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10cb" w14:paraId="a2f10cb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292591" w:rsidRPr="0029259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HELIOS FAROS d.d. u stečaju, OIB: 4859</w:t>
      </w:r>
      <w:r w:rsidR="00292591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4515409, Stari Grad, Priko b.b.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0A0B47">
        <w:rPr>
          <w:rFonts w:cs="Times New Roman" w:hAnsi="Times New Roman" w:ascii="Times New Roman"/>
          <w:noProof w:val="false"/>
          <w:sz w:val="24"/>
          <w:szCs w:val="24"/>
          <w:lang w:val="hr-HR"/>
        </w:rPr>
        <w:t>4</w:t>
      </w:r>
      <w:r w:rsidR="00292591">
        <w:rPr>
          <w:rFonts w:cs="Times New Roman" w:hAnsi="Times New Roman" w:ascii="Times New Roman"/>
          <w:noProof w:val="false"/>
          <w:sz w:val="24"/>
          <w:szCs w:val="24"/>
          <w:lang w:val="hr-HR"/>
        </w:rPr>
        <w:t>. listopada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292591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upravitelj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ici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Miri Hajdić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 xml:space="preserve">iz </w:t>
      </w:r>
      <w:r>
        <w:rPr>
          <w:rFonts w:hAnsi="Times New Roman" w:ascii="Times New Roman"/>
          <w:noProof w:val="false"/>
          <w:sz w:val="24"/>
          <w:szCs w:val="24"/>
          <w:lang w:val="hr-HR"/>
        </w:rPr>
        <w:t>Splita, Smiljanićeva 2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 xml:space="preserve">, </w:t>
      </w:r>
      <w:r w:rsidRPr="00292591">
        <w:rPr>
          <w:rFonts w:hAnsi="Times New Roman" w:ascii="Times New Roman"/>
          <w:noProof w:val="false"/>
          <w:sz w:val="24"/>
          <w:szCs w:val="24"/>
          <w:lang w:val="hr-HR"/>
        </w:rPr>
        <w:t>OIB: 33624188331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EF594C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6.391,35 kn</w:t>
      </w:r>
      <w:r w:rsidR="00297A1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292591" w:rsidP="00292591" w:rsidR="00292591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292591" w:rsidP="00292591" w:rsidR="00292591" w:rsidRPr="005E52E8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 suda poslovni broj 11. St-9/2015 od 11. veljače 2016. godine otvoren je stečajni postupak nad dužnikom HELIOS FAROS d.d. Stari Grad, Priko b.b., OIB: 48594515409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 a</w:t>
      </w:r>
      <w:r w:rsidRPr="005E52E8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stečajnu upraviteljicu imenovana je Mira Hajdić iz Splita, Smiljanićeva 2, OIB: 33624188331.</w:t>
      </w:r>
    </w:p>
    <w:p w:rsidRDefault="00292591" w:rsidP="00292591" w:rsidR="00292591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 listopada 2017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kod ovog suda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zaprimljen je podnesak stečajne upraviteljice Mire Hajdić nazvan ˝Dostava obračuna troškova stečajnog upravitelja od otvaranja stečajnog postupka do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30. rujna 2017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godine˝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kojim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stečajna upraviteljica zatražila isplatu stvarnih troškova u ukupnom iznosu od  6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.391,35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to za:</w:t>
      </w:r>
    </w:p>
    <w:p w:rsidRDefault="00292591" w:rsidP="00292591" w:rsidR="00292591" w:rsidRPr="004B69B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trošak putnih naloga br. 11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/16 i 5/17….…………………………………..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.777,95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</w:p>
    <w:p w:rsidRDefault="00292591" w:rsidP="00292591" w:rsidR="00292591" w:rsidRPr="004B69B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trošak korištenja osobnog automobila za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potrebe stečajnog postupka……...844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</w:t>
      </w:r>
    </w:p>
    <w:p w:rsidRDefault="00292591" w:rsidP="00292591" w:rsidR="00292591" w:rsidRPr="004B69B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trošak telefona i interneta za navedeno razdoblje </w:t>
      </w:r>
    </w:p>
    <w:p w:rsidRDefault="00805C54" w:rsidP="00292591" w:rsidR="00292591" w:rsidRPr="004B69B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(paušalno 70 kn mjesečno x 11</w:t>
      </w:r>
      <w:r w:rsidR="00292591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m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jeseci</w:t>
      </w:r>
      <w:r w:rsidR="00292591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………………..………...…...……77</w:t>
      </w:r>
      <w:r w:rsidR="00292591"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0,00 kn.</w:t>
      </w:r>
    </w:p>
    <w:p w:rsidRDefault="00292591" w:rsidP="00292591" w:rsidR="00292591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U pr</w:t>
      </w:r>
      <w:r w:rsidR="00C15DD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ivitku</w:t>
      </w:r>
      <w:r w:rsidRPr="004B69B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zahtjeva stečajna upraviteljica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priložila je preslike putnih naloga sa prilozima </w:t>
      </w:r>
      <w:r w:rsidR="00C15DD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(računima i putnim kartama)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od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4. prosinca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2016. godine,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27. veljače 2017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godine,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lipnja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godine,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20. srpnja 2017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godine, 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11. rujna 2017. godine i 18. rujna 2017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 te obračun korištenja privatnog automobila za</w:t>
      </w:r>
      <w:r w:rsidR="00805C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potrebe stečajnog postupka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292591" w:rsidP="00292591" w:rsidR="00292591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Stečajnog zakona („Narodne novine“ 71/15; dalje</w:t>
      </w:r>
      <w:r w:rsidR="00C15DDB">
        <w:rPr>
          <w:rFonts w:cs="Times New Roman" w:hAnsi="Times New Roman" w:ascii="Times New Roman"/>
          <w:noProof w:val="false"/>
          <w:sz w:val="24"/>
          <w:szCs w:val="24"/>
          <w:lang w:val="hr-HR"/>
        </w:rPr>
        <w:t>: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), koji se u ovom predmetu primjenjuje temeljem odredbe čl. 441. st. 2. SZ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292591" w:rsidP="00292591" w:rsidR="00292591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2591" w:rsidP="00292591" w:rsidR="00292591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lastRenderedPageBreak/>
        <w:t xml:space="preserve">Prema ocjeni ovoga suda, </w:t>
      </w:r>
      <w:r>
        <w:rPr>
          <w:rFonts w:cs="Times New Roman" w:hAnsi="Times New Roman" w:ascii="Times New Roman"/>
          <w:sz w:val="24"/>
          <w:szCs w:val="24"/>
          <w:lang w:val="hr-HR"/>
        </w:rPr>
        <w:t>troškovi čiju naknadu stečajna upraviteljica Mira Hajdić traži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su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bili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poslovno opravdani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posebno uzimajući u obzir okolnost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nastavka poslovanja stečajnog dužnika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292591" w:rsidP="00292591" w:rsidR="00292591" w:rsidRPr="004B69B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U odnosu na zahtjev za naknadu troška</w:t>
      </w:r>
      <w:r w:rsidR="00C15DDB">
        <w:rPr>
          <w:rFonts w:cs="Times New Roman" w:hAnsi="Times New Roman" w:ascii="Times New Roman"/>
          <w:sz w:val="24"/>
          <w:szCs w:val="24"/>
          <w:lang w:val="hr-HR"/>
        </w:rPr>
        <w:t xml:space="preserve"> putnih naloga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u iznosu 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>od 4.777,95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i troška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korištenja osobnog automobila za potrebe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u iznosu 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>od 844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(odnosno, u sveukupnom iznosu od 5.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>621,95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kn),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>stečajn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a upraviteljica je dostavila 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pisano, obrazloženo </w:t>
      </w:r>
      <w:r>
        <w:rPr>
          <w:rFonts w:cs="Times New Roman" w:hAnsi="Times New Roman" w:ascii="Times New Roman"/>
          <w:sz w:val="24"/>
          <w:szCs w:val="24"/>
          <w:lang w:val="hr-HR"/>
        </w:rPr>
        <w:t>i dokumentirano izviješće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 nastalim troškovima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koje ovaj sud u cijelosti prihvaća.</w:t>
      </w:r>
    </w:p>
    <w:p w:rsidRDefault="00292591" w:rsidP="00292591" w:rsidR="00292591" w:rsidRPr="004B69BB">
      <w:pPr>
        <w:spacing w:before="200"/>
        <w:rPr>
          <w:rFonts w:cs="Times New Roman" w:hAnsi="Times New Roman" w:ascii="Times New Roman"/>
          <w:sz w:val="24"/>
          <w:szCs w:val="24"/>
          <w:lang w:val="hr-HR"/>
        </w:rPr>
      </w:pPr>
      <w:r w:rsidRPr="004B69BB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4B69BB">
        <w:rPr>
          <w:rFonts w:cs="Times New Roman" w:hAnsi="Times New Roman" w:ascii="Times New Roman"/>
          <w:sz w:val="24"/>
          <w:szCs w:val="24"/>
        </w:rPr>
        <w:t xml:space="preserve">Kako je notorno da se određena kategorija stvarnog troška (npr. telefon, fax, intwerneta i sl., a sve u okolnostima kada stečajni upravitelji svoju dužnost obavlja u više stečajnih postupaka) zbog nesrazmjernih objektivnih teškoća ne može jednoznačno dokumentirati, to je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o zahtjevu stečajne upraviteljice za naknadu troška te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>lefona i interneta za zatraženo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razdoblje </w:t>
      </w:r>
      <w:r w:rsidR="00805C54">
        <w:rPr>
          <w:rFonts w:cs="Times New Roman" w:hAnsi="Times New Roman" w:ascii="Times New Roman"/>
          <w:sz w:val="24"/>
          <w:szCs w:val="24"/>
        </w:rPr>
        <w:t>u ukupnom iznosu od 77</w:t>
      </w:r>
      <w:r w:rsidRPr="004B69BB">
        <w:rPr>
          <w:rFonts w:cs="Times New Roman" w:hAnsi="Times New Roman" w:ascii="Times New Roman"/>
          <w:sz w:val="24"/>
          <w:szCs w:val="24"/>
        </w:rPr>
        <w:t xml:space="preserve">0,00 kn ovaj sud  odlučio 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prema slobodnoj ocjeni u smislu odredbe čl. 223. Zakona o parničnom postupku („Narodne novine“ broj 53/91, 91/92, 112/99, 88/01, 117/03, 88/05, 2/07, 84/08, 96/08, 123/08, 57/11 i 25/13, dalje ZPP) u vezi s čl. 6. Stečajnog zakona („Narodne novine“ broj 44/96, 29/99, 129/00, 123/03, 82/06, 116/10, 25/12, 133/12 i 45/13</w:t>
      </w:r>
      <w:r w:rsidR="00C15DDB">
        <w:rPr>
          <w:rFonts w:cs="Times New Roman" w:hAnsi="Times New Roman" w:ascii="Times New Roman"/>
          <w:sz w:val="24"/>
          <w:szCs w:val="24"/>
          <w:lang w:val="hr-HR"/>
        </w:rPr>
        <w:t>, d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alje</w:t>
      </w:r>
      <w:r w:rsidR="00C15DDB">
        <w:rPr>
          <w:rFonts w:cs="Times New Roman" w:hAnsi="Times New Roman" w:ascii="Times New Roman"/>
          <w:sz w:val="24"/>
          <w:szCs w:val="24"/>
          <w:lang w:val="hr-HR"/>
        </w:rPr>
        <w:t>: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 xml:space="preserve"> SZ/96)  i čl. 441. SZ/15 .</w:t>
      </w:r>
    </w:p>
    <w:p w:rsidRDefault="00292591" w:rsidP="00292591" w:rsidR="00292591" w:rsidRPr="004B69B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4B69BB">
        <w:rPr>
          <w:rFonts w:cs="Times New Roman" w:hAnsi="Times New Roman" w:ascii="Times New Roman"/>
          <w:sz w:val="24"/>
          <w:szCs w:val="24"/>
          <w:lang w:val="hr-HR"/>
        </w:rPr>
        <w:t>U tom smislu, ovaj sud nalazi osnovanim zahtjev stečajne upraviteljice za naknadu paušalnog iznosa na ime devetomjesečnih troškova telefona i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 xml:space="preserve"> interneta u ukupnom iznosu od 77</w:t>
      </w:r>
      <w:r w:rsidRPr="004B69BB">
        <w:rPr>
          <w:rFonts w:cs="Times New Roman" w:hAnsi="Times New Roman" w:ascii="Times New Roman"/>
          <w:sz w:val="24"/>
          <w:szCs w:val="24"/>
          <w:lang w:val="hr-HR"/>
        </w:rPr>
        <w:t>0,00 kn (odnosno 70,00 kn mjesečno). Naime, ovaj paušalni iznos ukazuje se primjerenim uzimajući u obzir okolnost nastavka poslovanja stečajnog dužnika i brojne radnje koje je stečajna upraviteljica tijekom postupka poduzimala (a o kojima je redovito izvještavala sud i vjerovnike kroz izviješća o tijeku postupka i stanju stečajne mase).</w:t>
      </w:r>
    </w:p>
    <w:p w:rsidRDefault="00292591" w:rsidP="00292591" w:rsidR="00292591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 w:rsidRPr="00E30272">
        <w:rPr>
          <w:rFonts w:cs="Times New Roman" w:hAnsi="Times New Roman" w:ascii="Times New Roman"/>
          <w:sz w:val="24"/>
          <w:szCs w:val="24"/>
          <w:lang w:val="hr-HR"/>
        </w:rPr>
        <w:t>Odobreni iznos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naknade stvarnih troškova u ukupnom iznosu </w:t>
      </w:r>
      <w:r w:rsidRPr="00A07273">
        <w:rPr>
          <w:rFonts w:cs="Times New Roman" w:hAnsi="Times New Roman" w:ascii="Times New Roman"/>
          <w:sz w:val="24"/>
          <w:szCs w:val="24"/>
          <w:lang w:val="hr-HR"/>
        </w:rPr>
        <w:t xml:space="preserve">od </w:t>
      </w:r>
      <w:r w:rsidR="00805C54">
        <w:rPr>
          <w:rFonts w:cs="Times New Roman" w:hAnsi="Times New Roman" w:ascii="Times New Roman"/>
          <w:sz w:val="24"/>
          <w:szCs w:val="24"/>
          <w:lang w:val="hr-HR"/>
        </w:rPr>
        <w:t>6.391,95</w:t>
      </w:r>
      <w:r w:rsidRPr="00A07273">
        <w:rPr>
          <w:rFonts w:cs="Times New Roman" w:hAnsi="Times New Roman" w:ascii="Times New Roman"/>
          <w:sz w:val="24"/>
          <w:szCs w:val="24"/>
          <w:lang w:val="hr-HR"/>
        </w:rPr>
        <w:t xml:space="preserve"> kn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valja uvećati za pripadajuće poreze, prireze i doprinose.</w:t>
      </w:r>
    </w:p>
    <w:p w:rsidRDefault="00292591" w:rsidP="00292591" w:rsidR="00292591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Slijedom navedenog, </w:t>
      </w:r>
      <w:r w:rsidR="00C15DDB">
        <w:rPr>
          <w:rFonts w:cs="Times New Roman" w:hAnsi="Times New Roman" w:ascii="Times New Roman"/>
          <w:sz w:val="24"/>
          <w:szCs w:val="24"/>
          <w:lang w:val="hr-HR"/>
        </w:rPr>
        <w:t>temeljem odredbe članka 94. SZ/15</w:t>
      </w:r>
      <w:r w:rsidRPr="00E30272">
        <w:rPr>
          <w:rFonts w:cs="Times New Roman" w:hAnsi="Times New Roman" w:ascii="Times New Roman"/>
          <w:sz w:val="24"/>
          <w:szCs w:val="24"/>
          <w:lang w:val="hr-HR"/>
        </w:rPr>
        <w:t xml:space="preserve"> odlučeno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je kao u izreci ovog rješenja.</w:t>
      </w:r>
    </w:p>
    <w:p w:rsidRDefault="00292591" w:rsidP="00292591" w:rsidR="00292591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2591" w:rsidP="00292591" w:rsidR="00292591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0A0B47">
        <w:rPr>
          <w:rFonts w:cs="Times New Roman" w:hAnsi="Times New Roman" w:ascii="Times New Roman"/>
          <w:noProof w:val="false"/>
          <w:sz w:val="24"/>
          <w:szCs w:val="24"/>
          <w:lang w:val="hr-HR"/>
        </w:rPr>
        <w:t>4</w:t>
      </w:r>
      <w:r w:rsidR="00805C54">
        <w:rPr>
          <w:rFonts w:cs="Times New Roman" w:hAnsi="Times New Roman" w:ascii="Times New Roman"/>
          <w:noProof w:val="false"/>
          <w:sz w:val="24"/>
          <w:szCs w:val="24"/>
          <w:lang w:val="hr-HR"/>
        </w:rPr>
        <w:t>. listopada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805C54">
        <w:rPr>
          <w:rFonts w:cs="Times New Roman" w:hAnsi="Times New Roman" w:ascii="Times New Roman"/>
          <w:noProof w:val="false"/>
          <w:sz w:val="24"/>
          <w:szCs w:val="24"/>
          <w:lang w:val="hr-HR"/>
        </w:rPr>
        <w:t>7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godine</w:t>
      </w:r>
    </w:p>
    <w:p w:rsidRDefault="00292591" w:rsidP="00292591" w:rsidR="00292591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292591" w:rsidP="00292591" w:rsidR="00292591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292591" w:rsidP="00292591" w:rsidR="00292591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92591" w:rsidP="00292591" w:rsidR="0029259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92591" w:rsidP="00292591" w:rsidR="0029259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92591" w:rsidP="00292591" w:rsidR="0029259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292591" w:rsidP="00292591" w:rsidR="00292591" w:rsidRPr="00463A73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292591" w:rsidP="00292591" w:rsidR="00292591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stečajnoj upraviteljici Miri Hajdić</w:t>
      </w:r>
    </w:p>
    <w:p w:rsidRDefault="00292591" w:rsidP="00292591" w:rsidR="00292591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292591" w:rsidP="00292591" w:rsidR="00292591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p w:rsidRDefault="0017316C" w:rsidP="00292591" w:rsidR="0017316C" w:rsidRPr="0066361C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2BE8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292591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 w:rsidR="00292591">
      <w:rPr>
        <w:rFonts w:cs="Times New Roman" w:hAnsi="Times New Roman" w:ascii="Times New Roman"/>
        <w:sz w:val="24"/>
        <w:szCs w:val="24"/>
      </w:rPr>
      <w:t>9</w:t>
    </w:r>
    <w:r>
      <w:rPr>
        <w:rFonts w:cs="Times New Roman" w:hAnsi="Times New Roman" w:ascii="Times New Roman"/>
        <w:sz w:val="24"/>
        <w:szCs w:val="24"/>
      </w:rPr>
      <w:t>/2015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0B47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59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05C54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5DDB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BE8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 u stečaju</izvorni_sadrzaj>
    <derivirana_varijabla naziv="DomainObject.Predmet.ProtustrankaFormated_1">  HELIOS FAROS, dioničko društvo za ugostiteljstvo u stečaju</derivirana_varijabla>
  </DomainObject.Predmet.ProtustrankaFormated>
  <DomainObject.Predmet.ProtustrankaFormatedOIB>
    <izvorni_sadrzaj>  HELIOS FAROS, dioničko društvo za ugostiteljstvo u stečaju, OIB 48594515409</izvorni_sadrzaj>
    <derivirana_varijabla naziv="DomainObject.Predmet.ProtustrankaFormatedOIB_1">  HELIOS FAROS, dioničko društvo za ugostiteljstvo u stečaju, OIB 48594515409</derivirana_varijabla>
  </DomainObject.Predmet.ProtustrankaFormatedOIB>
  <DomainObject.Predmet.ProtustrankaFormatedWithAdress>
    <izvorni_sadrzaj> HELIOS FAROS, dioničko društvo za ugostiteljstvo u stečaju, Priko/bb, 21460 Stari Grad</izvorni_sadrzaj>
    <derivirana_varijabla naziv="DomainObject.Predmet.ProtustrankaFormatedWithAdress_1"> HELIOS FAROS, dioničko društvo za ugostiteljstvo u stečaju, Priko/bb, 21460 Stari Grad</derivirana_varijabla>
  </DomainObject.Predmet.ProtustrankaFormatedWithAdress>
  <DomainObject.Predmet.ProtustrankaFormatedWithAdressOIB>
    <izvorni_sadrzaj> HELIOS FAROS, dioničko društvo za ugostiteljstvo u stečaju, OIB 48594515409, Priko/bb, 21460 Stari Grad</izvorni_sadrzaj>
    <derivirana_varijabla naziv="DomainObject.Predmet.ProtustrankaFormatedWithAdressOIB_1"> HELIOS FAROS, dioničko društvo za ugostiteljstvo u stečaju, OIB 48594515409, Priko/bb, 21460 Stari Grad</derivirana_varijabla>
  </DomainObject.Predmet.ProtustrankaFormatedWithAdressOIB>
  <DomainObject.Predmet.ProtustrankaWithAdress>
    <izvorni_sadrzaj>HELIOS FAROS, dioničko društvo za ugostiteljstvo u stečaju Priko/bb, 21460 Stari Grad</izvorni_sadrzaj>
    <derivirana_varijabla naziv="DomainObject.Predmet.ProtustrankaWithAdress_1">HELIOS FAROS, dioničko društvo za ugostiteljstvo u stečaju Priko/bb, 21460 Stari Grad</derivirana_varijabla>
  </DomainObject.Predmet.ProtustrankaWithAdress>
  <DomainObject.Predmet.ProtustrankaWithAdressOIB>
    <izvorni_sadrzaj>HELIOS FAROS, dioničko društvo za ugostiteljstvo u stečaju, OIB 48594515409, Priko/bb, 21460 Stari Grad</izvorni_sadrzaj>
    <derivirana_varijabla naziv="DomainObject.Predmet.ProtustrankaWithAdressOIB_1">HELIOS FAROS, dioničko društvo za ugostiteljstvo u stečaju, OIB 48594515409, Priko/bb, 21460 Stari Grad</derivirana_varijabla>
  </DomainObject.Predmet.ProtustrankaWithAdressOIB>
  <DomainObject.Predmet.ProtustrankaNazivFormated>
    <izvorni_sadrzaj>HELIOS FAROS, dioničko društvo za ugostiteljstvo u stečaju</izvorni_sadrzaj>
    <derivirana_varijabla naziv="DomainObject.Predmet.ProtustrankaNazivFormated_1">HELIOS FAROS, dioničko društvo za ugostiteljstvo u stečaju</derivirana_varijabla>
  </DomainObject.Predmet.ProtustrankaNazivFormated>
  <DomainObject.Predmet.ProtustrankaNazivFormatedOIB>
    <izvorni_sadrzaj>HELIOS FAROS, dioničko društvo za ugostiteljstvo u stečaju, OIB 48594515409</izvorni_sadrzaj>
    <derivirana_varijabla naziv="DomainObject.Predmet.ProtustrankaNazivFormatedOIB_1">HELIOS FAROS, dioničko društvo za ugostiteljstvo u stečaju,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 u stečaju</item>
    </izvorni_sadrzaj>
    <derivirana_varijabla naziv="DomainObject.Predmet.ProtuStrankaListFormated_1">
      <item>HELIOS FAROS, dioničko društvo za ugostiteljstvo u stečaju</item>
    </derivirana_varijabla>
  </DomainObject.Predmet.ProtuStrankaListFormated>
  <DomainObject.Predmet.ProtuStrankaListFormatedOIB>
    <izvorni_sadrzaj>
      <item>HELIOS FAROS, dioničko društvo za ugostiteljstvo u stečaju, OIB 48594515409</item>
    </izvorni_sadrzaj>
    <derivirana_varijabla naziv="DomainObject.Predmet.ProtuStrankaListFormatedOIB_1">
      <item>HELIOS FAROS, dioničko društvo za ugostiteljstvo u stečaju, OIB 48594515409</item>
    </derivirana_varijabla>
  </DomainObject.Predmet.ProtuStrankaListFormatedOIB>
  <DomainObject.Predmet.ProtuStrankaListFormatedWithAdress>
    <izvorni_sadrzaj>
      <item>HELIOS FAROS, dioničko društvo za ugostiteljstvo u stečaju, Priko/bb, 21460 Stari Grad</item>
    </izvorni_sadrzaj>
    <derivirana_varijabla naziv="DomainObject.Predmet.ProtuStrankaListFormatedWithAdress_1">
      <item>HELIOS FAROS, dioničko društvo za ugostiteljstvo u stečaju, Priko/bb, 21460 Stari Grad</item>
    </derivirana_varijabla>
  </DomainObject.Predmet.ProtuStrankaListFormatedWithAdress>
  <DomainObject.Predmet.ProtuStrankaListFormatedWithAdressOIB>
    <izvorni_sadrzaj>
      <item>HELIOS FAROS, dioničko društvo za ugostiteljstvo u stečaju, OIB 48594515409, Priko/bb, 21460 Stari Grad</item>
    </izvorni_sadrzaj>
    <derivirana_varijabla naziv="DomainObject.Predmet.ProtuStrankaListFormatedWithAdressOIB_1">
      <item>HELIOS FAROS, dioničko društvo za ugostiteljstvo u stečaju,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 u stečaju</item>
    </izvorni_sadrzaj>
    <derivirana_varijabla naziv="DomainObject.Predmet.ProtuStrankaListNazivFormated_1">
      <item>HELIOS FAROS, dioničko društvo za ugostiteljstvo u stečaju</item>
    </derivirana_varijabla>
  </DomainObject.Predmet.ProtuStrankaListNazivFormated>
  <DomainObject.Predmet.ProtuStrankaListNazivFormatedOIB>
    <izvorni_sadrzaj>
      <item>HELIOS FAROS, dioničko društvo za ugostiteljstvo u stečaju, OIB 48594515409</item>
    </izvorni_sadrzaj>
    <derivirana_varijabla naziv="DomainObject.Predmet.ProtuStrankaListNazivFormatedOIB_1">
      <item>HELIOS FAROS, dioničko društvo za ugostiteljstvo u stečaju,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  <item>Branka Grabovac, Graščica 6a, 10000 Zagreb</item>
      <item>Antonio Škarpa, Ulica Eugena Kvaternika 14, 21460 Stari Grad</item>
      <item>Vlatka Klišanin, VII. Ravnice 17, 10000 Zagreb</item>
      <item>Siniša Petrić, Ulica Petra Scutteri 6, 21460 Stari Grad</item>
      <item>Dane Pavičić, Andrije Mohorovičića 25, 43000 Bjelovar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  <item>Branka Grabovac, OIB 57930518010, Graščica 6a, 10000 Zagreb</item>
      <item>Antonio Škarpa, OIB 79295150323, Ulica Eugena Kvaternika 14, 21460 Stari Grad</item>
      <item>Vlatka Klišanin, OIB 41045358920, VII. Ravnice 17, 10000 Zagreb</item>
      <item>Siniša Petrić, OIB 59516009847, Ulica Petra Scutteri 6, 21460 Stari Grad</item>
      <item>Dane Pavičić, OIB 20305861469, Andrije Mohorovičića 25, 43000 Bjelovar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  <item>Branka Grabovac, OIB 57930518010</item>
      <item>Antonio Škarpa, OIB 79295150323</item>
      <item>Vlatka Klišanin, OIB 41045358920</item>
      <item>Siniša Petrić, OIB 59516009847</item>
      <item>Dane Pavičić, OIB 20305861469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 u stečaju</izvorni_sadrzaj>
    <derivirana_varijabla naziv="DomainObject.Predmet.ProtustrankaIDrugi_1">HELIOS FAROS, dioničko društvo za ugostiteljstvo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 u stečaju, OIB 48594515409, Priko/bb, 21460 Stari Grad</izvorni_sadrzaj>
    <derivirana_varijabla naziv="DomainObject.Predmet.ProtustrankaIDrugiAdressOIB_1">HELIOS FAROS, dioničko društvo za ugostiteljstvo u stečaju,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izvorni_sadrzaj>
    <derivirana_varijabla naziv="DomainObject.Predmet.SudioniciListNaziv_1">
      <item>FINA ZAGREB</item>
      <item>HELIOS FAROS, dioničko društvo za ugostiteljstvo u stečaju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  <item>Branka Grabovac</item>
      <item>Antonio Škarpa</item>
      <item>Vlatka Klišanin</item>
      <item>Siniša Petrić</item>
      <item>Dane Pavičić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izvorni_sadrzaj>
    <derivirana_varijabla naziv="DomainObject.Predmet.SudioniciListAdressOIB_1">
      <item>FINA ZAGREB, OIB 85821130368, Koturaška 43,10000 Zagreb</item>
      <item>HELIOS FAROS, dioničko društvo za ugostiteljstvo u stečaju,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  <item>Branka Grabovac, OIB 57930518010, Graščica 6a,10000 Zagreb</item>
      <item>Antonio Škarpa, OIB 79295150323, Ulica Eugena Kvaternika 14,21460 Stari Grad</item>
      <item>Vlatka Klišanin, OIB 41045358920, VII. Ravnice 17,10000 Zagreb</item>
      <item>Siniša Petrić, OIB 59516009847, Ulica Petra Scutteri 6,21460 Stari Grad</item>
      <item>Dane Pavičić, OIB 20305861469, Andrije Mohorovičića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  <item>, OIB 57930518010</item>
      <item>, OIB 79295150323</item>
      <item>, OIB 41045358920</item>
      <item>, OIB 59516009847</item>
      <item>, OIB 20305861469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BDB75-E815-468F-BA91-2A9B54F64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737</properties:Words>
  <properties:Characters>4093</properties:Characters>
  <properties:Lines>80</properties:Lines>
  <properties:Paragraphs>31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2017-10-04T07:23:00Z</cp:lastPrinted>
  <dcterms:modified xmlns:xsi="http://www.w3.org/2001/XMLSchema-instance" xsi:type="dcterms:W3CDTF">2017-10-04T07:32:00Z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