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c98d" w14:paraId="f1ec98d" w:rsidRDefault="003D671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673100</wp:posOffset>
            </wp:positionV>
            <wp:extent cy="823595" cx="61722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3595" cx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D6716" w:rsidP="003D6716" w:rsidR="003D6716">
      <w:pPr>
        <w:spacing w:after="0"/>
        <w:jc w:val="both"/>
      </w:pPr>
      <w:r>
        <w:t xml:space="preserve">           Republika Hrvatska</w:t>
      </w:r>
    </w:p>
    <w:p w:rsidRDefault="003D6716" w:rsidP="003D6716" w:rsidR="003D671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D6716" w:rsidP="003D6716" w:rsidR="003D671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3D6716">
        <w:rPr>
          <w:rFonts w:cs="Times New Roman" w:eastAsia="Times New Roman"/>
          <w:noProof/>
          <w:szCs w:val="20"/>
          <w:lang w:eastAsia="hr-HR"/>
        </w:rPr>
        <w:t>Poslovni broj: 5. St-286/2018-3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D671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D671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6716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3D6716">
        <w:rPr>
          <w:rFonts w:cs="Times New Roman" w:eastAsia="Times New Roman"/>
          <w:szCs w:val="20"/>
          <w:lang w:eastAsia="hr-HR"/>
        </w:rPr>
        <w:t xml:space="preserve">povodom prijedloga Financijske agencije, OIB: 85821130368, Regionalni centar Zagreb, Nagodbeno vijeće: HR01, Zagreb, Koturaška 43, za otvaranje stečajnog postupka nad dužnikom TRGOVINA-EKONOMIJA-ANALIZA-MARKETING društvo s ograničenom odgovornošću za trgovinu i poslovne usluge, Zagreb, A. </w:t>
      </w:r>
      <w:proofErr w:type="spellStart"/>
      <w:r w:rsidRPr="003D6716">
        <w:rPr>
          <w:rFonts w:cs="Times New Roman" w:eastAsia="Times New Roman"/>
          <w:szCs w:val="20"/>
          <w:lang w:eastAsia="hr-HR"/>
        </w:rPr>
        <w:t>Heinza</w:t>
      </w:r>
      <w:proofErr w:type="spellEnd"/>
      <w:r w:rsidRPr="003D6716">
        <w:rPr>
          <w:rFonts w:cs="Times New Roman" w:eastAsia="Times New Roman"/>
          <w:szCs w:val="20"/>
          <w:lang w:eastAsia="hr-HR"/>
        </w:rPr>
        <w:t xml:space="preserve"> 3, OIB: 79670107615, MBS: 080348459, 23. svibnja 2018. 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6716">
        <w:rPr>
          <w:rFonts w:cs="Times New Roman" w:eastAsia="Times New Roman"/>
          <w:szCs w:val="20"/>
          <w:lang w:eastAsia="hr-HR"/>
        </w:rPr>
        <w:t>r i j e š i o   j e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6716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TRGOVINA-EKONOMIJA-ANALIZA-MARKETING društvo s ograničenom odgovornošću za trgovinu i poslovne usluge, Zagreb, A. </w:t>
      </w:r>
      <w:proofErr w:type="spellStart"/>
      <w:r w:rsidRPr="003D6716">
        <w:rPr>
          <w:rFonts w:cs="Times New Roman" w:eastAsia="Times New Roman"/>
          <w:szCs w:val="20"/>
          <w:lang w:eastAsia="hr-HR"/>
        </w:rPr>
        <w:t>Heinza</w:t>
      </w:r>
      <w:proofErr w:type="spellEnd"/>
      <w:r w:rsidRPr="003D6716">
        <w:rPr>
          <w:rFonts w:cs="Times New Roman" w:eastAsia="Times New Roman"/>
          <w:szCs w:val="20"/>
          <w:lang w:eastAsia="hr-HR"/>
        </w:rPr>
        <w:t xml:space="preserve"> 3,  OIB: 79670107615, MBS: 080348459.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6716">
        <w:rPr>
          <w:rFonts w:cs="Times New Roman" w:eastAsia="Times New Roman"/>
          <w:szCs w:val="20"/>
          <w:lang w:eastAsia="hr-HR"/>
        </w:rPr>
        <w:t>2. Saziva se ročište</w:t>
      </w:r>
      <w:r w:rsidRPr="003D6716">
        <w:rPr>
          <w:rFonts w:cs="Times New Roman" w:eastAsia="Times New Roman"/>
          <w:b/>
          <w:szCs w:val="20"/>
          <w:lang w:eastAsia="hr-HR"/>
        </w:rPr>
        <w:t xml:space="preserve"> </w:t>
      </w:r>
      <w:r w:rsidRPr="003D6716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nad dužnikom TRGOVINA-EKONOMIJA-ANALIZA-MARKETING društvo s ograničenom odgovornošću za trgovinu i poslovne usluge, Zagreb, A. </w:t>
      </w:r>
      <w:proofErr w:type="spellStart"/>
      <w:r w:rsidRPr="003D6716">
        <w:rPr>
          <w:rFonts w:cs="Times New Roman" w:eastAsia="Times New Roman"/>
          <w:szCs w:val="20"/>
          <w:lang w:eastAsia="hr-HR"/>
        </w:rPr>
        <w:t>Heinza</w:t>
      </w:r>
      <w:proofErr w:type="spellEnd"/>
      <w:r w:rsidRPr="003D6716">
        <w:rPr>
          <w:rFonts w:cs="Times New Roman" w:eastAsia="Times New Roman"/>
          <w:szCs w:val="20"/>
          <w:lang w:eastAsia="hr-HR"/>
        </w:rPr>
        <w:t xml:space="preserve"> 3, za dan 11. srpnja 2018. u 10,00 sati u ovome sudu u Bjelovaru, Šetalište dr. </w:t>
      </w:r>
      <w:proofErr w:type="spellStart"/>
      <w:r w:rsidRPr="003D671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D671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D671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D671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D6716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D6716">
        <w:rPr>
          <w:rFonts w:cs="Times New Roman" w:eastAsia="Times New Roman"/>
          <w:szCs w:val="20"/>
          <w:lang w:eastAsia="hr-HR"/>
        </w:rPr>
        <w:t xml:space="preserve">- zakonski zastupnik dužnika </w:t>
      </w:r>
      <w:proofErr w:type="spellStart"/>
      <w:r w:rsidRPr="003D6716">
        <w:rPr>
          <w:rFonts w:cs="Times New Roman" w:eastAsia="Times New Roman"/>
          <w:szCs w:val="20"/>
          <w:lang w:eastAsia="hr-HR"/>
        </w:rPr>
        <w:t>Momir</w:t>
      </w:r>
      <w:proofErr w:type="spellEnd"/>
      <w:r w:rsidRPr="003D6716">
        <w:rPr>
          <w:rFonts w:cs="Times New Roman" w:eastAsia="Times New Roman"/>
          <w:szCs w:val="20"/>
          <w:lang w:eastAsia="hr-HR"/>
        </w:rPr>
        <w:t xml:space="preserve"> Stanić.    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6716">
        <w:rPr>
          <w:rFonts w:cs="Times New Roman" w:eastAsia="Times New Roman"/>
          <w:szCs w:val="20"/>
          <w:lang w:eastAsia="hr-HR"/>
        </w:rPr>
        <w:t xml:space="preserve">3. Nalaže se Financijskoj agenciji u roku od 3 dana dostaviti podatke iz Očevidnika redoslijeda osnova za plaćanje, odnosno potvrdu iz čl.6. st.4. u vezi s čl.6. st.2. Stečajnog zakona </w:t>
      </w:r>
      <w:r w:rsidRPr="003D6716">
        <w:rPr>
          <w:rFonts w:cs="Times New Roman" w:eastAsia="Times New Roman"/>
          <w:noProof/>
          <w:szCs w:val="20"/>
          <w:lang w:eastAsia="hr-HR" w:val="en-GB"/>
        </w:rPr>
        <w:t xml:space="preserve">("Narodne novine" broj 71/15 i 104/17, dalje: SZ) </w:t>
      </w:r>
      <w:r w:rsidRPr="003D6716">
        <w:rPr>
          <w:rFonts w:cs="Times New Roman" w:eastAsia="Times New Roman"/>
          <w:szCs w:val="20"/>
          <w:lang w:eastAsia="hr-HR"/>
        </w:rPr>
        <w:t xml:space="preserve"> za dužnika TRGOVINA-EKONOMIJA-ANALIZA-MARKETING društvo s ograničenom odgovornošću za trgovinu i poslovne usluge, Zagreb, A. </w:t>
      </w:r>
      <w:proofErr w:type="spellStart"/>
      <w:r w:rsidRPr="003D6716">
        <w:rPr>
          <w:rFonts w:cs="Times New Roman" w:eastAsia="Times New Roman"/>
          <w:szCs w:val="20"/>
          <w:lang w:eastAsia="hr-HR"/>
        </w:rPr>
        <w:t>Heinza</w:t>
      </w:r>
      <w:proofErr w:type="spellEnd"/>
      <w:r w:rsidRPr="003D6716">
        <w:rPr>
          <w:rFonts w:cs="Times New Roman" w:eastAsia="Times New Roman"/>
          <w:szCs w:val="20"/>
          <w:lang w:eastAsia="hr-HR"/>
        </w:rPr>
        <w:t xml:space="preserve"> 3, OIB: 79670107615, MBS: 080348459.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6716">
        <w:rPr>
          <w:rFonts w:cs="Times New Roman" w:eastAsia="Times New Roman"/>
          <w:szCs w:val="20"/>
          <w:lang w:eastAsia="hr-HR"/>
        </w:rPr>
        <w:t xml:space="preserve">  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6716">
        <w:rPr>
          <w:rFonts w:cs="Times New Roman" w:eastAsia="Times New Roman"/>
          <w:szCs w:val="20"/>
          <w:lang w:eastAsia="hr-HR"/>
        </w:rPr>
        <w:t>Obrazloženje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6716">
        <w:rPr>
          <w:rFonts w:cs="Times New Roman" w:eastAsia="Times New Roman"/>
          <w:noProof/>
          <w:szCs w:val="20"/>
          <w:lang w:eastAsia="hr-HR"/>
        </w:rPr>
        <w:t xml:space="preserve">Financijska agencija je, na temelju čl.27. st.5. Zakona o financijskom poslovanju i predstečajnoj nagodbi ("Narodne novine" broj 108/12, 114/12, 81/13 i 112/13), podnijela </w:t>
      </w:r>
      <w:r w:rsidRPr="003D6716">
        <w:rPr>
          <w:rFonts w:cs="Times New Roman" w:eastAsia="Times New Roman"/>
          <w:noProof/>
          <w:szCs w:val="20"/>
          <w:lang w:eastAsia="hr-HR"/>
        </w:rPr>
        <w:lastRenderedPageBreak/>
        <w:t>Trgovačkom sudu u Zagrebu prijedlog za otvaranje stečajnog postupka nad dužnikom, navodeći da je Nagodbeno vijeće donijelo 10. studenog 2017. rješenje o obustavi postupka predstečajne nagodbe dužnika, a kod dužnika postoje razlozi za otvaranje stečajnog postupka budući da dužnik u razdoblju dužem od 60 dana ima evidentirane neizvršene osnove za plaćanje. Prijedlog za pokretanje stečajnog postupka zaprimljen je na Trgovačkom sudu u Zagrebu pod brojem St-3058/2017 i s</w:t>
      </w:r>
      <w:proofErr w:type="spellStart"/>
      <w:r w:rsidRPr="003D6716">
        <w:rPr>
          <w:rFonts w:cs="Times New Roman" w:eastAsia="Times New Roman"/>
          <w:szCs w:val="20"/>
          <w:lang w:eastAsia="hr-HR"/>
        </w:rPr>
        <w:t>ukladno</w:t>
      </w:r>
      <w:proofErr w:type="spellEnd"/>
      <w:r w:rsidRPr="003D6716">
        <w:rPr>
          <w:rFonts w:cs="Times New Roman" w:eastAsia="Times New Roman"/>
          <w:szCs w:val="20"/>
          <w:lang w:eastAsia="hr-HR"/>
        </w:rPr>
        <w:t xml:space="preserve"> rješenju predsjednika Visokog trgovačkog suda Republike Hrvatske poslovni broj Su-236/18-2 od 9. ožujka 2017. ustupljen ovom sudu na daljnji postupak. 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6716">
        <w:rPr>
          <w:rFonts w:cs="Times New Roman" w:eastAsia="Times New Roman"/>
          <w:szCs w:val="20"/>
          <w:lang w:eastAsia="hr-HR"/>
        </w:rPr>
        <w:t xml:space="preserve">Temeljem čl.115. st.1. SZ-a sud je na temelju prijedloga za otvaranje stečajnog postupka donio rješenje o pokretanju prethodnog postupka radi utvrđivanja pretpostavki za otvaranje stečajnog postupka, dok je temeljem čl.123. st.1. i čl.128. st.1. i 5. SZ-a zakazano ročište radi izjašnjenja o prijedlogu i rasprave o uvjetima za otvaranje stečajnog postupka na koje su pozvani predlagatelj Financijska agencija i zakonski zastupnik dužnika. 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D6716">
        <w:rPr>
          <w:rFonts w:cs="Times New Roman" w:eastAsia="Times New Roman"/>
          <w:szCs w:val="20"/>
          <w:lang w:eastAsia="hr-HR"/>
        </w:rPr>
        <w:t xml:space="preserve">S obzirom da donošenje odluke o prijedlogu za otvaranje stečajnog postupka ovisi o činjenici je li dužnik nesposoban za plaćanje u vrijeme odlučivanja o prijedlogu, a spisu </w:t>
      </w:r>
      <w:proofErr w:type="spellStart"/>
      <w:r w:rsidRPr="003D6716">
        <w:rPr>
          <w:rFonts w:cs="Times New Roman" w:eastAsia="Times New Roman"/>
          <w:szCs w:val="20"/>
          <w:lang w:eastAsia="hr-HR"/>
        </w:rPr>
        <w:t>prileži</w:t>
      </w:r>
      <w:proofErr w:type="spellEnd"/>
      <w:r w:rsidRPr="003D6716">
        <w:rPr>
          <w:rFonts w:cs="Times New Roman" w:eastAsia="Times New Roman"/>
          <w:szCs w:val="20"/>
          <w:lang w:eastAsia="hr-HR"/>
        </w:rPr>
        <w:t xml:space="preserve"> potvrda FINE od 24. studenog 2017., sud je temeljem odredbe čl.11. st.3. SZ-a Financijskoj agenciji naložio dostavu podataka navedenih u toč.3. izreke.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D6716">
        <w:rPr>
          <w:rFonts w:cs="Times New Roman" w:eastAsia="Times New Roman"/>
          <w:szCs w:val="20"/>
          <w:lang w:eastAsia="hr-HR"/>
        </w:rPr>
        <w:t xml:space="preserve">U Bjelovaru 23. svibnja </w:t>
      </w:r>
      <w:r w:rsidRPr="003D6716">
        <w:rPr>
          <w:rFonts w:cs="Times New Roman" w:eastAsia="Times New Roman"/>
          <w:noProof/>
          <w:szCs w:val="20"/>
          <w:lang w:eastAsia="hr-HR"/>
        </w:rPr>
        <w:t>2018.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3D6716">
        <w:rPr>
          <w:rFonts w:cs="Times New Roman" w:eastAsia="Times New Roman"/>
          <w:szCs w:val="20"/>
          <w:lang w:eastAsia="hr-HR"/>
        </w:rPr>
        <w:t xml:space="preserve">      Stečajna sutkinja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D671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6716" w:rsidP="003D6716" w:rsidR="003D6716" w:rsidRPr="003D671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D671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D6716" w:rsidP="003D6716" w:rsidR="003D6716" w:rsidRPr="003D671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D671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6716">
        <w:rPr>
          <w:rFonts w:cs="Times New Roman" w:eastAsia="Times New Roman"/>
          <w:szCs w:val="20"/>
          <w:lang w:eastAsia="hr-HR"/>
        </w:rPr>
        <w:t>Uputa o pravnom lijeku: Protiv ovog rješenja nije dopuštena posebna žalba.</w:t>
      </w: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6716" w:rsidP="003D6716" w:rsidR="003D6716" w:rsidRPr="003D67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D671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308565"/>
      <w:docPartObj>
        <w:docPartGallery w:val="Page Numbers (Top of Page)"/>
        <w:docPartUnique/>
      </w:docPartObj>
    </w:sdtPr>
    <w:sdtContent>
      <w:p w:rsidRDefault="003D6716" w:rsidP="003D6716" w:rsidR="003D671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D6716" w:rsidP="003D6716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3D6716">
      <w:rPr>
        <w:rFonts w:cs="Times New Roman" w:eastAsia="Times New Roman"/>
        <w:noProof/>
        <w:szCs w:val="20"/>
        <w:lang w:eastAsia="hr-HR"/>
      </w:rPr>
      <w:t>Poslovni broj: 5. St-286/2018-3</w:t>
    </w:r>
  </w:p>
  <w:p w:rsidRDefault="003D6716" w:rsidP="003D6716" w:rsidR="003D6716" w:rsidRPr="003D6716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716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893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20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St-286/2018-3</izvorni_sadrzaj>
    <derivirana_varijabla naziv="DomainObject.Oznaka_1">St-286/2018-3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St-286/2018</izvorni_sadrzaj>
    <derivirana_varijabla naziv="DomainObject.Predmet.OznakaBroj_1">St-286/2018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TRGOVINA-EKONOMIJA-ANALIZA-MARKETING d.o.o.</izvorni_sadrzaj>
    <derivirana_varijabla naziv="DomainObject.Predmet.ProtustrankaFormated_1">  TRGOVINA-EKONOMIJA-ANALIZA-MARKETING d.o.o.</derivirana_varijabla>
  </DomainObject.Predmet.ProtustrankaFormated>
  <DomainObject.Predmet.ProtustrankaFormatedOIB>
    <izvorni_sadrzaj>  TRGOVINA-EKONOMIJA-ANALIZA-MARKETING d.o.o., OIB 79670107615</izvorni_sadrzaj>
    <derivirana_varijabla naziv="DomainObject.Predmet.ProtustrankaFormatedOIB_1">  TRGOVINA-EKONOMIJA-ANALIZA-MARKETING d.o.o., OIB 79670107615</derivirana_varijabla>
  </DomainObject.Predmet.ProtustrankaFormatedOIB>
  <DomainObject.Predmet.ProtustrankaFormatedWithAdress>
    <izvorni_sadrzaj> TRGOVINA-EKONOMIJA-ANALIZA-MARKETING d.o.o., A. Heinza 3, 10000 Zagreb</izvorni_sadrzaj>
    <derivirana_varijabla naziv="DomainObject.Predmet.ProtustrankaFormatedWithAdress_1"> TRGOVINA-EKONOMIJA-ANALIZA-MARKETING d.o.o., A. Heinza 3, 10000 Zagreb</derivirana_varijabla>
  </DomainObject.Predmet.ProtustrankaFormatedWithAdress>
  <DomainObject.Predmet.ProtustrankaFormatedWithAdressOIB>
    <izvorni_sadrzaj> TRGOVINA-EKONOMIJA-ANALIZA-MARKETING d.o.o., OIB 79670107615, A. Heinza 3, 10000 Zagreb</izvorni_sadrzaj>
    <derivirana_varijabla naziv="DomainObject.Predmet.ProtustrankaFormatedWithAdressOIB_1"> TRGOVINA-EKONOMIJA-ANALIZA-MARKETING d.o.o., OIB 79670107615, A. Heinza 3, 10000 Zagreb</derivirana_varijabla>
  </DomainObject.Predmet.ProtustrankaFormatedWithAdressOIB>
  <DomainObject.Predmet.ProtustrankaWithAdress>
    <izvorni_sadrzaj>TRGOVINA-EKONOMIJA-ANALIZA-MARKETING d.o.o. A. Heinza 3, 10000 Zagreb</izvorni_sadrzaj>
    <derivirana_varijabla naziv="DomainObject.Predmet.ProtustrankaWithAdress_1">TRGOVINA-EKONOMIJA-ANALIZA-MARKETING d.o.o. A. Heinza 3, 10000 Zagreb</derivirana_varijabla>
  </DomainObject.Predmet.ProtustrankaWithAdress>
  <DomainObject.Predmet.ProtustrankaWithAdressOIB>
    <izvorni_sadrzaj>TRGOVINA-EKONOMIJA-ANALIZA-MARKETING d.o.o., OIB 79670107615, A. Heinza 3, 10000 Zagreb</izvorni_sadrzaj>
    <derivirana_varijabla naziv="DomainObject.Predmet.ProtustrankaWithAdressOIB_1">TRGOVINA-EKONOMIJA-ANALIZA-MARKETING d.o.o., OIB 79670107615, A. Heinza 3, 10000 Zagreb</derivirana_varijabla>
  </DomainObject.Predmet.ProtustrankaWithAdressOIB>
  <DomainObject.Predmet.ProtustrankaNazivFormated>
    <izvorni_sadrzaj>TRGOVINA-EKONOMIJA-ANALIZA-MARKETING d.o.o.</izvorni_sadrzaj>
    <derivirana_varijabla naziv="DomainObject.Predmet.ProtustrankaNazivFormated_1">TRGOVINA-EKONOMIJA-ANALIZA-MARKETING d.o.o.</derivirana_varijabla>
  </DomainObject.Predmet.ProtustrankaNazivFormated>
  <DomainObject.Predmet.ProtustrankaNazivFormatedOIB>
    <izvorni_sadrzaj>TRGOVINA-EKONOMIJA-ANALIZA-MARKETING d.o.o., OIB 79670107615</izvorni_sadrzaj>
    <derivirana_varijabla naziv="DomainObject.Predmet.ProtustrankaNazivFormatedOIB_1">TRGOVINA-EKONOMIJA-ANALIZA-MARKETING d.o.o., OIB 79670107615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TRGOVINA-EKONOMIJA-ANALIZA-MARKETING d.o.o.</item>
    </izvorni_sadrzaj>
    <derivirana_varijabla naziv="DomainObject.Predmet.ProtuStrankaListFormated_1">
      <item>TRGOVINA-EKONOMIJA-ANALIZA-MARKETING d.o.o.</item>
    </derivirana_varijabla>
  </DomainObject.Predmet.ProtuStrankaListFormated>
  <DomainObject.Predmet.ProtuStrankaListFormatedOIB>
    <izvorni_sadrzaj>
      <item>TRGOVINA-EKONOMIJA-ANALIZA-MARKETING d.o.o., OIB 79670107615</item>
    </izvorni_sadrzaj>
    <derivirana_varijabla naziv="DomainObject.Predmet.ProtuStrankaListFormatedOIB_1">
      <item>TRGOVINA-EKONOMIJA-ANALIZA-MARKETING d.o.o., OIB 79670107615</item>
    </derivirana_varijabla>
  </DomainObject.Predmet.ProtuStrankaListFormatedOIB>
  <DomainObject.Predmet.ProtuStrankaListFormatedWithAdress>
    <izvorni_sadrzaj>
      <item>TRGOVINA-EKONOMIJA-ANALIZA-MARKETING d.o.o., A. Heinza 3, 10000 Zagreb</item>
    </izvorni_sadrzaj>
    <derivirana_varijabla naziv="DomainObject.Predmet.ProtuStrankaListFormatedWithAdress_1">
      <item>TRGOVINA-EKONOMIJA-ANALIZA-MARKETING d.o.o., A. Heinza 3, 10000 Zagreb</item>
    </derivirana_varijabla>
  </DomainObject.Predmet.ProtuStrankaListFormatedWithAdress>
  <DomainObject.Predmet.ProtuStrankaListFormatedWithAdressOIB>
    <izvorni_sadrzaj>
      <item>TRGOVINA-EKONOMIJA-ANALIZA-MARKETING d.o.o., OIB 79670107615, A. Heinza 3, 10000 Zagreb</item>
    </izvorni_sadrzaj>
    <derivirana_varijabla naziv="DomainObject.Predmet.ProtuStrankaListFormatedWithAdressOIB_1">
      <item>TRGOVINA-EKONOMIJA-ANALIZA-MARKETING d.o.o., OIB 79670107615, A. Heinza 3, 10000 Zagreb</item>
    </derivirana_varijabla>
  </DomainObject.Predmet.ProtuStrankaListFormatedWithAdressOIB>
  <DomainObject.Predmet.ProtuStrankaListNazivFormated>
    <izvorni_sadrzaj>
      <item>TRGOVINA-EKONOMIJA-ANALIZA-MARKETING d.o.o.</item>
    </izvorni_sadrzaj>
    <derivirana_varijabla naziv="DomainObject.Predmet.ProtuStrankaListNazivFormated_1">
      <item>TRGOVINA-EKONOMIJA-ANALIZA-MARKETING d.o.o.</item>
    </derivirana_varijabla>
  </DomainObject.Predmet.ProtuStrankaListNazivFormated>
  <DomainObject.Predmet.ProtuStrankaListNazivFormatedOIB>
    <izvorni_sadrzaj>
      <item>TRGOVINA-EKONOMIJA-ANALIZA-MARKETING d.o.o., OIB 79670107615</item>
    </izvorni_sadrzaj>
    <derivirana_varijabla naziv="DomainObject.Predmet.ProtuStrankaListNazivFormatedOIB_1">
      <item>TRGOVINA-EKONOMIJA-ANALIZA-MARKETING d.o.o., OIB 79670107615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St-286/2018-3</izvorni_sadrzaj>
    <derivirana_varijabla naziv="DomainObject.PoslovniBrojDokumenta_1">St-286/2018-3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TRGOVINA-EKONOMIJA-ANALIZA-MARKETING d.o.o.</izvorni_sadrzaj>
    <derivirana_varijabla naziv="DomainObject.Predmet.ProtustrankaIDrugi_1">TRGOVINA-EKONOMIJA-ANALIZA-MARKETING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TRGOVINA-EKONOMIJA-ANALIZA-MARKETING d.o.o., OIB 79670107615, A. Heinza 3, 10000 Zagreb</izvorni_sadrzaj>
    <derivirana_varijabla naziv="DomainObject.Predmet.ProtustrankaIDrugiAdressOIB_1">TRGOVINA-EKONOMIJA-ANALIZA-MARKETING d.o.o., OIB 79670107615, A. Heinza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TRGOVINA-EKONOMIJA-ANALIZA-MARKETING d.o.o.</item>
      <item>FINA Regionalni centar Zagreb</item>
    </izvorni_sadrzaj>
    <derivirana_varijabla naziv="DomainObject.Predmet.SudioniciListNaziv_1">
      <item>TRGOVINA-EKONOMIJA-ANALIZA-MARKETING d.o.o.</item>
      <item>FINA Regionalni centar Zagreb</item>
    </derivirana_varijabla>
  </DomainObject.Predmet.SudioniciListNaziv>
  <DomainObject.Predmet.SudioniciListAdressOIB>
    <izvorni_sadrzaj>
      <item>TRGOVINA-EKONOMIJA-ANALIZA-MARKETING d.o.o., OIB 79670107615, A. Heinza 3,10000 Zagreb</item>
      <item>FINA Regionalni centar Zagreb, OIB 85821130368, Koturaška 43,10000 Zagreb</item>
    </izvorni_sadrzaj>
    <derivirana_varijabla naziv="DomainObject.Predmet.SudioniciListAdressOIB_1">
      <item>TRGOVINA-EKONOMIJA-ANALIZA-MARKETING d.o.o., OIB 79670107615, A. Heinza 3,10000 Zagreb</item>
      <item>FINA Regionalni centar Zagreb, OIB 85821130368,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C8A12-37A2-49C1-86E2-89B4B8E18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3003</properties:Characters>
  <properties:Lines>85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2018-05-23T06:38:00Z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St-286/2018-3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