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e3e0" w14:paraId="275e3e0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74F77">
        <w:rPr>
          <w:b/>
        </w:rPr>
        <w:t>SUPERCOLOR j.d.o.o. Đakovo, Rapska 28, OIB: 97176286706, MBS: 030203104</w:t>
      </w:r>
      <w:r w:rsidR="006139EC">
        <w:t xml:space="preserve">, </w:t>
      </w:r>
      <w:r w:rsidR="003B4C28">
        <w:t xml:space="preserve">dana </w:t>
      </w:r>
      <w:r w:rsidR="00074F77">
        <w:t>13. prosinca</w:t>
      </w:r>
      <w:r w:rsidR="00561661">
        <w:t xml:space="preserve"> 2018.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74F77">
        <w:rPr>
          <w:b/>
        </w:rPr>
        <w:t xml:space="preserve">SUPERCOLOR j.d.o.o. Đakovo, Rapska 28, OIB: 97176286706, MBS: 030203104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74F77">
        <w:rPr>
          <w:b/>
        </w:rPr>
        <w:t>1230</w:t>
      </w:r>
      <w:r w:rsidR="00561661">
        <w:rPr>
          <w:b/>
        </w:rPr>
        <w:t>-1</w:t>
      </w:r>
      <w:r w:rsidR="00074F77">
        <w:rPr>
          <w:b/>
        </w:rPr>
        <w:t>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74F77">
        <w:rPr>
          <w:b/>
        </w:rPr>
        <w:t>17.197,50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561661" w:rsidP="00561661" w:rsidR="00561661" w:rsidRPr="00561661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074F77" w:rsidP="00074F77" w:rsidR="00074F77">
      <w:pPr>
        <w:jc w:val="both"/>
      </w:pPr>
    </w:p>
    <w:tbl>
      <w:tblPr>
        <w:tblW w:type="auto" w:w="0"/>
        <w:tblInd w:type="dxa" w:w="-7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6487"/>
        <w:gridCol w:w="1592"/>
      </w:tblGrid>
      <w:tr w:rsidTr="00192DA0" w:rsidR="00074F77">
        <w:trPr>
          <w:trHeight w:val="302"/>
        </w:trPr>
        <w:tc>
          <w:tcPr>
            <w:tcW w:type="dxa" w:w="64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b/>
                <w:bCs/>
                <w:kern w:val="2"/>
                <w:lang w:bidi="hi-IN" w:eastAsia="hi-IN" w:val="en-GB"/>
              </w:rPr>
            </w:pPr>
            <w:r>
              <w:rPr>
                <w:b/>
                <w:bCs/>
                <w:lang w:val="en-GB"/>
              </w:rPr>
              <w:t>OPIS TROŠKOVA</w:t>
            </w:r>
          </w:p>
        </w:tc>
        <w:tc>
          <w:tcPr>
            <w:tcW w:type="dxa" w:w="15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b/>
                <w:bCs/>
                <w:lang w:val="en-GB"/>
              </w:rPr>
              <w:t>IZNOS</w:t>
            </w:r>
          </w:p>
        </w:tc>
      </w:tr>
      <w:tr w:rsidTr="00192DA0" w:rsidR="00074F77">
        <w:trPr>
          <w:trHeight w:val="288"/>
        </w:trPr>
        <w:tc>
          <w:tcPr>
            <w:tcW w:type="dxa" w:w="64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 w:val="en-GB"/>
              </w:rPr>
            </w:pPr>
            <w:r>
              <w:rPr>
                <w:lang w:val="en-GB"/>
              </w:rPr>
              <w:t>Izrada pečata</w:t>
            </w:r>
          </w:p>
        </w:tc>
        <w:tc>
          <w:tcPr>
            <w:tcW w:type="dxa" w:w="15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lang w:val="en-GB"/>
              </w:rPr>
              <w:t>150.00 kn</w:t>
            </w:r>
          </w:p>
        </w:tc>
      </w:tr>
      <w:tr w:rsidTr="00192DA0" w:rsidR="00074F77">
        <w:trPr>
          <w:trHeight w:val="288"/>
        </w:trPr>
        <w:tc>
          <w:tcPr>
            <w:tcW w:type="dxa" w:w="64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 w:val="en-GB"/>
              </w:rPr>
            </w:pPr>
            <w:r>
              <w:rPr>
                <w:lang w:val="en-GB"/>
              </w:rPr>
              <w:t>Trošak javnog bilježnika radi ovjere potpisa stečajnog upravitelja</w:t>
            </w:r>
          </w:p>
        </w:tc>
        <w:tc>
          <w:tcPr>
            <w:tcW w:type="dxa" w:w="15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lang w:val="en-GB"/>
              </w:rPr>
              <w:t>47.50 kn</w:t>
            </w:r>
          </w:p>
        </w:tc>
      </w:tr>
      <w:tr w:rsidTr="00192DA0" w:rsidR="00074F77">
        <w:trPr>
          <w:trHeight w:val="288"/>
        </w:trPr>
        <w:tc>
          <w:tcPr>
            <w:tcW w:type="dxa" w:w="64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 w:val="en-GB"/>
              </w:rPr>
            </w:pPr>
            <w:r>
              <w:rPr>
                <w:lang w:val="en-GB"/>
              </w:rPr>
              <w:t>Otvaranje, održavanje i zatvaranje žiroračuna</w:t>
            </w:r>
          </w:p>
        </w:tc>
        <w:tc>
          <w:tcPr>
            <w:tcW w:type="dxa" w:w="15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lang w:val="en-GB"/>
              </w:rPr>
              <w:t>1,000.00 kn</w:t>
            </w:r>
          </w:p>
        </w:tc>
      </w:tr>
      <w:tr w:rsidTr="00192DA0" w:rsidR="00074F77">
        <w:trPr>
          <w:trHeight w:val="288"/>
        </w:trPr>
        <w:tc>
          <w:tcPr>
            <w:tcW w:type="dxa" w:w="64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 w:val="en-GB"/>
              </w:rPr>
            </w:pPr>
            <w:r>
              <w:rPr>
                <w:lang w:val="en-GB"/>
              </w:rPr>
              <w:t>Arhiviranje poslovne dokumentacije</w:t>
            </w:r>
          </w:p>
        </w:tc>
        <w:tc>
          <w:tcPr>
            <w:tcW w:type="dxa" w:w="15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lang w:val="en-GB"/>
              </w:rPr>
              <w:t>2,000.00 kn</w:t>
            </w:r>
          </w:p>
        </w:tc>
      </w:tr>
      <w:tr w:rsidTr="00192DA0" w:rsidR="00074F77">
        <w:trPr>
          <w:trHeight w:val="288"/>
        </w:trPr>
        <w:tc>
          <w:tcPr>
            <w:tcW w:type="dxa" w:w="64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 w:val="en-GB"/>
              </w:rPr>
            </w:pPr>
            <w:r>
              <w:rPr>
                <w:lang w:val="en-GB"/>
              </w:rPr>
              <w:t>Bruto nagrada privremenom stečajnom upravitelju</w:t>
            </w:r>
          </w:p>
        </w:tc>
        <w:tc>
          <w:tcPr>
            <w:tcW w:type="dxa" w:w="15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lang w:val="en-GB"/>
              </w:rPr>
              <w:t>3,000.00 kn</w:t>
            </w:r>
          </w:p>
        </w:tc>
      </w:tr>
      <w:tr w:rsidTr="00192DA0" w:rsidR="00074F77">
        <w:trPr>
          <w:trHeight w:val="288"/>
        </w:trPr>
        <w:tc>
          <w:tcPr>
            <w:tcW w:type="dxa" w:w="64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 w:val="en-GB"/>
              </w:rPr>
            </w:pPr>
            <w:r>
              <w:rPr>
                <w:lang w:val="en-GB"/>
              </w:rPr>
              <w:t>Bruto nagrada stečajnom upravitelju</w:t>
            </w:r>
          </w:p>
        </w:tc>
        <w:tc>
          <w:tcPr>
            <w:tcW w:type="dxa" w:w="15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lang w:val="en-GB"/>
              </w:rPr>
              <w:t>3,000.00 kn</w:t>
            </w:r>
          </w:p>
        </w:tc>
      </w:tr>
      <w:tr w:rsidTr="00192DA0" w:rsidR="00074F77">
        <w:trPr>
          <w:trHeight w:val="288"/>
        </w:trPr>
        <w:tc>
          <w:tcPr>
            <w:tcW w:type="dxa" w:w="64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 w:val="en-GB"/>
              </w:rPr>
            </w:pPr>
            <w:r>
              <w:rPr>
                <w:lang w:val="en-GB"/>
              </w:rPr>
              <w:t>Materijalni troškovi (poštarina, uredski materijal i sl.)</w:t>
            </w:r>
          </w:p>
        </w:tc>
        <w:tc>
          <w:tcPr>
            <w:tcW w:type="dxa" w:w="15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lang w:val="en-GB"/>
              </w:rPr>
              <w:t>500.00 kn</w:t>
            </w:r>
          </w:p>
        </w:tc>
      </w:tr>
      <w:tr w:rsidTr="00192DA0" w:rsidR="00074F77">
        <w:trPr>
          <w:trHeight w:val="288"/>
        </w:trPr>
        <w:tc>
          <w:tcPr>
            <w:tcW w:type="dxa" w:w="64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 w:val="en-GB"/>
              </w:rPr>
            </w:pPr>
            <w:r>
              <w:rPr>
                <w:lang w:val="de-DE"/>
              </w:rPr>
              <w:t>Knjigovodstvene usluge za jednu godinu (12 x 625,00 kn)</w:t>
            </w:r>
          </w:p>
        </w:tc>
        <w:tc>
          <w:tcPr>
            <w:tcW w:type="dxa" w:w="15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lang w:val="en-GB"/>
              </w:rPr>
              <w:t>7,500.00 kn</w:t>
            </w:r>
          </w:p>
        </w:tc>
      </w:tr>
      <w:tr w:rsidTr="00192DA0" w:rsidR="00074F77">
        <w:trPr>
          <w:trHeight w:val="302"/>
        </w:trPr>
        <w:tc>
          <w:tcPr>
            <w:tcW w:type="dxa" w:w="64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b/>
                <w:bCs/>
                <w:kern w:val="2"/>
                <w:lang w:bidi="hi-IN" w:eastAsia="hi-IN" w:val="en-GB"/>
              </w:rPr>
            </w:pPr>
            <w:r>
              <w:rPr>
                <w:lang w:val="en-GB"/>
              </w:rPr>
              <w:t>UKUPNO</w:t>
            </w:r>
          </w:p>
        </w:tc>
        <w:tc>
          <w:tcPr>
            <w:tcW w:type="dxa" w:w="15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074F77" w:rsidP="00192DA0" w:rsidR="00074F77">
            <w:pPr>
              <w:widowControl w:val="false"/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b/>
                <w:bCs/>
                <w:lang w:val="en-GB"/>
              </w:rPr>
              <w:t>17,197.50 kn</w:t>
            </w:r>
          </w:p>
        </w:tc>
      </w:tr>
    </w:tbl>
    <w:p w:rsidRDefault="00D644A5" w:rsidP="00D644A5" w:rsidR="00D644A5"/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lastRenderedPageBreak/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>Predlagatelj</w:t>
      </w:r>
      <w:r w:rsidR="00074F77">
        <w:t xml:space="preserve"> - dužnik</w:t>
      </w:r>
      <w:r w:rsidR="00F81165">
        <w:t xml:space="preserve"> </w:t>
      </w:r>
      <w:r w:rsidR="00074F77">
        <w:rPr>
          <w:b/>
        </w:rPr>
        <w:t>SUPERCOLOR j.d.o.o. Đakovo, Rapska 28</w:t>
      </w:r>
      <w:r w:rsidR="009B054A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74F77">
        <w:t>19. listopada 2018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074F77">
        <w:rPr>
          <w:b/>
        </w:rPr>
        <w:t>SUPERCOLOR j.d.o.o. Đakovo, Rapska 28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074F77">
        <w:t>1230/18-3 od 26. listopada</w:t>
      </w:r>
      <w:r w:rsidR="00D644A5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074F77">
        <w:t>12. prosinca</w:t>
      </w:r>
      <w:r w:rsidR="002B1C3B">
        <w:t xml:space="preserve"> 2018</w:t>
      </w:r>
      <w:r w:rsidR="00561661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74F77">
        <w:rPr>
          <w:b/>
        </w:rPr>
        <w:t>17.197,50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D644A5" w:rsidP="004B741D" w:rsidR="00D644A5">
      <w:pPr>
        <w:pStyle w:val="Tijeloteksta"/>
      </w:pPr>
    </w:p>
    <w:p w:rsidRDefault="00D644A5" w:rsidP="004B741D" w:rsidR="00D644A5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>Osijeku</w:t>
      </w:r>
      <w:r w:rsidR="00D644A5">
        <w:t xml:space="preserve"> </w:t>
      </w:r>
      <w:r w:rsidR="00074F77">
        <w:t>13. prosinca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74F77">
        <w:t>13.1.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836" w:rsidR="00303836">
      <w:r>
        <w:separator/>
      </w:r>
    </w:p>
  </w:endnote>
  <w:endnote w:id="0" w:type="continuationSeparator">
    <w:p w:rsidRDefault="00303836" w:rsidR="00303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836" w:rsidR="00303836">
      <w:r>
        <w:separator/>
      </w:r>
    </w:p>
  </w:footnote>
  <w:footnote w:id="0" w:type="continuationSeparator">
    <w:p w:rsidRDefault="00303836" w:rsidR="00303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6F03">
      <w:rPr>
        <w:noProof/>
      </w:rPr>
      <w:t>1</w:t>
    </w:r>
    <w:r>
      <w:fldChar w:fldCharType="end"/>
    </w:r>
  </w:p>
  <w:p w:rsidRDefault="00074F77" w:rsidP="00C65F73" w:rsidR="00C65F73">
    <w:pPr>
      <w:jc w:val="right"/>
    </w:pPr>
    <w:r>
      <w:t>Poslovni b</w:t>
    </w:r>
    <w:r w:rsidR="00C65F73">
      <w:t>roj: 6 St-</w:t>
    </w:r>
    <w:r>
      <w:t>1230/18-7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74F7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03836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16F03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9E327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4A5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082D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6F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16F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6F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F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F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6F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16F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6F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F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F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St-1230/2018</izvorni_sadrzaj>
    <derivirana_varijabla naziv="DomainObject.Predmet.OznakaBroj_1">St-1230/2018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SuperColor j.d.o.o. za usluge</izvorni_sadrzaj>
    <derivirana_varijabla naziv="DomainObject.Predmet.StrankaFormated_1">  SuperColor j.d.o.o. za usluge</derivirana_varijabla>
  </DomainObject.Predmet.StrankaFormated>
  <DomainObject.Predmet.StrankaFormatedOIB>
    <izvorni_sadrzaj>  SuperColor j.d.o.o. za usluge, OIB 97176286706</izvorni_sadrzaj>
    <derivirana_varijabla naziv="DomainObject.Predmet.StrankaFormatedOIB_1">  SuperColor j.d.o.o. za usluge, OIB 97176286706</derivirana_varijabla>
  </DomainObject.Predmet.StrankaFormatedOIB>
  <DomainObject.Predmet.StrankaFormatedWithAdress>
    <izvorni_sadrzaj> SuperColor j.d.o.o. za usluge, Rapska 28, 31400 Đakovo</izvorni_sadrzaj>
    <derivirana_varijabla naziv="DomainObject.Predmet.StrankaFormatedWithAdress_1"> SuperColor j.d.o.o. za usluge, Rapska 28, 31400 Đakovo</derivirana_varijabla>
  </DomainObject.Predmet.StrankaFormatedWithAdress>
  <DomainObject.Predmet.StrankaFormatedWithAdressOIB>
    <izvorni_sadrzaj> SuperColor j.d.o.o. za usluge, OIB 97176286706, Rapska 28, 31400 Đakovo</izvorni_sadrzaj>
    <derivirana_varijabla naziv="DomainObject.Predmet.StrankaFormatedWithAdressOIB_1"> SuperColor j.d.o.o. za usluge, OIB 97176286706, Rapska 28, 31400 Đakovo</derivirana_varijabla>
  </DomainObject.Predmet.StrankaFormatedWithAdressOIB>
  <DomainObject.Predmet.StrankaWithAdress>
    <izvorni_sadrzaj>SuperColor j.d.o.o. za usluge Rapska 28,31400 Đakovo</izvorni_sadrzaj>
    <derivirana_varijabla naziv="DomainObject.Predmet.StrankaWithAdress_1">SuperColor j.d.o.o. za usluge Rapska 28,31400 Đakovo</derivirana_varijabla>
  </DomainObject.Predmet.StrankaWithAdress>
  <DomainObject.Predmet.StrankaWithAdressOIB>
    <izvorni_sadrzaj>SuperColor j.d.o.o. za usluge, OIB 97176286706, Rapska 28,31400 Đakovo</izvorni_sadrzaj>
    <derivirana_varijabla naziv="DomainObject.Predmet.StrankaWithAdressOIB_1">SuperColor j.d.o.o. za usluge, OIB 97176286706, Rapska 28,31400 Đakovo</derivirana_varijabla>
  </DomainObject.Predmet.StrankaWithAdressOIB>
  <DomainObject.Predmet.StrankaNazivFormated>
    <izvorni_sadrzaj>SuperColor j.d.o.o. za usluge</izvorni_sadrzaj>
    <derivirana_varijabla naziv="DomainObject.Predmet.StrankaNazivFormated_1">SuperColor j.d.o.o. za usluge</derivirana_varijabla>
  </DomainObject.Predmet.StrankaNazivFormated>
  <DomainObject.Predmet.StrankaNazivFormatedOIB>
    <izvorni_sadrzaj>SuperColor j.d.o.o. za usluge, OIB 97176286706</izvorni_sadrzaj>
    <derivirana_varijabla naziv="DomainObject.Predmet.StrankaNazivFormatedOIB_1">SuperColor j.d.o.o. za usluge, OIB 97176286706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SuperColor j.d.o.o. za usluge</item>
    </izvorni_sadrzaj>
    <derivirana_varijabla naziv="DomainObject.Predmet.StrankaListFormated_1">
      <item>SuperColor j.d.o.o. za usluge</item>
    </derivirana_varijabla>
  </DomainObject.Predmet.StrankaListFormated>
  <DomainObject.Predmet.StrankaListFormatedOIB>
    <izvorni_sadrzaj>
      <item>SuperColor j.d.o.o. za usluge, OIB 97176286706</item>
    </izvorni_sadrzaj>
    <derivirana_varijabla naziv="DomainObject.Predmet.StrankaListFormatedOIB_1">
      <item>SuperColor j.d.o.o. za usluge, OIB 97176286706</item>
    </derivirana_varijabla>
  </DomainObject.Predmet.StrankaListFormatedOIB>
  <DomainObject.Predmet.StrankaListFormatedWithAdress>
    <izvorni_sadrzaj>
      <item>SuperColor j.d.o.o. za usluge, Rapska 28, 31400 Đakovo</item>
    </izvorni_sadrzaj>
    <derivirana_varijabla naziv="DomainObject.Predmet.StrankaListFormatedWithAdress_1">
      <item>SuperColor j.d.o.o. za usluge, Rapska 28, 31400 Đakovo</item>
    </derivirana_varijabla>
  </DomainObject.Predmet.StrankaListFormatedWithAdress>
  <DomainObject.Predmet.StrankaListFormatedWithAdressOIB>
    <izvorni_sadrzaj>
      <item>SuperColor j.d.o.o. za usluge, OIB 97176286706, Rapska 28, 31400 Đakovo</item>
    </izvorni_sadrzaj>
    <derivirana_varijabla naziv="DomainObject.Predmet.StrankaListFormatedWithAdressOIB_1">
      <item>SuperColor j.d.o.o. za usluge, OIB 97176286706, Rapska 28, 31400 Đakovo</item>
    </derivirana_varijabla>
  </DomainObject.Predmet.StrankaListFormatedWithAdressOIB>
  <DomainObject.Predmet.StrankaListNazivFormated>
    <izvorni_sadrzaj>
      <item>SuperColor j.d.o.o. za usluge</item>
    </izvorni_sadrzaj>
    <derivirana_varijabla naziv="DomainObject.Predmet.StrankaListNazivFormated_1">
      <item>SuperColor j.d.o.o. za usluge</item>
    </derivirana_varijabla>
  </DomainObject.Predmet.StrankaListNazivFormated>
  <DomainObject.Predmet.StrankaListNazivFormatedOIB>
    <izvorni_sadrzaj>
      <item>SuperColor j.d.o.o. za usluge, OIB 97176286706</item>
    </izvorni_sadrzaj>
    <derivirana_varijabla naziv="DomainObject.Predmet.StrankaListNazivFormatedOIB_1">
      <item>SuperColor j.d.o.o. za usluge, OIB 97176286706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SuperColor j.d.o.o. za usluge</izvorni_sadrzaj>
    <derivirana_varijabla naziv="DomainObject.Predmet.StrankaIDrugi_1">SuperColor j.d.o.o.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SuperColor j.d.o.o. za usluge, OIB 97176286706, Rapska 28, 31400 Đakovo</izvorni_sadrzaj>
    <derivirana_varijabla naziv="DomainObject.Predmet.StrankaIDrugiAdressOIB_1">SuperColor j.d.o.o. za usluge, OIB 97176286706, Rapska 28,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SuperColor j.d.o.o. za usluge</item>
    </izvorni_sadrzaj>
    <derivirana_varijabla naziv="DomainObject.Predmet.SudioniciListNaziv_1">
      <item>SuperColor j.d.o.o. za usluge</item>
    </derivirana_varijabla>
  </DomainObject.Predmet.SudioniciListNaziv>
  <DomainObject.Predmet.SudioniciListAdressOIB>
    <izvorni_sadrzaj>
      <item>SuperColor j.d.o.o. za usluge, OIB 97176286706, Rapska 28,31400 Đakovo</item>
    </izvorni_sadrzaj>
    <derivirana_varijabla naziv="DomainObject.Predmet.SudioniciListAdressOIB_1">
      <item>SuperColor j.d.o.o. za usluge, OIB 97176286706, Rapska 28,31400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97176286706</item>
    </izvorni_sadrzaj>
    <derivirana_varijabla naziv="DomainObject.Predmet.SudioniciListNazivOIB_1">
      <item>, OIB 97176286706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St-1230/2018-3</izvorni_sadrzaj>
    <derivirana_varijabla naziv="DomainObject.PredzadnjaOdlukaIzPredmeta.Oznaka_1">St-1230/2018-3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AAFC7-F3CB-4EAB-ACC1-1D6F6DC7D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2573</properties:Characters>
  <properties:Lines>108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2018-09-13T06:32:00Z</dcterms:created>
  <dc:creator>hermanj</dc:creator>
  <cp:lastModifiedBy>Danijela Sekulić</cp:lastModifiedBy>
  <cp:lastPrinted>2018-12-13T13:28:00Z</cp:lastPrinted>
  <dcterms:modified xmlns:xsi="http://www.w3.org/2001/XMLSchema-instance" xsi:type="dcterms:W3CDTF">2018-12-13T13:28:00Z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(IVANA.docx)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