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db78" w14:paraId="a61db78" w:rsidRDefault="00EA2A23" w:rsidP="00EA2A23" w:rsidR="00EA2A23" w:rsidRPr="00B00733">
      <w:pPr>
        <w:jc w:val="both"/>
        <w15:collapsed w:val="false"/>
        <w:rPr>
          <w:rFonts w:cs="Tahoma" w:hAnsi="Tahoma" w:ascii="Tahoma"/>
          <w:i/>
          <w:sz w:val="20"/>
          <w:szCs w:val="20"/>
          <w:lang w:val="pl-PL"/>
        </w:rPr>
      </w:pPr>
      <w:bookmarkStart w:name="_GoBack" w:id="0"/>
      <w:bookmarkEnd w:id="0"/>
      <w:r w:rsidRPr="00B00733">
        <w:rPr>
          <w:rFonts w:cs="Tahoma" w:hAnsi="Tahoma" w:ascii="Tahoma"/>
          <w:i/>
          <w:sz w:val="20"/>
          <w:szCs w:val="20"/>
          <w:lang w:val="pl-PL"/>
        </w:rPr>
        <w:t xml:space="preserve">U Varaždinu, </w:t>
      </w:r>
      <w:r w:rsidR="00FC561C">
        <w:rPr>
          <w:rFonts w:cs="Tahoma" w:hAnsi="Tahoma" w:ascii="Tahoma"/>
          <w:i/>
          <w:sz w:val="20"/>
          <w:szCs w:val="20"/>
          <w:lang w:val="pl-PL"/>
        </w:rPr>
        <w:t>30</w:t>
      </w:r>
      <w:r>
        <w:rPr>
          <w:rFonts w:cs="Tahoma" w:hAnsi="Tahoma" w:ascii="Tahoma"/>
          <w:i/>
          <w:sz w:val="20"/>
          <w:szCs w:val="20"/>
          <w:lang w:val="pl-PL"/>
        </w:rPr>
        <w:t>.09.2</w:t>
      </w:r>
      <w:r w:rsidRPr="00B00733">
        <w:rPr>
          <w:rFonts w:cs="Tahoma" w:hAnsi="Tahoma" w:ascii="Tahoma"/>
          <w:i/>
          <w:sz w:val="20"/>
          <w:szCs w:val="20"/>
          <w:lang w:val="pl-PL"/>
        </w:rPr>
        <w:t>017.g.</w:t>
      </w:r>
    </w:p>
    <w:p w:rsidRDefault="00EA2A23" w:rsidP="00EA2A23" w:rsidR="00EA2A23">
      <w:pPr>
        <w:jc w:val="both"/>
        <w:rPr>
          <w:rFonts w:cs="Tahoma" w:hAnsi="Tahoma" w:ascii="Tahoma"/>
          <w:b/>
          <w:i/>
          <w:sz w:val="20"/>
          <w:szCs w:val="20"/>
          <w:lang w:val="pl-PL"/>
        </w:rPr>
      </w:pPr>
    </w:p>
    <w:p w:rsidRDefault="00EA2A23" w:rsidP="00EA2A23" w:rsidR="00EA2A23">
      <w:pPr>
        <w:jc w:val="both"/>
        <w:rPr>
          <w:rFonts w:cs="Tahoma" w:hAnsi="Tahoma" w:ascii="Tahoma"/>
          <w:b/>
          <w:i/>
          <w:sz w:val="20"/>
          <w:szCs w:val="20"/>
          <w:lang w:val="pl-PL"/>
        </w:rPr>
      </w:pPr>
    </w:p>
    <w:p w:rsidRDefault="00EA2A23" w:rsidP="00EA2A23" w:rsidR="00EA2A23" w:rsidRPr="00B43B34">
      <w:pPr>
        <w:jc w:val="both"/>
        <w:rPr>
          <w:rFonts w:cs="Tahoma" w:hAnsi="Tahoma" w:ascii="Tahoma"/>
          <w:b/>
          <w:i/>
          <w:sz w:val="20"/>
          <w:szCs w:val="20"/>
          <w:lang w:val="pl-PL"/>
        </w:rPr>
      </w:pPr>
    </w:p>
    <w:p w:rsidRDefault="00EA2A23" w:rsidP="00EA2A23" w:rsidR="00EA2A23" w:rsidRPr="00FB500A">
      <w:pPr>
        <w:jc w:val="both"/>
        <w:rPr>
          <w:rFonts w:cs="Tahoma" w:hAnsi="Arial Narrow" w:ascii="Arial Narrow"/>
          <w:b/>
          <w:sz w:val="26"/>
          <w:szCs w:val="26"/>
          <w:lang w:val="pl-PL"/>
        </w:rPr>
      </w:pPr>
    </w:p>
    <w:p w:rsidRDefault="00EA2A23" w:rsidP="00EA2A23" w:rsidR="00EA2A23">
      <w:pPr>
        <w:jc w:val="center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r w:rsidRPr="006E4764">
        <w:rPr>
          <w:rFonts w:cs="Tahoma" w:hAnsi="Arial Narrow" w:ascii="Arial Narrow"/>
          <w:b/>
          <w:sz w:val="28"/>
          <w:szCs w:val="28"/>
          <w:u w:val="single"/>
          <w:lang w:val="pl-PL"/>
        </w:rPr>
        <w:t>IZVJEŠĆE STEČAJNOGA UPRAVITELJA</w:t>
      </w:r>
      <w:r>
        <w:rPr>
          <w:rFonts w:cs="Tahoma" w:hAnsi="Arial Narrow" w:ascii="Arial Narrow"/>
          <w:b/>
          <w:sz w:val="28"/>
          <w:szCs w:val="28"/>
          <w:u w:val="single"/>
          <w:lang w:val="pl-PL"/>
        </w:rPr>
        <w:t xml:space="preserve"> O TIJEKU STEČAJNOG POSTUPKA </w:t>
      </w:r>
    </w:p>
    <w:p w:rsidRDefault="00EA2A23" w:rsidP="00EA2A23" w:rsidR="00EA2A23" w:rsidRPr="006E4764">
      <w:pPr>
        <w:jc w:val="center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r>
        <w:rPr>
          <w:rFonts w:cs="Tahoma" w:hAnsi="Arial Narrow" w:ascii="Arial Narrow"/>
          <w:b/>
          <w:sz w:val="28"/>
          <w:szCs w:val="28"/>
          <w:u w:val="single"/>
          <w:lang w:val="pl-PL"/>
        </w:rPr>
        <w:t>I STANJU STEČAJNE MASE</w:t>
      </w:r>
    </w:p>
    <w:p w:rsidRDefault="00784416" w:rsidP="00784416" w:rsidR="00EA2A23">
      <w:pPr>
        <w:jc w:val="center"/>
        <w:rPr>
          <w:rFonts w:cs="Tahoma" w:hAnsi="Arial Narrow" w:ascii="Arial Narrow"/>
          <w:b/>
          <w:sz w:val="26"/>
          <w:szCs w:val="26"/>
          <w:lang w:val="pl-PL"/>
        </w:rPr>
      </w:pPr>
      <w:r>
        <w:rPr>
          <w:rFonts w:cs="Tahoma" w:hAnsi="Arial Narrow" w:ascii="Arial Narrow"/>
          <w:b/>
          <w:sz w:val="26"/>
          <w:szCs w:val="26"/>
          <w:lang w:val="pl-PL"/>
        </w:rPr>
        <w:t>(IZVJEŠĆE BROJ 3)</w:t>
      </w:r>
    </w:p>
    <w:p w:rsidRDefault="00EA2A23" w:rsidP="00EA2A23" w:rsidR="00EA2A23">
      <w:pPr>
        <w:jc w:val="both"/>
        <w:rPr>
          <w:rFonts w:cs="Tahoma" w:hAnsi="Arial Narrow" w:ascii="Arial Narrow"/>
          <w:b/>
          <w:sz w:val="26"/>
          <w:szCs w:val="26"/>
          <w:lang w:val="pl-PL"/>
        </w:rPr>
      </w:pPr>
    </w:p>
    <w:p w:rsidRDefault="002B6652" w:rsidP="00EA2A23" w:rsidR="002B6652" w:rsidRPr="00FB500A">
      <w:pPr>
        <w:jc w:val="both"/>
        <w:rPr>
          <w:rFonts w:cs="Tahoma" w:hAnsi="Arial Narrow" w:ascii="Arial Narrow"/>
          <w:b/>
          <w:sz w:val="26"/>
          <w:szCs w:val="26"/>
          <w:lang w:val="pl-PL"/>
        </w:rPr>
      </w:pPr>
    </w:p>
    <w:p w:rsidRDefault="00EA2A23" w:rsidP="00EA2A23" w:rsidR="00EA2A23" w:rsidRPr="00FB500A">
      <w:pPr>
        <w:jc w:val="both"/>
        <w:rPr>
          <w:rFonts w:cs="Tahoma" w:hAnsi="Arial Narrow" w:ascii="Arial Narrow"/>
          <w:sz w:val="26"/>
          <w:szCs w:val="26"/>
        </w:rPr>
      </w:pPr>
      <w:r w:rsidRPr="00FB500A">
        <w:rPr>
          <w:rFonts w:cs="Tahoma" w:hAnsi="Arial Narrow" w:ascii="Arial Narrow"/>
          <w:b/>
          <w:sz w:val="26"/>
          <w:szCs w:val="26"/>
          <w:lang w:val="pl-PL"/>
        </w:rPr>
        <w:t>Nadle</w:t>
      </w:r>
      <w:r w:rsidRPr="00FB500A">
        <w:rPr>
          <w:rFonts w:cs="Tahoma" w:hAnsi="Arial Narrow" w:ascii="Arial Narrow"/>
          <w:b/>
          <w:sz w:val="26"/>
          <w:szCs w:val="26"/>
        </w:rPr>
        <w:t>ž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ni</w:t>
      </w:r>
      <w:r w:rsidRPr="00FB500A">
        <w:rPr>
          <w:rFonts w:cs="Tahoma" w:hAnsi="Arial Narrow" w:ascii="Arial Narrow"/>
          <w:b/>
          <w:sz w:val="26"/>
          <w:szCs w:val="26"/>
        </w:rPr>
        <w:t xml:space="preserve"> 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trgova</w:t>
      </w:r>
      <w:r w:rsidRPr="00FB500A">
        <w:rPr>
          <w:rFonts w:cs="Tahoma" w:hAnsi="Arial Narrow" w:ascii="Arial Narrow"/>
          <w:b/>
          <w:sz w:val="26"/>
          <w:szCs w:val="26"/>
        </w:rPr>
        <w:t>č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ki</w:t>
      </w:r>
      <w:r w:rsidRPr="00FB500A">
        <w:rPr>
          <w:rFonts w:cs="Tahoma" w:hAnsi="Arial Narrow" w:ascii="Arial Narrow"/>
          <w:b/>
          <w:sz w:val="26"/>
          <w:szCs w:val="26"/>
        </w:rPr>
        <w:t xml:space="preserve"> 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>sud</w:t>
      </w:r>
      <w:r w:rsidRPr="00FB500A">
        <w:rPr>
          <w:rFonts w:cs="Tahoma" w:hAnsi="Arial Narrow" w:ascii="Arial Narrow"/>
          <w:sz w:val="26"/>
          <w:szCs w:val="26"/>
          <w:lang w:val="pl-PL"/>
        </w:rPr>
        <w:t>:</w:t>
      </w:r>
      <w:r w:rsidRPr="00FB500A">
        <w:rPr>
          <w:rFonts w:cs="Tahoma" w:hAnsi="Arial Narrow" w:ascii="Arial Narrow"/>
          <w:sz w:val="26"/>
          <w:szCs w:val="26"/>
        </w:rPr>
        <w:t xml:space="preserve"> </w:t>
      </w:r>
      <w:r w:rsidRPr="00FB500A">
        <w:rPr>
          <w:rFonts w:cs="Tahoma" w:hAnsi="Arial Narrow" w:ascii="Arial Narrow"/>
          <w:sz w:val="26"/>
          <w:szCs w:val="26"/>
        </w:rPr>
        <w:tab/>
        <w:t>Trgovački sud u Varaždinu</w:t>
      </w:r>
    </w:p>
    <w:p w:rsidRDefault="00EA2A23" w:rsidP="00EA2A23" w:rsidR="00EA2A23" w:rsidRPr="00FB500A">
      <w:pPr>
        <w:jc w:val="both"/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b/>
          <w:sz w:val="26"/>
          <w:szCs w:val="26"/>
          <w:lang w:val="pl-PL"/>
        </w:rPr>
        <w:t>Poslovni broj spisa</w:t>
      </w:r>
      <w:r w:rsidRPr="00FB500A">
        <w:rPr>
          <w:rFonts w:cs="Tahoma" w:hAnsi="Arial Narrow" w:ascii="Arial Narrow"/>
          <w:sz w:val="26"/>
          <w:szCs w:val="26"/>
          <w:lang w:val="pl-PL"/>
        </w:rPr>
        <w:t>:</w:t>
      </w:r>
      <w:r w:rsidRPr="00FB500A">
        <w:rPr>
          <w:rFonts w:cs="Tahoma" w:hAnsi="Arial Narrow" w:ascii="Arial Narrow"/>
          <w:sz w:val="26"/>
          <w:szCs w:val="26"/>
          <w:lang w:val="pl-PL"/>
        </w:rPr>
        <w:tab/>
      </w:r>
      <w:r w:rsidRPr="00FB500A">
        <w:rPr>
          <w:rFonts w:cs="Tahoma" w:hAnsi="Arial Narrow" w:ascii="Arial Narrow"/>
          <w:sz w:val="26"/>
          <w:szCs w:val="26"/>
          <w:lang w:val="pl-PL"/>
        </w:rPr>
        <w:tab/>
        <w:t>St-390/2013</w:t>
      </w:r>
    </w:p>
    <w:p w:rsidRDefault="00EA2A23" w:rsidP="00EA2A23" w:rsidR="00EA2A23" w:rsidRPr="00FB500A">
      <w:pPr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b/>
          <w:sz w:val="26"/>
          <w:szCs w:val="26"/>
          <w:lang w:val="pl-PL"/>
        </w:rPr>
        <w:t xml:space="preserve">Dužnik: </w:t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ab/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ab/>
      </w:r>
      <w:r w:rsidRPr="00FB500A">
        <w:rPr>
          <w:rFonts w:cs="Tahoma" w:hAnsi="Arial Narrow" w:ascii="Arial Narrow"/>
          <w:b/>
          <w:sz w:val="26"/>
          <w:szCs w:val="26"/>
          <w:lang w:val="pl-PL"/>
        </w:rPr>
        <w:tab/>
      </w:r>
      <w:r w:rsidRPr="00454C94">
        <w:rPr>
          <w:rFonts w:cs="Tahoma" w:hAnsi="Arial Narrow" w:ascii="Arial Narrow"/>
          <w:sz w:val="26"/>
          <w:szCs w:val="26"/>
          <w:lang w:val="pl-PL"/>
        </w:rPr>
        <w:t xml:space="preserve">ELIZABETA OLETIĆ, vl. </w:t>
      </w:r>
      <w:r w:rsidRPr="00FB500A">
        <w:rPr>
          <w:rFonts w:cs="Tahoma" w:hAnsi="Arial Narrow" w:ascii="Arial Narrow"/>
          <w:sz w:val="26"/>
          <w:szCs w:val="26"/>
          <w:lang w:val="pl-PL"/>
        </w:rPr>
        <w:t>PERADARSTVO OLETIĆ</w:t>
      </w:r>
    </w:p>
    <w:p w:rsidRDefault="00EA2A23" w:rsidP="00EA2A23" w:rsidR="00EA2A23" w:rsidRPr="00FB500A">
      <w:pPr>
        <w:ind w:firstLine="708" w:left="2124"/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sz w:val="26"/>
          <w:szCs w:val="26"/>
          <w:lang w:val="pl-PL"/>
        </w:rPr>
        <w:t>Stanetinec 37, Štrigova</w:t>
      </w:r>
    </w:p>
    <w:p w:rsidRDefault="00EA2A23" w:rsidP="00EA2A23" w:rsidR="00EA2A23" w:rsidRPr="00FB500A">
      <w:pPr>
        <w:ind w:firstLine="708" w:left="2124"/>
        <w:rPr>
          <w:rFonts w:cs="Tahoma" w:hAnsi="Arial Narrow" w:ascii="Arial Narrow"/>
          <w:sz w:val="26"/>
          <w:szCs w:val="26"/>
          <w:lang w:val="pl-PL"/>
        </w:rPr>
      </w:pPr>
      <w:r w:rsidRPr="00FB500A">
        <w:rPr>
          <w:rFonts w:cs="Tahoma" w:hAnsi="Arial Narrow" w:ascii="Arial Narrow"/>
          <w:sz w:val="26"/>
          <w:szCs w:val="26"/>
          <w:lang w:val="pl-PL"/>
        </w:rPr>
        <w:t xml:space="preserve">OIB: </w:t>
      </w:r>
      <w:r>
        <w:rPr>
          <w:rFonts w:cs="Tahoma" w:hAnsi="Arial Narrow" w:ascii="Arial Narrow"/>
          <w:sz w:val="26"/>
          <w:szCs w:val="26"/>
          <w:lang w:val="pl-PL"/>
        </w:rPr>
        <w:t>86215064436</w:t>
      </w:r>
    </w:p>
    <w:p w:rsidRDefault="00EA2A23" w:rsidP="00EA2A23" w:rsidR="00EA2A23">
      <w:pPr>
        <w:ind w:firstLine="708" w:left="708"/>
        <w:rPr>
          <w:rFonts w:cs="Tahoma" w:hAnsi="Arial Narrow" w:ascii="Arial Narrow"/>
          <w:sz w:val="26"/>
          <w:szCs w:val="26"/>
          <w:lang w:val="pl-PL"/>
        </w:rPr>
      </w:pPr>
    </w:p>
    <w:p w:rsidRDefault="00EA2A23" w:rsidP="00EA2A23" w:rsidR="00EA2A23" w:rsidRPr="00D41154">
      <w:pPr>
        <w:ind w:firstLine="708" w:left="708"/>
        <w:rPr>
          <w:rFonts w:cs="Tahoma" w:hAnsi="Tahoma" w:ascii="Tahoma"/>
          <w:i/>
          <w:sz w:val="26"/>
          <w:szCs w:val="26"/>
          <w:lang w:val="pl-PL"/>
        </w:rPr>
      </w:pPr>
    </w:p>
    <w:p w:rsidRDefault="00EA2A23" w:rsidP="00EA2A23" w:rsidR="00EA2A23" w:rsidRPr="00D41154">
      <w:pPr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</w:pPr>
      <w:r w:rsidRPr="00D41154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 xml:space="preserve">I. TIJEK STEČAJNOG POSTUPKA U RAZDOBLJU OD </w:t>
      </w:r>
      <w:r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 xml:space="preserve">01.03.2017.- </w:t>
      </w:r>
      <w:r w:rsidR="00FC561C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30</w:t>
      </w:r>
      <w:r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.09.</w:t>
      </w:r>
      <w:r w:rsidRPr="00D41154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2017.</w:t>
      </w:r>
    </w:p>
    <w:p w:rsidRDefault="00EA2A23" w:rsidP="00EA2A23" w:rsidR="00EA2A23" w:rsidRPr="00FB500A">
      <w:pPr>
        <w:spacing w:after="0"/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842459" w:rsidR="00EA2A23">
      <w:pPr>
        <w:spacing w:lineRule="auto" w:line="276" w:after="0"/>
        <w:jc w:val="both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 xml:space="preserve">Nastavno na ranije </w:t>
      </w:r>
      <w:r w:rsidR="00EE638C">
        <w:rPr>
          <w:rFonts w:cs="Tahoma" w:hAnsi="Arial Narrow" w:ascii="Arial Narrow"/>
          <w:sz w:val="24"/>
          <w:szCs w:val="24"/>
          <w:lang w:val="pl-PL"/>
        </w:rPr>
        <w:t>Iz</w:t>
      </w:r>
      <w:r>
        <w:rPr>
          <w:rFonts w:cs="Tahoma" w:hAnsi="Arial Narrow" w:ascii="Arial Narrow"/>
          <w:sz w:val="24"/>
          <w:szCs w:val="24"/>
          <w:lang w:val="pl-PL"/>
        </w:rPr>
        <w:t xml:space="preserve">vješće </w:t>
      </w:r>
      <w:r w:rsidR="00EE638C">
        <w:rPr>
          <w:rFonts w:cs="Tahoma" w:hAnsi="Arial Narrow" w:ascii="Arial Narrow"/>
          <w:sz w:val="24"/>
          <w:szCs w:val="24"/>
          <w:lang w:val="pl-PL"/>
        </w:rPr>
        <w:t xml:space="preserve">broj 2. </w:t>
      </w:r>
      <w:r w:rsidR="00086B96">
        <w:rPr>
          <w:rFonts w:cs="Tahoma" w:hAnsi="Arial Narrow" w:ascii="Arial Narrow"/>
          <w:sz w:val="24"/>
          <w:szCs w:val="24"/>
          <w:lang w:val="pl-PL"/>
        </w:rPr>
        <w:t>(od 28.0</w:t>
      </w:r>
      <w:r w:rsidR="00EE638C">
        <w:rPr>
          <w:rFonts w:cs="Tahoma" w:hAnsi="Arial Narrow" w:ascii="Arial Narrow"/>
          <w:sz w:val="24"/>
          <w:szCs w:val="24"/>
          <w:lang w:val="pl-PL"/>
        </w:rPr>
        <w:t>3</w:t>
      </w:r>
      <w:r w:rsidR="00086B96">
        <w:rPr>
          <w:rFonts w:cs="Tahoma" w:hAnsi="Arial Narrow" w:ascii="Arial Narrow"/>
          <w:sz w:val="24"/>
          <w:szCs w:val="24"/>
          <w:lang w:val="pl-PL"/>
        </w:rPr>
        <w:t>.2017.g.</w:t>
      </w:r>
      <w:r w:rsidR="00EE638C">
        <w:rPr>
          <w:rFonts w:cs="Tahoma" w:hAnsi="Arial Narrow" w:ascii="Arial Narrow"/>
          <w:sz w:val="24"/>
          <w:szCs w:val="24"/>
          <w:lang w:val="pl-PL"/>
        </w:rPr>
        <w:t xml:space="preserve"> koje obuhvaća razdoblje od otvaranja stečajnog postupka 08.02.2016.g. do 28.02.2017.g.)</w:t>
      </w:r>
      <w:r w:rsidR="00086B96">
        <w:rPr>
          <w:rFonts w:cs="Tahoma" w:hAnsi="Arial Narrow" w:ascii="Arial Narrow"/>
          <w:sz w:val="24"/>
          <w:szCs w:val="24"/>
          <w:lang w:val="pl-PL"/>
        </w:rPr>
        <w:t xml:space="preserve"> </w:t>
      </w:r>
      <w:r>
        <w:rPr>
          <w:rFonts w:cs="Tahoma" w:hAnsi="Arial Narrow" w:ascii="Arial Narrow"/>
          <w:sz w:val="24"/>
          <w:szCs w:val="24"/>
          <w:lang w:val="pl-PL"/>
        </w:rPr>
        <w:t xml:space="preserve">te odluku Skupštine vjerovnika sa održanog ročišta dana </w:t>
      </w:r>
      <w:r w:rsidR="00114E88">
        <w:rPr>
          <w:rFonts w:cs="Tahoma" w:hAnsi="Arial Narrow" w:ascii="Arial Narrow"/>
          <w:sz w:val="24"/>
          <w:szCs w:val="24"/>
          <w:lang w:val="pl-PL"/>
        </w:rPr>
        <w:t>28.03.</w:t>
      </w:r>
      <w:r>
        <w:rPr>
          <w:rFonts w:cs="Tahoma" w:hAnsi="Arial Narrow" w:ascii="Arial Narrow"/>
          <w:sz w:val="24"/>
          <w:szCs w:val="24"/>
          <w:lang w:val="pl-PL"/>
        </w:rPr>
        <w:t xml:space="preserve">2017.g., ovim </w:t>
      </w:r>
      <w:r w:rsidR="00784416">
        <w:rPr>
          <w:rFonts w:cs="Tahoma" w:hAnsi="Arial Narrow" w:ascii="Arial Narrow"/>
          <w:sz w:val="24"/>
          <w:szCs w:val="24"/>
          <w:lang w:val="pl-PL"/>
        </w:rPr>
        <w:t>izvješćem obuhvaća se daljnje razdoblje od 01.</w:t>
      </w:r>
      <w:r w:rsidR="00EE638C">
        <w:rPr>
          <w:rFonts w:cs="Tahoma" w:hAnsi="Arial Narrow" w:ascii="Arial Narrow"/>
          <w:sz w:val="24"/>
          <w:szCs w:val="24"/>
          <w:lang w:val="pl-PL"/>
        </w:rPr>
        <w:t xml:space="preserve">03. do </w:t>
      </w:r>
      <w:r w:rsidR="00FC561C">
        <w:rPr>
          <w:rFonts w:cs="Tahoma" w:hAnsi="Arial Narrow" w:ascii="Arial Narrow"/>
          <w:sz w:val="24"/>
          <w:szCs w:val="24"/>
          <w:lang w:val="pl-PL"/>
        </w:rPr>
        <w:t>30</w:t>
      </w:r>
      <w:r w:rsidR="00EE638C">
        <w:rPr>
          <w:rFonts w:cs="Tahoma" w:hAnsi="Arial Narrow" w:ascii="Arial Narrow"/>
          <w:sz w:val="24"/>
          <w:szCs w:val="24"/>
          <w:lang w:val="pl-PL"/>
        </w:rPr>
        <w:t>.09.</w:t>
      </w:r>
      <w:r w:rsidR="00C45D2C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784416">
        <w:rPr>
          <w:rFonts w:cs="Tahoma" w:hAnsi="Arial Narrow" w:ascii="Arial Narrow"/>
          <w:sz w:val="24"/>
          <w:szCs w:val="24"/>
          <w:lang w:val="pl-PL"/>
        </w:rPr>
        <w:t>2017.g. u predmetnom stečajnom postupku nad Elizabetom Oletić kao dužnikom pojedincem (vlasnicom obrta ‘’Peradarstvo Oletić’’)</w:t>
      </w:r>
      <w:r>
        <w:rPr>
          <w:rFonts w:cs="Tahoma" w:hAnsi="Arial Narrow" w:ascii="Arial Narrow"/>
          <w:sz w:val="24"/>
          <w:szCs w:val="24"/>
          <w:lang w:val="pl-PL"/>
        </w:rPr>
        <w:t>, sve kako slijedi.</w:t>
      </w:r>
    </w:p>
    <w:p w:rsidRDefault="00086B96" w:rsidP="00842459" w:rsidR="00086B96">
      <w:pPr>
        <w:spacing w:lineRule="auto" w:line="276"/>
        <w:rPr>
          <w:rFonts w:cs="Tahoma" w:hAnsi="Arial Narrow" w:ascii="Arial Narrow"/>
          <w:sz w:val="24"/>
          <w:szCs w:val="24"/>
          <w:lang w:val="pl-PL"/>
        </w:rPr>
      </w:pPr>
    </w:p>
    <w:p w:rsidRDefault="00086B96" w:rsidP="00842459" w:rsidR="00086B96" w:rsidRPr="00086B96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 xml:space="preserve">U </w:t>
      </w:r>
      <w:r w:rsidR="00C45D2C">
        <w:rPr>
          <w:rFonts w:cs="Tahoma" w:hAnsi="Arial Narrow" w:ascii="Arial Narrow"/>
          <w:sz w:val="24"/>
          <w:szCs w:val="24"/>
          <w:lang w:val="pl-PL"/>
        </w:rPr>
        <w:t xml:space="preserve">predmetnom </w:t>
      </w:r>
      <w:r>
        <w:rPr>
          <w:rFonts w:cs="Tahoma" w:hAnsi="Arial Narrow" w:ascii="Arial Narrow"/>
          <w:sz w:val="24"/>
          <w:szCs w:val="24"/>
          <w:lang w:val="pl-PL"/>
        </w:rPr>
        <w:t>razdoblju utvrđen</w:t>
      </w:r>
      <w:r w:rsidR="00EE638C">
        <w:rPr>
          <w:rFonts w:cs="Tahoma" w:hAnsi="Arial Narrow" w:ascii="Arial Narrow"/>
          <w:sz w:val="24"/>
          <w:szCs w:val="24"/>
          <w:lang w:val="pl-PL"/>
        </w:rPr>
        <w:t>a je bitna činjen</w:t>
      </w:r>
      <w:r w:rsidR="007348D9">
        <w:rPr>
          <w:rFonts w:cs="Tahoma" w:hAnsi="Arial Narrow" w:ascii="Arial Narrow"/>
          <w:sz w:val="24"/>
          <w:szCs w:val="24"/>
          <w:lang w:val="pl-PL"/>
        </w:rPr>
        <w:t>i</w:t>
      </w:r>
      <w:r w:rsidR="00EE638C">
        <w:rPr>
          <w:rFonts w:cs="Tahoma" w:hAnsi="Arial Narrow" w:ascii="Arial Narrow"/>
          <w:sz w:val="24"/>
          <w:szCs w:val="24"/>
          <w:lang w:val="pl-PL"/>
        </w:rPr>
        <w:t xml:space="preserve">ca </w:t>
      </w:r>
      <w:r>
        <w:rPr>
          <w:rFonts w:cs="Tahoma" w:hAnsi="Arial Narrow" w:ascii="Arial Narrow"/>
          <w:sz w:val="24"/>
          <w:szCs w:val="24"/>
          <w:lang w:val="pl-PL"/>
        </w:rPr>
        <w:t xml:space="preserve">za </w:t>
      </w:r>
      <w:r w:rsidR="00EE638C">
        <w:rPr>
          <w:rFonts w:cs="Tahoma" w:hAnsi="Arial Narrow" w:ascii="Arial Narrow"/>
          <w:sz w:val="24"/>
          <w:szCs w:val="24"/>
          <w:lang w:val="pl-PL"/>
        </w:rPr>
        <w:t>ovaj s</w:t>
      </w:r>
      <w:r>
        <w:rPr>
          <w:rFonts w:cs="Tahoma" w:hAnsi="Arial Narrow" w:ascii="Arial Narrow"/>
          <w:sz w:val="24"/>
          <w:szCs w:val="24"/>
          <w:lang w:val="pl-PL"/>
        </w:rPr>
        <w:t xml:space="preserve">tečajni postupak </w:t>
      </w:r>
      <w:r w:rsidR="00EE638C">
        <w:rPr>
          <w:rFonts w:cs="Tahoma" w:hAnsi="Arial Narrow" w:ascii="Arial Narrow"/>
          <w:sz w:val="24"/>
          <w:szCs w:val="24"/>
          <w:lang w:val="pl-PL"/>
        </w:rPr>
        <w:t>koja je vezana za okončani parnični postupak diobe bračne stečevine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 -</w:t>
      </w:r>
      <w:r w:rsidR="00AD25E3">
        <w:rPr>
          <w:rFonts w:cs="Tahoma" w:hAnsi="Arial Narrow" w:ascii="Arial Narrow"/>
          <w:sz w:val="24"/>
          <w:szCs w:val="24"/>
          <w:lang w:val="pl-PL"/>
        </w:rPr>
        <w:t xml:space="preserve"> da li i sporna nekretnina koja</w:t>
      </w:r>
      <w:r w:rsidR="007348D9">
        <w:rPr>
          <w:rFonts w:cs="Tahoma" w:hAnsi="Arial Narrow" w:ascii="Arial Narrow"/>
          <w:sz w:val="24"/>
          <w:szCs w:val="24"/>
          <w:lang w:val="pl-PL"/>
        </w:rPr>
        <w:t xml:space="preserve"> u </w:t>
      </w:r>
      <w:r w:rsidR="007348D9" w:rsidRPr="00FA2C19">
        <w:rPr>
          <w:rFonts w:cs="Tahoma" w:hAnsi="Arial Narrow" w:ascii="Arial Narrow"/>
          <w:sz w:val="24"/>
          <w:szCs w:val="24"/>
          <w:u w:val="single"/>
          <w:lang w:val="pl-PL"/>
        </w:rPr>
        <w:t xml:space="preserve">naravi </w:t>
      </w:r>
      <w:r w:rsidR="00C45D2C" w:rsidRPr="00FA2C19">
        <w:rPr>
          <w:rFonts w:cs="Tahoma" w:hAnsi="Arial Narrow" w:ascii="Arial Narrow"/>
          <w:sz w:val="24"/>
          <w:szCs w:val="24"/>
          <w:u w:val="single"/>
          <w:lang w:val="pl-PL"/>
        </w:rPr>
        <w:t>predstavlja</w:t>
      </w:r>
      <w:r w:rsidR="007348D9" w:rsidRPr="00FA2C19">
        <w:rPr>
          <w:rFonts w:cs="Tahoma" w:hAnsi="Arial Narrow" w:ascii="Arial Narrow"/>
          <w:sz w:val="24"/>
          <w:szCs w:val="24"/>
          <w:u w:val="single"/>
          <w:lang w:val="pl-PL"/>
        </w:rPr>
        <w:t xml:space="preserve"> obiteljsku kuću</w:t>
      </w:r>
      <w:r w:rsidR="007348D9">
        <w:rPr>
          <w:rFonts w:cs="Tahoma" w:hAnsi="Arial Narrow" w:ascii="Arial Narrow"/>
          <w:sz w:val="24"/>
          <w:szCs w:val="24"/>
          <w:lang w:val="pl-PL"/>
        </w:rPr>
        <w:t xml:space="preserve"> izgrađenu tijekom braka stečajne dužnice i bivšeg supru</w:t>
      </w:r>
      <w:r w:rsidR="00C45D2C">
        <w:rPr>
          <w:rFonts w:cs="Tahoma" w:hAnsi="Arial Narrow" w:ascii="Arial Narrow"/>
          <w:sz w:val="24"/>
          <w:szCs w:val="24"/>
          <w:lang w:val="pl-PL"/>
        </w:rPr>
        <w:t>ga</w:t>
      </w:r>
      <w:r w:rsidR="007348D9">
        <w:rPr>
          <w:rFonts w:cs="Tahoma" w:hAnsi="Arial Narrow" w:ascii="Arial Narrow"/>
          <w:sz w:val="24"/>
          <w:szCs w:val="24"/>
          <w:lang w:val="pl-PL"/>
        </w:rPr>
        <w:t xml:space="preserve"> Kirić Roberta</w:t>
      </w:r>
      <w:r w:rsidR="00AD25E3">
        <w:rPr>
          <w:rFonts w:cs="Tahoma" w:hAnsi="Arial Narrow" w:ascii="Arial Narrow"/>
          <w:sz w:val="24"/>
          <w:szCs w:val="24"/>
          <w:lang w:val="pl-PL"/>
        </w:rPr>
        <w:t xml:space="preserve">, </w:t>
      </w:r>
      <w:r w:rsidR="007348D9">
        <w:rPr>
          <w:rFonts w:cs="Tahoma" w:hAnsi="Arial Narrow" w:ascii="Arial Narrow"/>
          <w:sz w:val="24"/>
          <w:szCs w:val="24"/>
          <w:lang w:val="pl-PL"/>
        </w:rPr>
        <w:t>u kojoj nakon razvoda braka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 (2013.g.) </w:t>
      </w:r>
      <w:r w:rsidR="007348D9">
        <w:rPr>
          <w:rFonts w:cs="Tahoma" w:hAnsi="Arial Narrow" w:ascii="Arial Narrow"/>
          <w:sz w:val="24"/>
          <w:szCs w:val="24"/>
          <w:lang w:val="pl-PL"/>
        </w:rPr>
        <w:t xml:space="preserve">živi stečajna dužnica zajedno sa dvoje mld. </w:t>
      </w:r>
      <w:r w:rsidR="00AD25E3">
        <w:rPr>
          <w:rFonts w:cs="Tahoma" w:hAnsi="Arial Narrow" w:ascii="Arial Narrow"/>
          <w:sz w:val="24"/>
          <w:szCs w:val="24"/>
          <w:lang w:val="pl-PL"/>
        </w:rPr>
        <w:t>d</w:t>
      </w:r>
      <w:r w:rsidR="007348D9">
        <w:rPr>
          <w:rFonts w:cs="Tahoma" w:hAnsi="Arial Narrow" w:ascii="Arial Narrow"/>
          <w:sz w:val="24"/>
          <w:szCs w:val="24"/>
          <w:lang w:val="pl-PL"/>
        </w:rPr>
        <w:t>jece</w:t>
      </w:r>
      <w:r w:rsidR="00AD25E3">
        <w:rPr>
          <w:rFonts w:cs="Tahoma" w:hAnsi="Arial Narrow" w:ascii="Arial Narrow"/>
          <w:sz w:val="24"/>
          <w:szCs w:val="24"/>
          <w:lang w:val="pl-PL"/>
        </w:rPr>
        <w:t>, predstavlja</w:t>
      </w:r>
      <w:r w:rsidR="009C58EF">
        <w:rPr>
          <w:rFonts w:cs="Tahoma" w:hAnsi="Arial Narrow" w:ascii="Arial Narrow"/>
          <w:sz w:val="24"/>
          <w:szCs w:val="24"/>
          <w:lang w:val="pl-PL"/>
        </w:rPr>
        <w:t>,</w:t>
      </w:r>
      <w:r w:rsidR="00AD25E3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kao </w:t>
      </w:r>
      <w:r w:rsidR="00AD25E3">
        <w:rPr>
          <w:rFonts w:cs="Tahoma" w:hAnsi="Arial Narrow" w:ascii="Arial Narrow"/>
          <w:sz w:val="24"/>
          <w:szCs w:val="24"/>
          <w:lang w:val="pl-PL"/>
        </w:rPr>
        <w:t>isključivo vlasništvo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iste, </w:t>
      </w:r>
      <w:r w:rsidR="00FA2C19">
        <w:rPr>
          <w:rFonts w:cs="Tahoma" w:hAnsi="Arial Narrow" w:ascii="Arial Narrow"/>
          <w:sz w:val="24"/>
          <w:szCs w:val="24"/>
          <w:lang w:val="pl-PL"/>
        </w:rPr>
        <w:t>dio stečajne mase</w:t>
      </w:r>
      <w:r w:rsidR="007348D9">
        <w:rPr>
          <w:rFonts w:cs="Tahoma" w:hAnsi="Arial Narrow" w:ascii="Arial Narrow"/>
          <w:sz w:val="24"/>
          <w:szCs w:val="24"/>
          <w:lang w:val="pl-PL"/>
        </w:rPr>
        <w:t>.</w:t>
      </w:r>
    </w:p>
    <w:p w:rsidRDefault="00FA2C19" w:rsidP="00C45D2C" w:rsidR="00FA2C19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6D6B65" w:rsidP="00C45D2C" w:rsidR="00FC5C77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>Naime, u vrijeme otvaranja stečajnog postupka (08.02.2016.g.) bio je u tijeku pred Općinskim sudom u Čakovcu parnični postupak radi diobe bračne stečevine pod brojem P-16/2015 povodom tužbe bivšeg supruga Kirić Roberta iz Trnovca 83. protiv ovdje stečajne dužnice Elizabete Oletić kao tuženice sa prijedlogom zabilježbe ovog spora u z.k. na nekretnin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ama upisanim u isti </w:t>
      </w:r>
      <w:r>
        <w:rPr>
          <w:rFonts w:cs="Tahoma" w:hAnsi="Arial Narrow" w:ascii="Arial Narrow"/>
          <w:sz w:val="24"/>
          <w:szCs w:val="24"/>
          <w:lang w:val="pl-PL"/>
        </w:rPr>
        <w:t xml:space="preserve">zk.uložak 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 br. </w:t>
      </w:r>
      <w:r>
        <w:rPr>
          <w:rFonts w:cs="Tahoma" w:hAnsi="Arial Narrow" w:ascii="Arial Narrow"/>
          <w:sz w:val="24"/>
          <w:szCs w:val="24"/>
          <w:lang w:val="pl-PL"/>
        </w:rPr>
        <w:t xml:space="preserve">485 k.o. Stanetinec </w:t>
      </w:r>
      <w:r w:rsidR="00FA2C19">
        <w:rPr>
          <w:rFonts w:cs="Tahoma" w:hAnsi="Arial Narrow" w:ascii="Arial Narrow"/>
          <w:sz w:val="24"/>
          <w:szCs w:val="24"/>
          <w:lang w:val="pl-PL"/>
        </w:rPr>
        <w:t>(</w:t>
      </w:r>
      <w:r>
        <w:rPr>
          <w:rFonts w:cs="Tahoma" w:hAnsi="Arial Narrow" w:ascii="Arial Narrow"/>
          <w:sz w:val="24"/>
          <w:szCs w:val="24"/>
          <w:lang w:val="pl-PL"/>
        </w:rPr>
        <w:t xml:space="preserve">čkbr. </w:t>
      </w:r>
      <w:bookmarkStart w:name="_Hlk494296168" w:id="1"/>
      <w:r>
        <w:rPr>
          <w:rFonts w:cs="Tahoma" w:hAnsi="Arial Narrow" w:ascii="Arial Narrow"/>
          <w:sz w:val="24"/>
          <w:szCs w:val="24"/>
          <w:lang w:val="pl-PL"/>
        </w:rPr>
        <w:t xml:space="preserve">137/35/1/1/1 </w:t>
      </w:r>
      <w:bookmarkEnd w:id="1"/>
      <w:r w:rsidR="00FA2C19">
        <w:rPr>
          <w:rFonts w:cs="Tahoma" w:hAnsi="Arial Narrow" w:ascii="Arial Narrow"/>
          <w:sz w:val="24"/>
          <w:szCs w:val="24"/>
          <w:lang w:val="pl-PL"/>
        </w:rPr>
        <w:t xml:space="preserve">- </w:t>
      </w:r>
      <w:r w:rsidR="0097166E">
        <w:rPr>
          <w:rFonts w:cs="Tahoma" w:hAnsi="Arial Narrow" w:ascii="Arial Narrow"/>
          <w:sz w:val="24"/>
          <w:szCs w:val="24"/>
          <w:lang w:val="pl-PL"/>
        </w:rPr>
        <w:t>gospodarski objekt</w:t>
      </w:r>
      <w:r>
        <w:rPr>
          <w:rFonts w:cs="Tahoma" w:hAnsi="Arial Narrow" w:ascii="Arial Narrow"/>
          <w:sz w:val="24"/>
          <w:szCs w:val="24"/>
          <w:lang w:val="pl-PL"/>
        </w:rPr>
        <w:t xml:space="preserve"> i čkbr. 137/35/1/1/</w:t>
      </w:r>
      <w:r w:rsidRPr="00FA2C19">
        <w:rPr>
          <w:rFonts w:cs="Tahoma" w:hAnsi="Arial Narrow" w:ascii="Arial Narrow"/>
          <w:sz w:val="24"/>
          <w:szCs w:val="24"/>
          <w:u w:val="single"/>
          <w:lang w:val="pl-PL"/>
        </w:rPr>
        <w:t>2</w:t>
      </w:r>
      <w:r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- </w:t>
      </w:r>
      <w:r w:rsidR="0097166E">
        <w:rPr>
          <w:rFonts w:cs="Tahoma" w:hAnsi="Arial Narrow" w:ascii="Arial Narrow"/>
          <w:sz w:val="24"/>
          <w:szCs w:val="24"/>
          <w:lang w:val="pl-PL"/>
        </w:rPr>
        <w:t>obiteljska kuća</w:t>
      </w:r>
      <w:r>
        <w:rPr>
          <w:rFonts w:cs="Tahoma" w:hAnsi="Arial Narrow" w:ascii="Arial Narrow"/>
          <w:sz w:val="24"/>
          <w:szCs w:val="24"/>
          <w:lang w:val="pl-PL"/>
        </w:rPr>
        <w:t>)</w:t>
      </w:r>
      <w:r w:rsidR="0097166E">
        <w:rPr>
          <w:rFonts w:cs="Tahoma" w:hAnsi="Arial Narrow" w:ascii="Arial Narrow"/>
          <w:sz w:val="24"/>
          <w:szCs w:val="24"/>
          <w:lang w:val="pl-PL"/>
        </w:rPr>
        <w:t xml:space="preserve">, a posebno obzirom da je obiteljska kuća stečena tijekom bračne zajednice radom obiju stranaka te izvršenim ulaganjem u izgradnju i opremanje iste od strane tužitelja. Ovaj postupak okončan je </w:t>
      </w:r>
      <w:r w:rsidR="00FC5C77">
        <w:rPr>
          <w:rFonts w:cs="Tahoma" w:hAnsi="Arial Narrow" w:ascii="Arial Narrow"/>
          <w:sz w:val="24"/>
          <w:szCs w:val="24"/>
          <w:lang w:val="pl-PL"/>
        </w:rPr>
        <w:t xml:space="preserve">pravomoćnom </w:t>
      </w:r>
      <w:r w:rsidR="0097166E" w:rsidRPr="0097166E">
        <w:rPr>
          <w:rFonts w:cs="Tahoma" w:hAnsi="Arial Narrow" w:ascii="Arial Narrow"/>
          <w:sz w:val="24"/>
          <w:szCs w:val="24"/>
          <w:u w:val="single"/>
          <w:lang w:val="pl-PL"/>
        </w:rPr>
        <w:t>sudskom nagodbom</w:t>
      </w:r>
      <w:r w:rsidR="0097166E">
        <w:rPr>
          <w:rFonts w:cs="Tahoma" w:hAnsi="Arial Narrow" w:ascii="Arial Narrow"/>
          <w:sz w:val="24"/>
          <w:szCs w:val="24"/>
          <w:lang w:val="pl-PL"/>
        </w:rPr>
        <w:t xml:space="preserve"> zaključenom na ročištu dana 20.12.2016.g. kojom su stranke dogovorile diobu bračne stečevine na način da ovdje </w:t>
      </w:r>
      <w:r w:rsidR="0097166E" w:rsidRPr="00FA2C19">
        <w:rPr>
          <w:rFonts w:cs="Tahoma" w:hAnsi="Arial Narrow" w:ascii="Arial Narrow"/>
          <w:sz w:val="24"/>
          <w:szCs w:val="24"/>
          <w:u w:val="single"/>
          <w:lang w:val="pl-PL"/>
        </w:rPr>
        <w:t>stečajnoj dužnici ostane u vlasništvu u 1/1 dijela cjelokupna nekretnina upisana u zk.ul. 485. k.o. Stanetinec,</w:t>
      </w:r>
      <w:r w:rsidR="0097166E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97166E" w:rsidRPr="009C58EF">
        <w:rPr>
          <w:rFonts w:cs="Tahoma" w:hAnsi="Arial Narrow" w:ascii="Arial Narrow"/>
          <w:sz w:val="24"/>
          <w:szCs w:val="24"/>
          <w:u w:val="single"/>
          <w:lang w:val="pl-PL"/>
        </w:rPr>
        <w:t>što znači i obiteljska kuća sa garažom i dvorištem izgrađena na čkbr. 137/35/1/1/2</w:t>
      </w:r>
      <w:r w:rsidR="0097166E" w:rsidRPr="009C58EF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FA2C19">
        <w:rPr>
          <w:rFonts w:cs="Tahoma" w:hAnsi="Arial Narrow" w:ascii="Arial Narrow"/>
          <w:sz w:val="24"/>
          <w:szCs w:val="24"/>
          <w:lang w:val="pl-PL"/>
        </w:rPr>
        <w:t>uz</w:t>
      </w:r>
      <w:r w:rsidR="0097166E">
        <w:rPr>
          <w:rFonts w:cs="Tahoma" w:hAnsi="Arial Narrow" w:ascii="Arial Narrow"/>
          <w:sz w:val="24"/>
          <w:szCs w:val="24"/>
          <w:lang w:val="pl-PL"/>
        </w:rPr>
        <w:t xml:space="preserve"> gospodarski</w:t>
      </w:r>
      <w:r w:rsidR="00FC5C77">
        <w:rPr>
          <w:rFonts w:cs="Tahoma" w:hAnsi="Arial Narrow" w:ascii="Arial Narrow"/>
          <w:sz w:val="24"/>
          <w:szCs w:val="24"/>
          <w:lang w:val="pl-PL"/>
        </w:rPr>
        <w:t xml:space="preserve"> objekt</w:t>
      </w:r>
      <w:r w:rsidR="0097166E">
        <w:rPr>
          <w:rFonts w:cs="Tahoma" w:hAnsi="Arial Narrow" w:ascii="Arial Narrow"/>
          <w:sz w:val="24"/>
          <w:szCs w:val="24"/>
          <w:lang w:val="pl-PL"/>
        </w:rPr>
        <w:t xml:space="preserve"> – peradarnik 1 izgrađen na čkbr.</w:t>
      </w:r>
      <w:r w:rsidR="0097166E" w:rsidRPr="0097166E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97166E">
        <w:rPr>
          <w:rFonts w:cs="Tahoma" w:hAnsi="Arial Narrow" w:ascii="Arial Narrow"/>
          <w:sz w:val="24"/>
          <w:szCs w:val="24"/>
          <w:lang w:val="pl-PL"/>
        </w:rPr>
        <w:t>137/35/1/1/1</w:t>
      </w:r>
      <w:r w:rsidR="00FC5C77">
        <w:rPr>
          <w:rFonts w:cs="Tahoma" w:hAnsi="Arial Narrow" w:ascii="Arial Narrow"/>
          <w:sz w:val="24"/>
          <w:szCs w:val="24"/>
          <w:lang w:val="pl-PL"/>
        </w:rPr>
        <w:t xml:space="preserve">, time da </w:t>
      </w:r>
      <w:r w:rsidR="00FC5C77">
        <w:rPr>
          <w:rFonts w:cs="Tahoma" w:hAnsi="Arial Narrow" w:ascii="Arial Narrow"/>
          <w:sz w:val="24"/>
          <w:szCs w:val="24"/>
          <w:lang w:val="pl-PL"/>
        </w:rPr>
        <w:lastRenderedPageBreak/>
        <w:t>stečajna dužnica preuzima u cijelosti  otplatu kredita HPB d.d. temeljem Ugovora o dugoročnom kreditu od 12.03.2008.g., dok Kirić Robert zadržava u svom vlasniuštvu u 1/1 dijela osobno motorno vozilo marke VW Golf reg. oznake Čk 177-DC te preuzima otplatu kredita po dva manja ugovora o kreditu zaključena sa PBZ d.d. i Erste &amp; Steiermarkische bank d.d..</w:t>
      </w:r>
    </w:p>
    <w:p w:rsidRDefault="00FC5C77" w:rsidP="00C45D2C" w:rsidR="00FC5C77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FC5C77" w:rsidP="00C45D2C" w:rsidR="00C45D2C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>Slijedom navedenog, temeljem pravomoćne sudske nagodbe</w:t>
      </w:r>
      <w:r w:rsidR="00AD25E3">
        <w:rPr>
          <w:rFonts w:cs="Tahoma" w:hAnsi="Arial Narrow" w:ascii="Arial Narrow"/>
          <w:sz w:val="24"/>
          <w:szCs w:val="24"/>
          <w:lang w:val="pl-PL"/>
        </w:rPr>
        <w:t>,</w:t>
      </w:r>
      <w:r>
        <w:rPr>
          <w:rFonts w:cs="Tahoma" w:hAnsi="Arial Narrow" w:ascii="Arial Narrow"/>
          <w:sz w:val="24"/>
          <w:szCs w:val="24"/>
          <w:lang w:val="pl-PL"/>
        </w:rPr>
        <w:t xml:space="preserve"> nekretnina koja u naravi čini obiteljsku kuću sa garažom i dvorištem izgrađen</w:t>
      </w:r>
      <w:r w:rsidR="00AD25E3">
        <w:rPr>
          <w:rFonts w:cs="Tahoma" w:hAnsi="Arial Narrow" w:ascii="Arial Narrow"/>
          <w:sz w:val="24"/>
          <w:szCs w:val="24"/>
          <w:lang w:val="pl-PL"/>
        </w:rPr>
        <w:t>a</w:t>
      </w:r>
      <w:r>
        <w:rPr>
          <w:rFonts w:cs="Tahoma" w:hAnsi="Arial Narrow" w:ascii="Arial Narrow"/>
          <w:sz w:val="24"/>
          <w:szCs w:val="24"/>
          <w:lang w:val="pl-PL"/>
        </w:rPr>
        <w:t xml:space="preserve"> na </w:t>
      </w:r>
      <w:r w:rsidRPr="00792D70">
        <w:rPr>
          <w:rFonts w:cs="Tahoma" w:hAnsi="Arial Narrow" w:ascii="Arial Narrow"/>
          <w:sz w:val="24"/>
          <w:szCs w:val="24"/>
          <w:u w:val="single"/>
          <w:lang w:val="pl-PL"/>
        </w:rPr>
        <w:t>čkbr. 137/35/1/1/2</w:t>
      </w:r>
      <w:r w:rsidR="0097166E" w:rsidRPr="00792D70">
        <w:rPr>
          <w:rFonts w:cs="Tahoma" w:hAnsi="Arial Narrow" w:ascii="Arial Narrow"/>
          <w:sz w:val="24"/>
          <w:szCs w:val="24"/>
          <w:u w:val="single"/>
          <w:lang w:val="pl-PL"/>
        </w:rPr>
        <w:t xml:space="preserve"> </w:t>
      </w:r>
      <w:r w:rsidRPr="00792D70">
        <w:rPr>
          <w:rFonts w:cs="Tahoma" w:hAnsi="Arial Narrow" w:ascii="Arial Narrow"/>
          <w:sz w:val="24"/>
          <w:szCs w:val="24"/>
          <w:u w:val="single"/>
          <w:lang w:val="pl-PL"/>
        </w:rPr>
        <w:t xml:space="preserve">iz zk.ul. 485 k.o. Stanetinec predstavlja imovinu koja je nesporno isključivo vlasništvo </w:t>
      </w:r>
      <w:r w:rsidR="00AD25E3" w:rsidRPr="00792D70">
        <w:rPr>
          <w:rFonts w:cs="Tahoma" w:hAnsi="Arial Narrow" w:ascii="Arial Narrow"/>
          <w:sz w:val="24"/>
          <w:szCs w:val="24"/>
          <w:u w:val="single"/>
          <w:lang w:val="pl-PL"/>
        </w:rPr>
        <w:t>stečajne dužnice</w:t>
      </w:r>
      <w:r w:rsidR="00AD25E3">
        <w:rPr>
          <w:rFonts w:cs="Tahoma" w:hAnsi="Arial Narrow" w:ascii="Arial Narrow"/>
          <w:sz w:val="24"/>
          <w:szCs w:val="24"/>
          <w:lang w:val="pl-PL"/>
        </w:rPr>
        <w:t>, na kojoj je upisana hipoteka u korist HPB d.d. kao jedinog razlučnog vjerovnika</w:t>
      </w:r>
      <w:r w:rsidR="009C58EF">
        <w:rPr>
          <w:rFonts w:cs="Tahoma" w:hAnsi="Arial Narrow" w:ascii="Arial Narrow"/>
          <w:sz w:val="24"/>
          <w:szCs w:val="24"/>
          <w:lang w:val="pl-PL"/>
        </w:rPr>
        <w:t>,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 kao i na gospodarskom objektu na zasebnoj čestici čkbr. 137/35/1/1/1 iz istog zk.uloška</w:t>
      </w:r>
      <w:r w:rsidR="00AD25E3">
        <w:rPr>
          <w:rFonts w:cs="Tahoma" w:hAnsi="Arial Narrow" w:ascii="Arial Narrow"/>
          <w:sz w:val="24"/>
          <w:szCs w:val="24"/>
          <w:lang w:val="pl-PL"/>
        </w:rPr>
        <w:t>. Stečajnim zakonom kao lex specialis i to čl. 68. propisano je da stečajn</w:t>
      </w:r>
      <w:r w:rsidR="009C58EF">
        <w:rPr>
          <w:rFonts w:cs="Tahoma" w:hAnsi="Arial Narrow" w:ascii="Arial Narrow"/>
          <w:sz w:val="24"/>
          <w:szCs w:val="24"/>
          <w:lang w:val="pl-PL"/>
        </w:rPr>
        <w:t>u</w:t>
      </w:r>
      <w:r w:rsidR="00AD25E3">
        <w:rPr>
          <w:rFonts w:cs="Tahoma" w:hAnsi="Arial Narrow" w:ascii="Arial Narrow"/>
          <w:sz w:val="24"/>
          <w:szCs w:val="24"/>
          <w:lang w:val="pl-PL"/>
        </w:rPr>
        <w:t xml:space="preserve"> masu dužnika pojedinca 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čini </w:t>
      </w:r>
      <w:r w:rsidR="00AD25E3">
        <w:rPr>
          <w:rFonts w:cs="Tahoma" w:hAnsi="Arial Narrow" w:ascii="Arial Narrow"/>
          <w:sz w:val="24"/>
          <w:szCs w:val="24"/>
          <w:lang w:val="pl-PL"/>
        </w:rPr>
        <w:t xml:space="preserve">sva ona imovina koje nije izuzeta iz ovrhe, a </w:t>
      </w:r>
      <w:r w:rsidR="00792D70">
        <w:rPr>
          <w:rFonts w:cs="Tahoma" w:hAnsi="Arial Narrow" w:ascii="Arial Narrow"/>
          <w:sz w:val="24"/>
          <w:szCs w:val="24"/>
          <w:lang w:val="pl-PL"/>
        </w:rPr>
        <w:t xml:space="preserve">izuzeta iz ovrhe u pogledu fizičke osobe koja ne obavlja gospodarsku djelatnost </w:t>
      </w:r>
      <w:r w:rsidR="00FA2C19">
        <w:rPr>
          <w:rFonts w:cs="Tahoma" w:hAnsi="Arial Narrow" w:ascii="Arial Narrow"/>
          <w:sz w:val="24"/>
          <w:szCs w:val="24"/>
          <w:lang w:val="pl-PL"/>
        </w:rPr>
        <w:t xml:space="preserve">je </w:t>
      </w:r>
      <w:r w:rsidR="00792D70">
        <w:rPr>
          <w:rFonts w:cs="Tahoma" w:hAnsi="Arial Narrow" w:ascii="Arial Narrow"/>
          <w:sz w:val="24"/>
          <w:szCs w:val="24"/>
          <w:lang w:val="pl-PL"/>
        </w:rPr>
        <w:t xml:space="preserve">ona </w:t>
      </w:r>
      <w:r w:rsidR="00AD25E3">
        <w:rPr>
          <w:rFonts w:cs="Tahoma" w:hAnsi="Arial Narrow" w:ascii="Arial Narrow"/>
          <w:sz w:val="24"/>
          <w:szCs w:val="24"/>
          <w:lang w:val="pl-PL"/>
        </w:rPr>
        <w:t>imovina koja je nužna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 ili potrebna </w:t>
      </w:r>
      <w:r w:rsidR="00AD25E3">
        <w:rPr>
          <w:rFonts w:cs="Tahoma" w:hAnsi="Arial Narrow" w:ascii="Arial Narrow"/>
          <w:sz w:val="24"/>
          <w:szCs w:val="24"/>
          <w:lang w:val="pl-PL"/>
        </w:rPr>
        <w:t>za uzdržavanje dužnika i članova njegove obitelji</w:t>
      </w:r>
      <w:r w:rsidR="00792D70">
        <w:rPr>
          <w:rFonts w:cs="Tahoma" w:hAnsi="Arial Narrow" w:ascii="Arial Narrow"/>
          <w:sz w:val="24"/>
          <w:szCs w:val="24"/>
          <w:lang w:val="pl-PL"/>
        </w:rPr>
        <w:t>.</w:t>
      </w:r>
    </w:p>
    <w:p w:rsidRDefault="00792D70" w:rsidP="00C45D2C" w:rsidR="00792D70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792D70" w:rsidP="00C45D2C" w:rsidR="00792D70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 xml:space="preserve">Obzirom da predmetna nekretnina (obiteljska kuća) nije u vrijeme otvaranja stečajnog postupka i održavanja ispitnog ročišta </w:t>
      </w:r>
      <w:r w:rsidR="00274F79">
        <w:rPr>
          <w:rFonts w:cs="Tahoma" w:hAnsi="Arial Narrow" w:ascii="Arial Narrow"/>
          <w:sz w:val="24"/>
          <w:szCs w:val="24"/>
          <w:lang w:val="pl-PL"/>
        </w:rPr>
        <w:t>bila</w:t>
      </w:r>
      <w:r>
        <w:rPr>
          <w:rFonts w:cs="Tahoma" w:hAnsi="Arial Narrow" w:ascii="Arial Narrow"/>
          <w:sz w:val="24"/>
          <w:szCs w:val="24"/>
          <w:lang w:val="pl-PL"/>
        </w:rPr>
        <w:t xml:space="preserve"> sastavni dio stečajne mase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, a </w:t>
      </w:r>
      <w:r w:rsidR="009C58EF" w:rsidRPr="009C58EF">
        <w:rPr>
          <w:rFonts w:cs="Tahoma" w:hAnsi="Arial Narrow" w:ascii="Arial Narrow"/>
          <w:b/>
          <w:sz w:val="24"/>
          <w:szCs w:val="24"/>
          <w:u w:val="single"/>
          <w:lang w:val="pl-PL"/>
        </w:rPr>
        <w:t>naknadno</w:t>
      </w:r>
      <w:r w:rsidR="00274F79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 i to</w:t>
      </w:r>
      <w:r w:rsidR="009C58EF" w:rsidRPr="009C58EF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 temeljem predmetne sudske nagodbe o diobi bračne stečevine su ostvareni uvjeti </w:t>
      </w:r>
      <w:r w:rsidR="009C58EF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za to, to i ova nekretnina </w:t>
      </w:r>
      <w:r w:rsidR="00274F79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– čkbr. </w:t>
      </w:r>
      <w:r w:rsidR="00274F79" w:rsidRPr="00274F79">
        <w:rPr>
          <w:rFonts w:cs="Tahoma" w:hAnsi="Arial Narrow" w:ascii="Arial Narrow"/>
          <w:b/>
          <w:sz w:val="24"/>
          <w:szCs w:val="24"/>
          <w:u w:val="single"/>
          <w:lang w:val="pl-PL"/>
        </w:rPr>
        <w:t>137/35/1/1/2</w:t>
      </w:r>
      <w:r w:rsidR="00274F79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 upisana u zk.ul. 485 k.o. Stanetinec</w:t>
      </w:r>
      <w:r w:rsidR="00274F79" w:rsidRPr="00274F79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 </w:t>
      </w:r>
      <w:r w:rsidR="009C58EF" w:rsidRPr="00274F79">
        <w:rPr>
          <w:rFonts w:cs="Tahoma" w:hAnsi="Arial Narrow" w:ascii="Arial Narrow"/>
          <w:b/>
          <w:sz w:val="24"/>
          <w:szCs w:val="24"/>
          <w:u w:val="single"/>
          <w:lang w:val="pl-PL"/>
        </w:rPr>
        <w:t>čini</w:t>
      </w:r>
      <w:r w:rsidR="009C58EF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 </w:t>
      </w:r>
      <w:r w:rsidR="007325F0" w:rsidRPr="009C58EF">
        <w:rPr>
          <w:rFonts w:cs="Tahoma" w:hAnsi="Arial Narrow" w:ascii="Arial Narrow"/>
          <w:b/>
          <w:sz w:val="24"/>
          <w:szCs w:val="24"/>
          <w:u w:val="single"/>
          <w:lang w:val="pl-PL"/>
        </w:rPr>
        <w:t>sastavni dio</w:t>
      </w:r>
      <w:r w:rsidR="007325F0" w:rsidRPr="007325F0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 stečajne mase</w:t>
      </w:r>
      <w:r w:rsidR="007325F0" w:rsidRPr="007325F0">
        <w:rPr>
          <w:rFonts w:cs="Tahoma" w:hAnsi="Arial Narrow" w:ascii="Arial Narrow"/>
          <w:b/>
          <w:sz w:val="24"/>
          <w:szCs w:val="24"/>
          <w:lang w:val="pl-PL"/>
        </w:rPr>
        <w:t xml:space="preserve">, time da se </w:t>
      </w:r>
      <w:r w:rsidRPr="007325F0">
        <w:rPr>
          <w:rFonts w:cs="Tahoma" w:hAnsi="Arial Narrow" w:ascii="Arial Narrow"/>
          <w:b/>
          <w:sz w:val="24"/>
          <w:szCs w:val="24"/>
          <w:lang w:val="pl-PL"/>
        </w:rPr>
        <w:t xml:space="preserve">unovčenju iste pristupi </w:t>
      </w:r>
      <w:r w:rsidRPr="009C58EF">
        <w:rPr>
          <w:rFonts w:cs="Tahoma" w:hAnsi="Arial Narrow" w:ascii="Arial Narrow"/>
          <w:b/>
          <w:sz w:val="24"/>
          <w:szCs w:val="24"/>
          <w:u w:val="single"/>
          <w:lang w:val="pl-PL"/>
        </w:rPr>
        <w:t xml:space="preserve">nakon </w:t>
      </w:r>
      <w:r w:rsidRPr="007325F0">
        <w:rPr>
          <w:rFonts w:cs="Tahoma" w:hAnsi="Arial Narrow" w:ascii="Arial Narrow"/>
          <w:b/>
          <w:sz w:val="24"/>
          <w:szCs w:val="24"/>
          <w:lang w:val="pl-PL"/>
        </w:rPr>
        <w:t xml:space="preserve">okončanja postupka unovčenja ili prodaje </w:t>
      </w:r>
      <w:r w:rsidR="007325F0" w:rsidRPr="007325F0">
        <w:rPr>
          <w:rFonts w:cs="Tahoma" w:hAnsi="Arial Narrow" w:ascii="Arial Narrow"/>
          <w:b/>
          <w:sz w:val="24"/>
          <w:szCs w:val="24"/>
          <w:lang w:val="pl-PL"/>
        </w:rPr>
        <w:t xml:space="preserve">već ranije </w:t>
      </w:r>
      <w:r w:rsidRPr="007325F0">
        <w:rPr>
          <w:rFonts w:cs="Tahoma" w:hAnsi="Arial Narrow" w:ascii="Arial Narrow"/>
          <w:b/>
          <w:sz w:val="24"/>
          <w:szCs w:val="24"/>
          <w:lang w:val="pl-PL"/>
        </w:rPr>
        <w:t>utvrđene stečajne mase</w:t>
      </w:r>
      <w:r>
        <w:rPr>
          <w:rFonts w:cs="Tahoma" w:hAnsi="Arial Narrow" w:ascii="Arial Narrow"/>
          <w:sz w:val="24"/>
          <w:szCs w:val="24"/>
          <w:lang w:val="pl-PL"/>
        </w:rPr>
        <w:t xml:space="preserve"> (dva gospodarska objekta – peradarnika i pokretn</w:t>
      </w:r>
      <w:r w:rsidR="007325F0">
        <w:rPr>
          <w:rFonts w:cs="Tahoma" w:hAnsi="Arial Narrow" w:ascii="Arial Narrow"/>
          <w:sz w:val="24"/>
          <w:szCs w:val="24"/>
          <w:lang w:val="pl-PL"/>
        </w:rPr>
        <w:t>e</w:t>
      </w:r>
      <w:r>
        <w:rPr>
          <w:rFonts w:cs="Tahoma" w:hAnsi="Arial Narrow" w:ascii="Arial Narrow"/>
          <w:sz w:val="24"/>
          <w:szCs w:val="24"/>
          <w:lang w:val="pl-PL"/>
        </w:rPr>
        <w:t xml:space="preserve"> imovin</w:t>
      </w:r>
      <w:r w:rsidR="007325F0">
        <w:rPr>
          <w:rFonts w:cs="Tahoma" w:hAnsi="Arial Narrow" w:ascii="Arial Narrow"/>
          <w:sz w:val="24"/>
          <w:szCs w:val="24"/>
          <w:lang w:val="pl-PL"/>
        </w:rPr>
        <w:t>e</w:t>
      </w:r>
      <w:r>
        <w:rPr>
          <w:rFonts w:cs="Tahoma" w:hAnsi="Arial Narrow" w:ascii="Arial Narrow"/>
          <w:sz w:val="24"/>
          <w:szCs w:val="24"/>
          <w:lang w:val="pl-PL"/>
        </w:rPr>
        <w:t xml:space="preserve"> koju čini oprema peradarnika te alati i </w:t>
      </w:r>
      <w:r w:rsidR="00274F79">
        <w:rPr>
          <w:rFonts w:cs="Tahoma" w:hAnsi="Arial Narrow" w:ascii="Arial Narrow"/>
          <w:sz w:val="24"/>
          <w:szCs w:val="24"/>
          <w:lang w:val="pl-PL"/>
        </w:rPr>
        <w:t>strojevi</w:t>
      </w:r>
      <w:r>
        <w:rPr>
          <w:rFonts w:cs="Tahoma" w:hAnsi="Arial Narrow" w:ascii="Arial Narrow"/>
          <w:sz w:val="24"/>
          <w:szCs w:val="24"/>
          <w:lang w:val="pl-PL"/>
        </w:rPr>
        <w:t xml:space="preserve"> za poljoprivredu). </w:t>
      </w:r>
      <w:r w:rsidR="004758DB">
        <w:rPr>
          <w:rFonts w:cs="Tahoma" w:hAnsi="Arial Narrow" w:ascii="Arial Narrow"/>
          <w:sz w:val="24"/>
          <w:szCs w:val="24"/>
          <w:lang w:val="pl-PL"/>
        </w:rPr>
        <w:t xml:space="preserve">Ovakav 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redoslijed unovčenja stečajne mase prema kojem se unovčenju obiteljske kuće pristupa tek nakon provedenog postupka </w:t>
      </w:r>
      <w:r w:rsidR="007325F0">
        <w:rPr>
          <w:rFonts w:cs="Tahoma" w:hAnsi="Arial Narrow" w:ascii="Arial Narrow"/>
          <w:sz w:val="24"/>
          <w:szCs w:val="24"/>
          <w:lang w:val="pl-PL"/>
        </w:rPr>
        <w:t>unovčenja ostale ranije utvrđene stečajne mase opravda</w:t>
      </w:r>
      <w:r w:rsidR="009C58EF">
        <w:rPr>
          <w:rFonts w:cs="Tahoma" w:hAnsi="Arial Narrow" w:ascii="Arial Narrow"/>
          <w:sz w:val="24"/>
          <w:szCs w:val="24"/>
          <w:lang w:val="pl-PL"/>
        </w:rPr>
        <w:t>n je raz</w:t>
      </w:r>
      <w:r w:rsidR="00696C0F">
        <w:rPr>
          <w:rFonts w:cs="Tahoma" w:hAnsi="Arial Narrow" w:ascii="Arial Narrow"/>
          <w:sz w:val="24"/>
          <w:szCs w:val="24"/>
          <w:lang w:val="pl-PL"/>
        </w:rPr>
        <w:t>lo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zima </w:t>
      </w:r>
      <w:r w:rsidR="004758DB">
        <w:rPr>
          <w:rFonts w:cs="Tahoma" w:hAnsi="Arial Narrow" w:ascii="Arial Narrow"/>
          <w:sz w:val="24"/>
          <w:szCs w:val="24"/>
          <w:lang w:val="pl-PL"/>
        </w:rPr>
        <w:t xml:space="preserve">svrsisihodnosti i </w:t>
      </w:r>
      <w:r w:rsidR="007325F0">
        <w:rPr>
          <w:rFonts w:cs="Tahoma" w:hAnsi="Arial Narrow" w:ascii="Arial Narrow"/>
          <w:sz w:val="24"/>
          <w:szCs w:val="24"/>
          <w:lang w:val="pl-PL"/>
        </w:rPr>
        <w:t>ekonomoćnosti (</w:t>
      </w:r>
      <w:r w:rsidR="004758DB">
        <w:rPr>
          <w:rFonts w:cs="Tahoma" w:hAnsi="Arial Narrow" w:ascii="Arial Narrow"/>
          <w:sz w:val="24"/>
          <w:szCs w:val="24"/>
          <w:lang w:val="pl-PL"/>
        </w:rPr>
        <w:t xml:space="preserve">mogućnost </w:t>
      </w:r>
      <w:r w:rsidR="007325F0">
        <w:rPr>
          <w:rFonts w:cs="Tahoma" w:hAnsi="Arial Narrow" w:ascii="Arial Narrow"/>
          <w:sz w:val="24"/>
          <w:szCs w:val="24"/>
          <w:lang w:val="pl-PL"/>
        </w:rPr>
        <w:t xml:space="preserve">podmirenja tražbina svih vjerovnika prodajom 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ranije utvrđene </w:t>
      </w:r>
      <w:r w:rsidR="007325F0">
        <w:rPr>
          <w:rFonts w:cs="Tahoma" w:hAnsi="Arial Narrow" w:ascii="Arial Narrow"/>
          <w:sz w:val="24"/>
          <w:szCs w:val="24"/>
          <w:lang w:val="pl-PL"/>
        </w:rPr>
        <w:t>stečajne mase)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 te</w:t>
      </w:r>
      <w:r w:rsidR="004758DB">
        <w:rPr>
          <w:rFonts w:cs="Tahoma" w:hAnsi="Arial Narrow" w:ascii="Arial Narrow"/>
          <w:sz w:val="24"/>
          <w:szCs w:val="24"/>
          <w:lang w:val="pl-PL"/>
        </w:rPr>
        <w:t xml:space="preserve"> prava na dom i s</w:t>
      </w:r>
      <w:r w:rsidR="009C58EF">
        <w:rPr>
          <w:rFonts w:cs="Tahoma" w:hAnsi="Arial Narrow" w:ascii="Arial Narrow"/>
          <w:sz w:val="24"/>
          <w:szCs w:val="24"/>
          <w:lang w:val="pl-PL"/>
        </w:rPr>
        <w:t>a</w:t>
      </w:r>
      <w:r w:rsidR="004758DB">
        <w:rPr>
          <w:rFonts w:cs="Tahoma" w:hAnsi="Arial Narrow" w:ascii="Arial Narrow"/>
          <w:sz w:val="24"/>
          <w:szCs w:val="24"/>
          <w:lang w:val="pl-PL"/>
        </w:rPr>
        <w:t xml:space="preserve"> tim pravom povezanim kriterijem razmjernosti kao osnovnim kriterijem u prosudbi ostvarenja pravne zaštite u slučaju postojanja dva prava koja se međusobno isključuju (pravo vjerovnika na naplatu tražbine osigurane založnim pravom i pravo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 </w:t>
      </w:r>
      <w:r w:rsidR="00FC561C">
        <w:rPr>
          <w:rFonts w:cs="Tahoma" w:hAnsi="Arial Narrow" w:ascii="Arial Narrow"/>
          <w:sz w:val="24"/>
          <w:szCs w:val="24"/>
          <w:lang w:val="pl-PL"/>
        </w:rPr>
        <w:t xml:space="preserve">dužnika </w:t>
      </w:r>
      <w:r w:rsidR="009C58EF">
        <w:rPr>
          <w:rFonts w:cs="Tahoma" w:hAnsi="Arial Narrow" w:ascii="Arial Narrow"/>
          <w:sz w:val="24"/>
          <w:szCs w:val="24"/>
          <w:lang w:val="pl-PL"/>
        </w:rPr>
        <w:t xml:space="preserve">na </w:t>
      </w:r>
      <w:r w:rsidR="004758DB">
        <w:rPr>
          <w:rFonts w:cs="Tahoma" w:hAnsi="Arial Narrow" w:ascii="Arial Narrow"/>
          <w:sz w:val="24"/>
          <w:szCs w:val="24"/>
          <w:lang w:val="pl-PL"/>
        </w:rPr>
        <w:t xml:space="preserve">dom). </w:t>
      </w:r>
      <w:r w:rsidR="007325F0">
        <w:rPr>
          <w:rFonts w:cs="Tahoma" w:hAnsi="Arial Narrow" w:ascii="Arial Narrow"/>
          <w:sz w:val="24"/>
          <w:szCs w:val="24"/>
          <w:lang w:val="pl-PL"/>
        </w:rPr>
        <w:t xml:space="preserve"> </w:t>
      </w:r>
    </w:p>
    <w:p w:rsidRDefault="006D6B65" w:rsidP="00C45D2C" w:rsidR="006D6B65">
      <w:pPr>
        <w:spacing w:lineRule="auto" w:line="276"/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FC561C" w:rsidP="00C45D2C" w:rsidR="004758DB" w:rsidRPr="00FC561C">
      <w:pPr>
        <w:spacing w:lineRule="auto" w:line="276"/>
        <w:jc w:val="both"/>
        <w:rPr>
          <w:rFonts w:cs="Tahoma" w:hAnsi="Arial Narrow" w:ascii="Arial Narrow"/>
          <w:b/>
          <w:sz w:val="24"/>
          <w:szCs w:val="24"/>
          <w:lang w:val="pl-PL"/>
        </w:rPr>
      </w:pPr>
      <w:r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U kontekstu </w:t>
      </w:r>
      <w:r w:rsidR="00696C0F">
        <w:rPr>
          <w:rFonts w:cs="Tahoma" w:hAnsi="Arial Narrow" w:ascii="Arial Narrow"/>
          <w:b/>
          <w:i/>
          <w:sz w:val="24"/>
          <w:szCs w:val="24"/>
          <w:lang w:val="pl-PL"/>
        </w:rPr>
        <w:t>iznijetog</w:t>
      </w:r>
      <w:r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 te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 </w:t>
      </w:r>
      <w:r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sukladno odluci Skupštine vjerovnika od 28.03.2017.g. i izjašnjenju razlučnog vjerovnika HPB d.d. Zagreb podneskom od 11.04.2017.g., stečajni upravitelj se ovime očituje da 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>nekretnina čkbr. 137/35/1/1/</w:t>
      </w:r>
      <w:r w:rsidR="00C34F77" w:rsidRPr="00274F79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2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 iz zk.ul. 485. k.o. Stanetinec </w:t>
      </w:r>
      <w:r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koja u naravi čini obiteljsku kuću sa garažom i dvorištem u vlasništvu stečajne dužnice u 1/1 dijela 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predstavlja stečajnu masu te </w:t>
      </w:r>
      <w:r w:rsidRPr="00FC561C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predlaže</w:t>
      </w:r>
      <w:r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 da se 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unovčenju </w:t>
      </w:r>
      <w:r w:rsidR="00274F79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iste </w:t>
      </w:r>
      <w:r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pristupi po potrebi (ukoliko se prodajom ranije utvrđene stečajne mase ne podmiri tražbina HPB d.d. kao razlučnog vjerovnika) NAKON 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okončanja postupka prodaje </w:t>
      </w:r>
      <w:r w:rsidR="00274F79">
        <w:rPr>
          <w:rFonts w:cs="Tahoma" w:hAnsi="Arial Narrow" w:ascii="Arial Narrow"/>
          <w:b/>
          <w:i/>
          <w:sz w:val="24"/>
          <w:szCs w:val="24"/>
          <w:lang w:val="pl-PL"/>
        </w:rPr>
        <w:t>preo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stale </w:t>
      </w:r>
      <w:r w:rsidR="00274F79">
        <w:rPr>
          <w:rFonts w:cs="Tahoma" w:hAnsi="Arial Narrow" w:ascii="Arial Narrow"/>
          <w:b/>
          <w:i/>
          <w:sz w:val="24"/>
          <w:szCs w:val="24"/>
          <w:lang w:val="pl-PL"/>
        </w:rPr>
        <w:t xml:space="preserve">nepokretne i pokretne </w:t>
      </w:r>
      <w:r w:rsidR="00C34F77" w:rsidRPr="00FC561C">
        <w:rPr>
          <w:rFonts w:cs="Tahoma" w:hAnsi="Arial Narrow" w:ascii="Arial Narrow"/>
          <w:b/>
          <w:i/>
          <w:sz w:val="24"/>
          <w:szCs w:val="24"/>
          <w:lang w:val="pl-PL"/>
        </w:rPr>
        <w:t>imovine koja čini stečajnu masu</w:t>
      </w:r>
      <w:r w:rsidR="00C34F77" w:rsidRPr="00FC561C">
        <w:rPr>
          <w:rFonts w:cs="Tahoma" w:hAnsi="Arial Narrow" w:ascii="Arial Narrow"/>
          <w:b/>
          <w:sz w:val="24"/>
          <w:szCs w:val="24"/>
          <w:lang w:val="pl-PL"/>
        </w:rPr>
        <w:t>.</w:t>
      </w:r>
    </w:p>
    <w:p w:rsidRDefault="00C45D2C" w:rsidP="00C45D2C" w:rsidR="00C45D2C" w:rsidRPr="00C45D2C">
      <w:pPr>
        <w:spacing w:lineRule="auto" w:line="276"/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>
      <w:pPr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</w:pPr>
      <w:r w:rsidRPr="00D41154">
        <w:rPr>
          <w:rFonts w:cs="Tahoma" w:hAnsi="Arial Narrow" w:ascii="Arial Narrow"/>
          <w:b/>
          <w:i/>
          <w:sz w:val="24"/>
          <w:szCs w:val="24"/>
          <w:u w:val="single"/>
          <w:lang w:val="pl-PL"/>
        </w:rPr>
        <w:t>II. STANJE STEČAJNE MASE</w:t>
      </w:r>
    </w:p>
    <w:p w:rsidRDefault="008C6E85" w:rsidP="00842459" w:rsidR="00EA2A23" w:rsidRPr="00086B96">
      <w:pPr>
        <w:spacing w:lineRule="auto" w:line="276" w:after="0" w:before="240"/>
        <w:jc w:val="both"/>
        <w:rPr>
          <w:rFonts w:cs="Tahoma" w:eastAsia="Times New Roman" w:hAnsi="Arial Narrow" w:ascii="Arial Narrow"/>
          <w:iCs/>
          <w:sz w:val="24"/>
          <w:szCs w:val="24"/>
          <w:lang w:eastAsia="hr-HR"/>
        </w:rPr>
      </w:pPr>
      <w:r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Stanje stečajne mase u odnosu na ranije izvješće nije promijenjeno. Naime, </w:t>
      </w:r>
      <w:r w:rsidR="0078441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>buduć</w:t>
      </w:r>
      <w:r w:rsidR="00FC561C">
        <w:rPr>
          <w:rFonts w:cs="Tahoma" w:eastAsia="Times New Roman" w:hAnsi="Arial Narrow" w:ascii="Arial Narrow"/>
          <w:iCs/>
          <w:sz w:val="24"/>
          <w:szCs w:val="24"/>
          <w:lang w:eastAsia="hr-HR"/>
        </w:rPr>
        <w:t>i</w:t>
      </w:r>
      <w:r w:rsidR="0078441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da u predmetnom razdoblje </w:t>
      </w:r>
      <w:r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nije došlo do unovčenja stečajne mase nisu prikupljena sredstva </w:t>
      </w:r>
      <w:r w:rsidR="0078441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>z</w:t>
      </w:r>
      <w:r w:rsidR="00086B9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a diobu </w:t>
      </w:r>
      <w:r w:rsidR="00FC561C">
        <w:rPr>
          <w:rFonts w:cs="Tahoma" w:eastAsia="Times New Roman" w:hAnsi="Arial Narrow" w:ascii="Arial Narrow"/>
          <w:iCs/>
          <w:sz w:val="24"/>
          <w:szCs w:val="24"/>
          <w:lang w:eastAsia="hr-HR"/>
        </w:rPr>
        <w:t>iste</w:t>
      </w:r>
      <w:r w:rsidR="00086B9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>. Stoga</w:t>
      </w:r>
      <w:r w:rsidR="0078441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s</w:t>
      </w:r>
      <w:r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tanje na </w:t>
      </w:r>
      <w:r w:rsidR="00086B9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računu stečajnog dužnika na </w:t>
      </w:r>
      <w:r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dan izrade ovog izvješća (25.09.2017.) </w:t>
      </w:r>
      <w:r w:rsidR="00086B9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>iznosi</w:t>
      </w:r>
      <w:r w:rsid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: </w:t>
      </w:r>
      <w:r w:rsidR="00086B9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>–</w:t>
      </w:r>
      <w:r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</w:t>
      </w:r>
      <w:r w:rsidR="00086B96"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>1.216,53</w:t>
      </w:r>
      <w:r w:rsidRPr="00086B96">
        <w:rPr>
          <w:rFonts w:cs="Tahoma" w:eastAsia="Times New Roman" w:hAnsi="Arial Narrow" w:ascii="Arial Narrow"/>
          <w:iCs/>
          <w:sz w:val="24"/>
          <w:szCs w:val="24"/>
          <w:lang w:eastAsia="hr-HR"/>
        </w:rPr>
        <w:t xml:space="preserve"> kn.</w:t>
      </w:r>
    </w:p>
    <w:p w:rsidRDefault="00784416" w:rsidP="00842459" w:rsidR="00784416" w:rsidRPr="00086B96">
      <w:pPr>
        <w:pStyle w:val="Odlomakpopisa1"/>
        <w:spacing w:after="0"/>
        <w:ind w:left="0"/>
        <w:jc w:val="both"/>
        <w:rPr>
          <w:rFonts w:cs="Tahoma" w:hAnsi="Arial Narrow" w:ascii="Arial Narrow"/>
        </w:rPr>
      </w:pPr>
    </w:p>
    <w:p w:rsidRDefault="00086B96" w:rsidP="00842459" w:rsidR="002A4822">
      <w:pPr>
        <w:pStyle w:val="Odlomakpopisa1"/>
        <w:ind w:left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Ovo stanje posljedica je obustave poslovanja obrta u stečaj</w:t>
      </w:r>
      <w:r w:rsidR="002B6652">
        <w:rPr>
          <w:rFonts w:cs="Tahoma" w:hAnsi="Arial Narrow" w:ascii="Arial Narrow"/>
        </w:rPr>
        <w:t>nom postupku</w:t>
      </w:r>
      <w:r>
        <w:rPr>
          <w:rFonts w:cs="Tahoma" w:hAnsi="Arial Narrow" w:ascii="Arial Narrow"/>
        </w:rPr>
        <w:t xml:space="preserve"> </w:t>
      </w:r>
      <w:r w:rsidR="00670B50">
        <w:rPr>
          <w:rFonts w:cs="Tahoma" w:hAnsi="Arial Narrow" w:ascii="Arial Narrow"/>
        </w:rPr>
        <w:t xml:space="preserve">u </w:t>
      </w:r>
      <w:r>
        <w:rPr>
          <w:rFonts w:cs="Tahoma" w:hAnsi="Arial Narrow" w:ascii="Arial Narrow"/>
        </w:rPr>
        <w:t>2017</w:t>
      </w:r>
      <w:r w:rsidR="00670B50">
        <w:rPr>
          <w:rFonts w:cs="Tahoma" w:hAnsi="Arial Narrow" w:ascii="Arial Narrow"/>
        </w:rPr>
        <w:t>. godini</w:t>
      </w:r>
      <w:r>
        <w:rPr>
          <w:rFonts w:cs="Tahoma" w:hAnsi="Arial Narrow" w:ascii="Arial Narrow"/>
        </w:rPr>
        <w:t xml:space="preserve"> iz razloga </w:t>
      </w:r>
      <w:r w:rsidR="00FC561C">
        <w:rPr>
          <w:rFonts w:cs="Tahoma" w:hAnsi="Arial Narrow" w:ascii="Arial Narrow"/>
        </w:rPr>
        <w:t xml:space="preserve">uginuća </w:t>
      </w:r>
      <w:r w:rsidR="00670B50">
        <w:rPr>
          <w:rFonts w:cs="Tahoma" w:hAnsi="Arial Narrow" w:ascii="Arial Narrow"/>
        </w:rPr>
        <w:t>p</w:t>
      </w:r>
      <w:r w:rsidR="00FC561C">
        <w:rPr>
          <w:rFonts w:cs="Tahoma" w:hAnsi="Arial Narrow" w:ascii="Arial Narrow"/>
        </w:rPr>
        <w:t xml:space="preserve">ilića </w:t>
      </w:r>
      <w:r>
        <w:rPr>
          <w:rFonts w:cs="Tahoma" w:hAnsi="Arial Narrow" w:ascii="Arial Narrow"/>
        </w:rPr>
        <w:t xml:space="preserve">uslijed više sile </w:t>
      </w:r>
      <w:r w:rsidR="00670B50">
        <w:rPr>
          <w:rFonts w:cs="Tahoma" w:hAnsi="Arial Narrow" w:ascii="Arial Narrow"/>
        </w:rPr>
        <w:t xml:space="preserve">tijekom tova pilića u 10. mjesecu 2016.g. te nezainteresiranosti poslovnog partnera dobavljača za nastavak proizvodnje </w:t>
      </w:r>
      <w:r w:rsidR="002B6652">
        <w:rPr>
          <w:rFonts w:cs="Tahoma" w:hAnsi="Arial Narrow" w:ascii="Arial Narrow"/>
        </w:rPr>
        <w:t>(</w:t>
      </w:r>
      <w:r w:rsidR="00670B50">
        <w:rPr>
          <w:rFonts w:cs="Tahoma" w:hAnsi="Arial Narrow" w:ascii="Arial Narrow"/>
        </w:rPr>
        <w:t>tov peradi</w:t>
      </w:r>
      <w:r w:rsidR="002B6652">
        <w:rPr>
          <w:rFonts w:cs="Tahoma" w:hAnsi="Arial Narrow" w:ascii="Arial Narrow"/>
        </w:rPr>
        <w:t>)</w:t>
      </w:r>
      <w:r w:rsidR="00670B50">
        <w:rPr>
          <w:rFonts w:cs="Tahoma" w:hAnsi="Arial Narrow" w:ascii="Arial Narrow"/>
        </w:rPr>
        <w:t xml:space="preserve"> nakon obavljene sanacije peradarnika. Naime, ostvareni prihodi iz poslovanja obrta prikazan</w:t>
      </w:r>
      <w:r w:rsidR="007A49C0">
        <w:rPr>
          <w:rFonts w:cs="Tahoma" w:hAnsi="Arial Narrow" w:ascii="Arial Narrow"/>
        </w:rPr>
        <w:t>i</w:t>
      </w:r>
      <w:r w:rsidR="00670B50">
        <w:rPr>
          <w:rFonts w:cs="Tahoma" w:hAnsi="Arial Narrow" w:ascii="Arial Narrow"/>
        </w:rPr>
        <w:t xml:space="preserve"> u prethodnom Izvješću broj 2 iznosili su ukupno </w:t>
      </w:r>
      <w:r w:rsidR="00EA2A23">
        <w:rPr>
          <w:rFonts w:cs="Tahoma" w:hAnsi="Arial Narrow" w:ascii="Arial Narrow"/>
        </w:rPr>
        <w:t>231.216,93</w:t>
      </w:r>
      <w:r w:rsidR="00EA2A23" w:rsidRPr="00691DEA">
        <w:rPr>
          <w:rFonts w:cs="Tahoma" w:hAnsi="Arial Narrow" w:ascii="Arial Narrow"/>
        </w:rPr>
        <w:t xml:space="preserve"> </w:t>
      </w:r>
      <w:r w:rsidR="00EA2A23" w:rsidRPr="004E3C13">
        <w:rPr>
          <w:rFonts w:cs="Tahoma" w:hAnsi="Arial Narrow" w:ascii="Arial Narrow"/>
        </w:rPr>
        <w:t>kn</w:t>
      </w:r>
      <w:r>
        <w:rPr>
          <w:rFonts w:cs="Tahoma" w:hAnsi="Arial Narrow" w:ascii="Arial Narrow"/>
        </w:rPr>
        <w:t xml:space="preserve">, dok su </w:t>
      </w:r>
      <w:r w:rsidR="00670B50">
        <w:rPr>
          <w:rFonts w:cs="Tahoma" w:hAnsi="Arial Narrow" w:ascii="Arial Narrow"/>
        </w:rPr>
        <w:t xml:space="preserve">rashodi iznosili ukupno </w:t>
      </w:r>
      <w:r w:rsidR="00670B50">
        <w:rPr>
          <w:rFonts w:cs="Tahoma" w:hAnsi="Arial Narrow" w:ascii="Arial Narrow"/>
        </w:rPr>
        <w:lastRenderedPageBreak/>
        <w:t xml:space="preserve">231.955,98 kn, </w:t>
      </w:r>
      <w:r w:rsidR="002B6652">
        <w:rPr>
          <w:rFonts w:cs="Tahoma" w:hAnsi="Arial Narrow" w:ascii="Arial Narrow"/>
        </w:rPr>
        <w:t xml:space="preserve">a u </w:t>
      </w:r>
      <w:r w:rsidR="00670B50">
        <w:rPr>
          <w:rFonts w:cs="Tahoma" w:hAnsi="Arial Narrow" w:ascii="Arial Narrow"/>
        </w:rPr>
        <w:t xml:space="preserve">daljnjem razdoblju </w:t>
      </w:r>
      <w:r w:rsidR="002B6652">
        <w:rPr>
          <w:rFonts w:cs="Tahoma" w:hAnsi="Arial Narrow" w:ascii="Arial Narrow"/>
        </w:rPr>
        <w:t>koje je predmet ovog izvješća, i to</w:t>
      </w:r>
      <w:r w:rsidR="00670B50">
        <w:rPr>
          <w:rFonts w:cs="Tahoma" w:hAnsi="Arial Narrow" w:ascii="Arial Narrow"/>
        </w:rPr>
        <w:t xml:space="preserve"> od </w:t>
      </w:r>
      <w:r w:rsidR="00EE638C">
        <w:rPr>
          <w:rFonts w:cs="Tahoma" w:hAnsi="Arial Narrow" w:ascii="Arial Narrow"/>
        </w:rPr>
        <w:t xml:space="preserve">01. </w:t>
      </w:r>
      <w:r w:rsidR="00670B50">
        <w:rPr>
          <w:rFonts w:cs="Tahoma" w:hAnsi="Arial Narrow" w:ascii="Arial Narrow"/>
        </w:rPr>
        <w:t xml:space="preserve">ožujka 2017.g. do </w:t>
      </w:r>
      <w:r w:rsidR="00FC561C">
        <w:rPr>
          <w:rFonts w:cs="Tahoma" w:hAnsi="Arial Narrow" w:ascii="Arial Narrow"/>
        </w:rPr>
        <w:t>30</w:t>
      </w:r>
      <w:r w:rsidR="00EE638C">
        <w:rPr>
          <w:rFonts w:cs="Tahoma" w:hAnsi="Arial Narrow" w:ascii="Arial Narrow"/>
        </w:rPr>
        <w:t xml:space="preserve">. </w:t>
      </w:r>
      <w:r w:rsidR="00670B50">
        <w:rPr>
          <w:rFonts w:cs="Tahoma" w:hAnsi="Arial Narrow" w:ascii="Arial Narrow"/>
        </w:rPr>
        <w:t xml:space="preserve">rujna 2017.g. nisu ostvarivani prihodi, a nastali su daljnji rashodi koji se odnose na trošak naknade banci za vođenje računa </w:t>
      </w:r>
      <w:r w:rsidR="00134635">
        <w:rPr>
          <w:rFonts w:cs="Tahoma" w:hAnsi="Arial Narrow" w:ascii="Arial Narrow"/>
        </w:rPr>
        <w:t>(477,48 kn)</w:t>
      </w:r>
      <w:r w:rsidR="002A4822">
        <w:rPr>
          <w:rFonts w:cs="Tahoma" w:hAnsi="Arial Narrow" w:ascii="Arial Narrow"/>
        </w:rPr>
        <w:t>,</w:t>
      </w:r>
      <w:r w:rsidR="00670B50">
        <w:rPr>
          <w:rFonts w:cs="Tahoma" w:hAnsi="Arial Narrow" w:ascii="Arial Narrow"/>
        </w:rPr>
        <w:t xml:space="preserve"> </w:t>
      </w:r>
      <w:r w:rsidR="00134635">
        <w:rPr>
          <w:rFonts w:cs="Tahoma" w:hAnsi="Arial Narrow" w:ascii="Arial Narrow"/>
        </w:rPr>
        <w:t>troškov</w:t>
      </w:r>
      <w:r w:rsidR="006B511B">
        <w:rPr>
          <w:rFonts w:cs="Tahoma" w:hAnsi="Arial Narrow" w:ascii="Arial Narrow"/>
        </w:rPr>
        <w:t>i</w:t>
      </w:r>
      <w:r w:rsidR="00134635">
        <w:rPr>
          <w:rFonts w:cs="Tahoma" w:hAnsi="Arial Narrow" w:ascii="Arial Narrow"/>
        </w:rPr>
        <w:t xml:space="preserve"> po osnovi poreza i doprinosa obrtnika prema postojećem rješenju Porezne uprave </w:t>
      </w:r>
      <w:r w:rsidR="006B511B">
        <w:rPr>
          <w:rFonts w:cs="Tahoma" w:hAnsi="Arial Narrow" w:ascii="Arial Narrow"/>
        </w:rPr>
        <w:t>u</w:t>
      </w:r>
      <w:r w:rsidR="00134635">
        <w:rPr>
          <w:rFonts w:cs="Tahoma" w:hAnsi="Arial Narrow" w:ascii="Arial Narrow"/>
        </w:rPr>
        <w:t xml:space="preserve"> iznosu od 1.943,35 kn mjesečno (za 9 mjeseci u 2017.g. taj troš</w:t>
      </w:r>
      <w:r w:rsidR="002B6652">
        <w:rPr>
          <w:rFonts w:cs="Tahoma" w:hAnsi="Arial Narrow" w:ascii="Arial Narrow"/>
        </w:rPr>
        <w:t>ak</w:t>
      </w:r>
      <w:r w:rsidR="00134635">
        <w:rPr>
          <w:rFonts w:cs="Tahoma" w:hAnsi="Arial Narrow" w:ascii="Arial Narrow"/>
        </w:rPr>
        <w:t xml:space="preserve"> iznosi 17.490,15 kn</w:t>
      </w:r>
      <w:r w:rsidR="002B6652">
        <w:rPr>
          <w:rFonts w:cs="Tahoma" w:hAnsi="Arial Narrow" w:ascii="Arial Narrow"/>
        </w:rPr>
        <w:t>)</w:t>
      </w:r>
      <w:r w:rsidR="00733923">
        <w:rPr>
          <w:rFonts w:cs="Tahoma" w:hAnsi="Arial Narrow" w:ascii="Arial Narrow"/>
        </w:rPr>
        <w:t>,</w:t>
      </w:r>
      <w:r w:rsidR="002A4822">
        <w:rPr>
          <w:rFonts w:cs="Tahoma" w:hAnsi="Arial Narrow" w:ascii="Arial Narrow"/>
        </w:rPr>
        <w:t xml:space="preserve"> tro</w:t>
      </w:r>
      <w:r w:rsidR="006B511B">
        <w:rPr>
          <w:rFonts w:cs="Tahoma" w:hAnsi="Arial Narrow" w:ascii="Arial Narrow"/>
        </w:rPr>
        <w:t>šak knjigovodstvenih usluga (</w:t>
      </w:r>
      <w:r w:rsidR="002A4822">
        <w:rPr>
          <w:rFonts w:cs="Tahoma" w:hAnsi="Arial Narrow" w:ascii="Arial Narrow"/>
        </w:rPr>
        <w:t xml:space="preserve">100,00 kn mjesečno </w:t>
      </w:r>
      <w:r w:rsidR="00114E88">
        <w:rPr>
          <w:rFonts w:cs="Tahoma" w:hAnsi="Arial Narrow" w:ascii="Arial Narrow"/>
        </w:rPr>
        <w:t xml:space="preserve">od </w:t>
      </w:r>
      <w:r w:rsidR="00C81E7A">
        <w:rPr>
          <w:rFonts w:cs="Tahoma" w:hAnsi="Arial Narrow" w:ascii="Arial Narrow"/>
        </w:rPr>
        <w:t xml:space="preserve">01. </w:t>
      </w:r>
      <w:r w:rsidR="00114E88">
        <w:rPr>
          <w:rFonts w:cs="Tahoma" w:hAnsi="Arial Narrow" w:ascii="Arial Narrow"/>
        </w:rPr>
        <w:t xml:space="preserve">ožujka – </w:t>
      </w:r>
      <w:r w:rsidR="00C81E7A">
        <w:rPr>
          <w:rFonts w:cs="Tahoma" w:hAnsi="Arial Narrow" w:ascii="Arial Narrow"/>
        </w:rPr>
        <w:t xml:space="preserve">25. </w:t>
      </w:r>
      <w:r w:rsidR="00114E88">
        <w:rPr>
          <w:rFonts w:cs="Tahoma" w:hAnsi="Arial Narrow" w:ascii="Arial Narrow"/>
        </w:rPr>
        <w:t xml:space="preserve">rujna 2017.g. u iznosu od 700,00 </w:t>
      </w:r>
      <w:r w:rsidR="002A4822">
        <w:rPr>
          <w:rFonts w:cs="Tahoma" w:hAnsi="Arial Narrow" w:ascii="Arial Narrow"/>
        </w:rPr>
        <w:t xml:space="preserve">kn) </w:t>
      </w:r>
      <w:r w:rsidR="00C81E7A">
        <w:rPr>
          <w:rFonts w:cs="Tahoma" w:hAnsi="Arial Narrow" w:ascii="Arial Narrow"/>
        </w:rPr>
        <w:t xml:space="preserve">te paušal za vodne usluge (za razdoblje od 01. ožujka – 31. kolovoza 2017.g. </w:t>
      </w:r>
      <w:r w:rsidR="00EE638C">
        <w:rPr>
          <w:rFonts w:cs="Tahoma" w:hAnsi="Arial Narrow" w:ascii="Arial Narrow"/>
        </w:rPr>
        <w:t xml:space="preserve">u </w:t>
      </w:r>
      <w:r w:rsidR="00C81E7A">
        <w:rPr>
          <w:rFonts w:cs="Tahoma" w:hAnsi="Arial Narrow" w:ascii="Arial Narrow"/>
        </w:rPr>
        <w:t>iznos</w:t>
      </w:r>
      <w:r w:rsidR="00EE638C">
        <w:rPr>
          <w:rFonts w:cs="Tahoma" w:hAnsi="Arial Narrow" w:ascii="Arial Narrow"/>
        </w:rPr>
        <w:t>u</w:t>
      </w:r>
      <w:r w:rsidR="00C81E7A">
        <w:rPr>
          <w:rFonts w:cs="Tahoma" w:hAnsi="Arial Narrow" w:ascii="Arial Narrow"/>
        </w:rPr>
        <w:t xml:space="preserve"> od </w:t>
      </w:r>
      <w:r w:rsidR="006B511B">
        <w:rPr>
          <w:rFonts w:cs="Tahoma" w:hAnsi="Arial Narrow" w:ascii="Arial Narrow"/>
        </w:rPr>
        <w:t>328,56</w:t>
      </w:r>
      <w:r w:rsidR="00C81E7A">
        <w:rPr>
          <w:rFonts w:cs="Tahoma" w:hAnsi="Arial Narrow" w:ascii="Arial Narrow"/>
        </w:rPr>
        <w:t xml:space="preserve"> kn).</w:t>
      </w:r>
      <w:r w:rsidR="002B6652">
        <w:rPr>
          <w:rFonts w:cs="Tahoma" w:hAnsi="Arial Narrow" w:ascii="Arial Narrow"/>
        </w:rPr>
        <w:t xml:space="preserve"> </w:t>
      </w:r>
    </w:p>
    <w:p w:rsidRDefault="002B6652" w:rsidP="00842459" w:rsidR="00EA2A23">
      <w:pPr>
        <w:pStyle w:val="Odlomakpopisa1"/>
        <w:ind w:left="0"/>
        <w:jc w:val="both"/>
      </w:pPr>
      <w:r>
        <w:rPr>
          <w:rFonts w:cs="Tahoma" w:hAnsi="Arial Narrow" w:ascii="Arial Narrow"/>
        </w:rPr>
        <w:t>Stoga</w:t>
      </w:r>
      <w:r w:rsidR="00FC561C">
        <w:rPr>
          <w:rFonts w:cs="Tahoma" w:hAnsi="Arial Narrow" w:ascii="Arial Narrow"/>
        </w:rPr>
        <w:t>,</w:t>
      </w:r>
      <w:r>
        <w:rPr>
          <w:rFonts w:cs="Tahoma" w:hAnsi="Arial Narrow" w:ascii="Arial Narrow"/>
        </w:rPr>
        <w:t xml:space="preserve"> ranije iskazane nepodmirene obveze stečajne mase </w:t>
      </w:r>
      <w:r w:rsidR="002A4822">
        <w:rPr>
          <w:rFonts w:cs="Tahoma" w:hAnsi="Arial Narrow" w:ascii="Arial Narrow"/>
        </w:rPr>
        <w:t xml:space="preserve">u </w:t>
      </w:r>
      <w:r w:rsidR="00C81E7A">
        <w:rPr>
          <w:rFonts w:cs="Tahoma" w:hAnsi="Arial Narrow" w:ascii="Arial Narrow"/>
        </w:rPr>
        <w:t>sveukupnom iznosu od 286.325,06 kn (</w:t>
      </w:r>
      <w:r w:rsidR="007348D9">
        <w:rPr>
          <w:rFonts w:cs="Tahoma" w:hAnsi="Arial Narrow" w:ascii="Arial Narrow"/>
        </w:rPr>
        <w:t xml:space="preserve">prema </w:t>
      </w:r>
      <w:r w:rsidR="00C81E7A">
        <w:rPr>
          <w:rFonts w:cs="Tahoma" w:hAnsi="Arial Narrow" w:ascii="Arial Narrow"/>
        </w:rPr>
        <w:t xml:space="preserve"> Izvješć</w:t>
      </w:r>
      <w:r w:rsidR="007348D9">
        <w:rPr>
          <w:rFonts w:cs="Tahoma" w:hAnsi="Arial Narrow" w:ascii="Arial Narrow"/>
        </w:rPr>
        <w:t>u</w:t>
      </w:r>
      <w:r w:rsidR="00C81E7A">
        <w:rPr>
          <w:rFonts w:cs="Tahoma" w:hAnsi="Arial Narrow" w:ascii="Arial Narrow"/>
        </w:rPr>
        <w:t xml:space="preserve"> br.2. od 2</w:t>
      </w:r>
      <w:r w:rsidR="002A4822">
        <w:rPr>
          <w:rFonts w:cs="Tahoma" w:hAnsi="Arial Narrow" w:ascii="Arial Narrow"/>
        </w:rPr>
        <w:t>8.0</w:t>
      </w:r>
      <w:r w:rsidR="00EE638C">
        <w:rPr>
          <w:rFonts w:cs="Tahoma" w:hAnsi="Arial Narrow" w:ascii="Arial Narrow"/>
        </w:rPr>
        <w:t>3</w:t>
      </w:r>
      <w:r w:rsidR="002A4822">
        <w:rPr>
          <w:rFonts w:cs="Tahoma" w:hAnsi="Arial Narrow" w:ascii="Arial Narrow"/>
        </w:rPr>
        <w:t xml:space="preserve">.2017.) </w:t>
      </w:r>
      <w:r w:rsidR="002A4822" w:rsidRPr="00EE638C">
        <w:rPr>
          <w:rFonts w:cs="Tahoma" w:hAnsi="Arial Narrow" w:ascii="Arial Narrow"/>
          <w:u w:val="single"/>
        </w:rPr>
        <w:t>uveća</w:t>
      </w:r>
      <w:r w:rsidR="007348D9">
        <w:rPr>
          <w:rFonts w:cs="Tahoma" w:hAnsi="Arial Narrow" w:ascii="Arial Narrow"/>
          <w:u w:val="single"/>
        </w:rPr>
        <w:t xml:space="preserve">vaju se </w:t>
      </w:r>
      <w:r w:rsidR="002A4822" w:rsidRPr="00EE638C">
        <w:rPr>
          <w:rFonts w:cs="Tahoma" w:hAnsi="Arial Narrow" w:ascii="Arial Narrow"/>
          <w:u w:val="single"/>
        </w:rPr>
        <w:t xml:space="preserve">za </w:t>
      </w:r>
      <w:r w:rsidR="00114E88" w:rsidRPr="00EE638C">
        <w:rPr>
          <w:rFonts w:cs="Tahoma" w:hAnsi="Arial Narrow" w:ascii="Arial Narrow"/>
          <w:u w:val="single"/>
        </w:rPr>
        <w:t>nove obveze</w:t>
      </w:r>
      <w:r w:rsidR="00114E88">
        <w:rPr>
          <w:rFonts w:cs="Tahoma" w:hAnsi="Arial Narrow" w:ascii="Arial Narrow"/>
        </w:rPr>
        <w:t xml:space="preserve"> u </w:t>
      </w:r>
      <w:r w:rsidR="002A4822">
        <w:rPr>
          <w:rFonts w:cs="Tahoma" w:hAnsi="Arial Narrow" w:ascii="Arial Narrow"/>
        </w:rPr>
        <w:t>predmetno</w:t>
      </w:r>
      <w:r w:rsidR="00114E88">
        <w:rPr>
          <w:rFonts w:cs="Tahoma" w:hAnsi="Arial Narrow" w:ascii="Arial Narrow"/>
        </w:rPr>
        <w:t>m</w:t>
      </w:r>
      <w:r w:rsidR="002A4822">
        <w:rPr>
          <w:rFonts w:cs="Tahoma" w:hAnsi="Arial Narrow" w:ascii="Arial Narrow"/>
        </w:rPr>
        <w:t xml:space="preserve"> razdoblj</w:t>
      </w:r>
      <w:r w:rsidR="00114E88">
        <w:rPr>
          <w:rFonts w:cs="Tahoma" w:hAnsi="Arial Narrow" w:ascii="Arial Narrow"/>
        </w:rPr>
        <w:t>u</w:t>
      </w:r>
      <w:r w:rsidR="002A4822">
        <w:rPr>
          <w:rFonts w:cs="Tahoma" w:hAnsi="Arial Narrow" w:ascii="Arial Narrow"/>
        </w:rPr>
        <w:t xml:space="preserve"> od 01. ožujka do</w:t>
      </w:r>
      <w:r w:rsidR="00C81E7A">
        <w:rPr>
          <w:rFonts w:cs="Tahoma" w:hAnsi="Arial Narrow" w:ascii="Arial Narrow"/>
        </w:rPr>
        <w:t xml:space="preserve"> </w:t>
      </w:r>
      <w:r w:rsidR="00FC561C">
        <w:rPr>
          <w:rFonts w:cs="Tahoma" w:hAnsi="Arial Narrow" w:ascii="Arial Narrow"/>
        </w:rPr>
        <w:t>30</w:t>
      </w:r>
      <w:r w:rsidR="00C81E7A">
        <w:rPr>
          <w:rFonts w:cs="Tahoma" w:hAnsi="Arial Narrow" w:ascii="Arial Narrow"/>
        </w:rPr>
        <w:t xml:space="preserve">. rujna </w:t>
      </w:r>
      <w:r w:rsidR="002A4822">
        <w:rPr>
          <w:rFonts w:cs="Tahoma" w:hAnsi="Arial Narrow" w:ascii="Arial Narrow"/>
        </w:rPr>
        <w:t xml:space="preserve">2017.g. </w:t>
      </w:r>
      <w:r w:rsidR="007348D9" w:rsidRPr="007348D9">
        <w:rPr>
          <w:rFonts w:cs="Tahoma" w:hAnsi="Arial Narrow" w:ascii="Arial Narrow"/>
          <w:u w:val="single"/>
        </w:rPr>
        <w:t xml:space="preserve">za iznos </w:t>
      </w:r>
      <w:r w:rsidR="002A4822" w:rsidRPr="007348D9">
        <w:rPr>
          <w:rFonts w:cs="Tahoma" w:hAnsi="Arial Narrow" w:ascii="Arial Narrow"/>
          <w:u w:val="single"/>
        </w:rPr>
        <w:t>od</w:t>
      </w:r>
      <w:r w:rsidR="00C81E7A" w:rsidRPr="00EE638C">
        <w:rPr>
          <w:rFonts w:cs="Tahoma" w:hAnsi="Arial Narrow" w:ascii="Arial Narrow"/>
          <w:u w:val="single"/>
        </w:rPr>
        <w:t xml:space="preserve"> 18.</w:t>
      </w:r>
      <w:r w:rsidR="00D25F8F">
        <w:rPr>
          <w:rFonts w:cs="Tahoma" w:hAnsi="Arial Narrow" w:ascii="Arial Narrow"/>
          <w:u w:val="single"/>
        </w:rPr>
        <w:t xml:space="preserve">996,19 </w:t>
      </w:r>
      <w:r w:rsidR="002A4822" w:rsidRPr="00EE638C">
        <w:rPr>
          <w:rFonts w:cs="Tahoma" w:hAnsi="Arial Narrow" w:ascii="Arial Narrow"/>
          <w:u w:val="single"/>
        </w:rPr>
        <w:t>kn</w:t>
      </w:r>
      <w:r w:rsidR="00EE638C">
        <w:rPr>
          <w:rFonts w:cs="Tahoma" w:hAnsi="Arial Narrow" w:ascii="Arial Narrow"/>
        </w:rPr>
        <w:t xml:space="preserve">, pa sveukupno </w:t>
      </w:r>
      <w:r w:rsidR="007348D9">
        <w:rPr>
          <w:rFonts w:cs="Tahoma" w:hAnsi="Arial Narrow" w:ascii="Arial Narrow"/>
        </w:rPr>
        <w:t>iznose 305.</w:t>
      </w:r>
      <w:r w:rsidR="00D25F8F">
        <w:rPr>
          <w:rFonts w:cs="Tahoma" w:hAnsi="Arial Narrow" w:ascii="Arial Narrow"/>
        </w:rPr>
        <w:t>321,25</w:t>
      </w:r>
      <w:r w:rsidR="00EE638C">
        <w:rPr>
          <w:rFonts w:cs="Tahoma" w:hAnsi="Arial Narrow" w:ascii="Arial Narrow"/>
        </w:rPr>
        <w:t xml:space="preserve"> kn</w:t>
      </w:r>
      <w:r w:rsidR="002A4822">
        <w:rPr>
          <w:rFonts w:cs="Tahoma" w:hAnsi="Arial Narrow" w:ascii="Arial Narrow"/>
        </w:rPr>
        <w:t>.</w:t>
      </w:r>
    </w:p>
    <w:p w:rsidRDefault="00EA2A23" w:rsidP="00134635" w:rsidR="00134635">
      <w:pPr>
        <w:pStyle w:val="Odlomakpopisa1"/>
        <w:ind w:hanging="76" w:left="-426"/>
        <w:rPr>
          <w:rFonts w:eastAsia="Times New Roman" w:hAnsi="Arial Narrow" w:ascii="Arial Narrow"/>
          <w:b/>
          <w:sz w:val="22"/>
          <w:szCs w:val="22"/>
          <w:lang w:eastAsia="hr-HR"/>
        </w:rPr>
      </w:pPr>
      <w:r w:rsidRPr="00D41154">
        <w:rPr>
          <w:rFonts w:cs="Tahoma" w:hAnsi="Arial Narrow" w:ascii="Arial Narrow"/>
        </w:rPr>
        <w:tab/>
      </w:r>
      <w:r>
        <w:rPr>
          <w:rFonts w:eastAsia="Times New Roman" w:hAnsi="Century Gothic" w:ascii="Century Gothic"/>
          <w:b/>
          <w:i/>
          <w:sz w:val="22"/>
          <w:szCs w:val="22"/>
          <w:lang w:eastAsia="hr-HR"/>
        </w:rPr>
        <w:t xml:space="preserve">  </w:t>
      </w:r>
      <w:r w:rsidRPr="00D41154">
        <w:rPr>
          <w:rFonts w:eastAsia="Times New Roman" w:hAnsi="Century Gothic" w:ascii="Century Gothic"/>
          <w:b/>
          <w:i/>
          <w:sz w:val="22"/>
          <w:szCs w:val="22"/>
          <w:lang w:eastAsia="hr-HR"/>
        </w:rPr>
        <w:t xml:space="preserve">    </w:t>
      </w:r>
    </w:p>
    <w:p w:rsidRDefault="00114E88" w:rsidP="00675CB0" w:rsidR="00675CB0">
      <w:pPr>
        <w:pStyle w:val="Standard"/>
        <w:jc w:val="both"/>
        <w:rPr>
          <w:rFonts w:hAnsi="Arial Narrow" w:ascii="Arial Narrow"/>
          <w:b/>
          <w:i/>
        </w:rPr>
      </w:pPr>
      <w:r>
        <w:rPr>
          <w:rFonts w:hAnsi="Arial Narrow" w:ascii="Arial Narrow"/>
          <w:b/>
          <w:i/>
        </w:rPr>
        <w:t>I</w:t>
      </w:r>
      <w:r w:rsidR="00EA2A23" w:rsidRPr="00EA2A23">
        <w:rPr>
          <w:rFonts w:hAnsi="Arial Narrow" w:ascii="Arial Narrow"/>
          <w:b/>
          <w:i/>
        </w:rPr>
        <w:t>II /</w:t>
      </w:r>
      <w:r w:rsidR="00EA2A23">
        <w:rPr>
          <w:rFonts w:hAnsi="Arial Narrow" w:ascii="Arial Narrow"/>
          <w:b/>
          <w:i/>
        </w:rPr>
        <w:tab/>
        <w:t xml:space="preserve">RADNJE KOJE ĆE SE PODUZETI U </w:t>
      </w:r>
      <w:r w:rsidR="00FB686F">
        <w:rPr>
          <w:rFonts w:hAnsi="Arial Narrow" w:ascii="Arial Narrow"/>
          <w:b/>
          <w:i/>
        </w:rPr>
        <w:t>NA</w:t>
      </w:r>
      <w:r w:rsidR="00EA2A23">
        <w:rPr>
          <w:rFonts w:hAnsi="Arial Narrow" w:ascii="Arial Narrow"/>
          <w:b/>
          <w:i/>
        </w:rPr>
        <w:t>REDNOM RAZDOBLJU</w:t>
      </w:r>
    </w:p>
    <w:p w:rsidRDefault="00675CB0" w:rsidP="00675CB0" w:rsidR="00EA2A23" w:rsidRPr="00675CB0">
      <w:pPr>
        <w:pStyle w:val="Standard"/>
        <w:jc w:val="both"/>
        <w:rPr>
          <w:rFonts w:hAnsi="Arial Narrow" w:ascii="Arial Narrow"/>
          <w:b/>
          <w:i/>
        </w:rPr>
      </w:pPr>
      <w:r>
        <w:rPr>
          <w:rFonts w:cs="Tahoma" w:hAnsi="Arial Narrow" w:ascii="Arial Narrow"/>
          <w:lang w:val="pl-PL"/>
        </w:rPr>
        <w:t>U narednom periodu poduzet će se radnje prodaje dijela stečajne mase sukladno odluci</w:t>
      </w:r>
      <w:r w:rsidR="00C34F77">
        <w:rPr>
          <w:rFonts w:cs="Tahoma" w:hAnsi="Arial Narrow" w:ascii="Arial Narrow"/>
          <w:lang w:val="pl-PL"/>
        </w:rPr>
        <w:t xml:space="preserve"> Skupštine vjerovnika od 28.03.2017.g. </w:t>
      </w:r>
      <w:r>
        <w:rPr>
          <w:rFonts w:cs="Tahoma" w:hAnsi="Arial Narrow" w:ascii="Arial Narrow"/>
          <w:lang w:val="pl-PL"/>
        </w:rPr>
        <w:t xml:space="preserve">kojom je određena </w:t>
      </w:r>
      <w:r w:rsidRPr="00FC561C">
        <w:rPr>
          <w:rFonts w:cs="Tahoma" w:hAnsi="Arial Narrow" w:ascii="Arial Narrow"/>
          <w:b/>
          <w:u w:val="single"/>
          <w:lang w:val="pl-PL"/>
        </w:rPr>
        <w:t>prodaja</w:t>
      </w:r>
      <w:r w:rsidR="00732332">
        <w:rPr>
          <w:rFonts w:cs="Tahoma" w:hAnsi="Arial Narrow" w:ascii="Arial Narrow"/>
          <w:b/>
          <w:u w:val="single"/>
          <w:lang w:val="pl-PL"/>
        </w:rPr>
        <w:t xml:space="preserve"> dijela imovine kao gospodarske </w:t>
      </w:r>
      <w:r w:rsidRPr="00FC561C">
        <w:rPr>
          <w:rFonts w:cs="Tahoma" w:hAnsi="Arial Narrow" w:ascii="Arial Narrow"/>
          <w:b/>
          <w:u w:val="single"/>
          <w:lang w:val="pl-PL"/>
        </w:rPr>
        <w:t>cjeline</w:t>
      </w:r>
      <w:r>
        <w:rPr>
          <w:rFonts w:cs="Tahoma" w:hAnsi="Arial Narrow" w:ascii="Arial Narrow"/>
          <w:lang w:val="pl-PL"/>
        </w:rPr>
        <w:t xml:space="preserve"> </w:t>
      </w:r>
      <w:r w:rsidR="00C34F77">
        <w:rPr>
          <w:rFonts w:cs="Tahoma" w:hAnsi="Arial Narrow" w:ascii="Arial Narrow"/>
          <w:lang w:val="pl-PL"/>
        </w:rPr>
        <w:t>i to nekretnine čkbr. 137/35/1/1/</w:t>
      </w:r>
      <w:r w:rsidR="00C34F77" w:rsidRPr="00FC561C">
        <w:rPr>
          <w:rFonts w:cs="Tahoma" w:hAnsi="Arial Narrow" w:ascii="Arial Narrow"/>
          <w:u w:val="single"/>
          <w:lang w:val="pl-PL"/>
        </w:rPr>
        <w:t>1</w:t>
      </w:r>
      <w:r w:rsidR="00C34F77">
        <w:rPr>
          <w:rFonts w:cs="Tahoma" w:hAnsi="Arial Narrow" w:ascii="Arial Narrow"/>
          <w:lang w:val="pl-PL"/>
        </w:rPr>
        <w:t xml:space="preserve"> upisane u zk.uložak 485 k.o. Stanetinec koja u naravi </w:t>
      </w:r>
      <w:r w:rsidR="00FC561C">
        <w:rPr>
          <w:rFonts w:cs="Tahoma" w:hAnsi="Arial Narrow" w:ascii="Arial Narrow"/>
          <w:lang w:val="pl-PL"/>
        </w:rPr>
        <w:t>čini</w:t>
      </w:r>
      <w:r w:rsidR="00C34F77">
        <w:rPr>
          <w:rFonts w:cs="Tahoma" w:hAnsi="Arial Narrow" w:ascii="Arial Narrow"/>
          <w:lang w:val="pl-PL"/>
        </w:rPr>
        <w:t xml:space="preserve"> gospodarski objekt – peradarnik 1 </w:t>
      </w:r>
      <w:r w:rsidR="001E2E4C">
        <w:rPr>
          <w:rFonts w:cs="Tahoma" w:hAnsi="Arial Narrow" w:ascii="Arial Narrow"/>
          <w:lang w:val="pl-PL"/>
        </w:rPr>
        <w:t xml:space="preserve">(novi peradarnik) </w:t>
      </w:r>
      <w:r>
        <w:rPr>
          <w:rFonts w:cs="Tahoma" w:hAnsi="Arial Narrow" w:ascii="Arial Narrow"/>
          <w:lang w:val="pl-PL"/>
        </w:rPr>
        <w:t xml:space="preserve">u Stanetincu sa silosom i pripadajućim zemljištem, sve upisano u zk. kao gospodarska zgrada Stanetinec, silos Stanetinec, dvorište Stanetinec, put Stanetinec i oranica Stanetinec ukupne površine 10425 m² zajedno sa pripadajućom opremom za peradarnik 1 i pokretninama (alati u uređaji) i to </w:t>
      </w:r>
      <w:r w:rsidRPr="00675CB0">
        <w:rPr>
          <w:rFonts w:cs="Tahoma" w:hAnsi="Arial Narrow" w:ascii="Arial Narrow"/>
          <w:u w:val="single"/>
          <w:lang w:val="pl-PL"/>
        </w:rPr>
        <w:t>prikupljanjem pisanih ponuda za otkup</w:t>
      </w:r>
      <w:r>
        <w:rPr>
          <w:rFonts w:cs="Tahoma" w:hAnsi="Arial Narrow" w:ascii="Arial Narrow"/>
          <w:u w:val="single"/>
          <w:lang w:val="pl-PL"/>
        </w:rPr>
        <w:t xml:space="preserve"> kao odabranim načinom prodaje iste.</w:t>
      </w:r>
      <w:r>
        <w:rPr>
          <w:rFonts w:cs="Tahoma" w:hAnsi="Arial Narrow" w:ascii="Arial Narrow"/>
          <w:lang w:val="pl-PL"/>
        </w:rPr>
        <w:t xml:space="preserve">   </w:t>
      </w:r>
    </w:p>
    <w:p w:rsidRDefault="00675CB0" w:rsidP="00DE6260" w:rsidR="00AE2844">
      <w:pPr>
        <w:jc w:val="both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 xml:space="preserve">U kontekstu iznijetog, ovime se </w:t>
      </w:r>
      <w:r w:rsidRPr="00DE6260">
        <w:rPr>
          <w:rFonts w:cs="Tahoma" w:hAnsi="Arial Narrow" w:ascii="Arial Narrow"/>
          <w:sz w:val="24"/>
          <w:szCs w:val="24"/>
          <w:u w:val="single"/>
          <w:lang w:val="pl-PL"/>
        </w:rPr>
        <w:t>predlaž</w:t>
      </w:r>
      <w:r w:rsidR="00AE2844" w:rsidRPr="00DE6260">
        <w:rPr>
          <w:rFonts w:cs="Tahoma" w:hAnsi="Arial Narrow" w:ascii="Arial Narrow"/>
          <w:sz w:val="24"/>
          <w:szCs w:val="24"/>
          <w:u w:val="single"/>
          <w:lang w:val="pl-PL"/>
        </w:rPr>
        <w:t xml:space="preserve">u </w:t>
      </w:r>
      <w:r w:rsidR="00DE6260" w:rsidRPr="00DE6260">
        <w:rPr>
          <w:rFonts w:cs="Tahoma" w:hAnsi="Arial Narrow" w:ascii="Arial Narrow"/>
          <w:sz w:val="24"/>
          <w:szCs w:val="24"/>
          <w:u w:val="single"/>
          <w:lang w:val="pl-PL"/>
        </w:rPr>
        <w:t>slijedeći uvjeti</w:t>
      </w:r>
      <w:r w:rsidR="00DE6260">
        <w:rPr>
          <w:rFonts w:cs="Tahoma" w:hAnsi="Arial Narrow" w:ascii="Arial Narrow"/>
          <w:sz w:val="24"/>
          <w:szCs w:val="24"/>
          <w:lang w:val="pl-PL"/>
        </w:rPr>
        <w:t xml:space="preserve"> kao sastavni dio </w:t>
      </w:r>
      <w:r w:rsidR="00274F79">
        <w:rPr>
          <w:rFonts w:cs="Tahoma" w:hAnsi="Arial Narrow" w:ascii="Arial Narrow"/>
          <w:sz w:val="24"/>
          <w:szCs w:val="24"/>
          <w:lang w:val="pl-PL"/>
        </w:rPr>
        <w:t>o</w:t>
      </w:r>
      <w:r w:rsidR="00DE6260">
        <w:rPr>
          <w:rFonts w:cs="Tahoma" w:hAnsi="Arial Narrow" w:ascii="Arial Narrow"/>
          <w:sz w:val="24"/>
          <w:szCs w:val="24"/>
          <w:lang w:val="pl-PL"/>
        </w:rPr>
        <w:t xml:space="preserve">dluke o prodaji imovine kao cjeline </w:t>
      </w:r>
      <w:r w:rsidR="00AE2844">
        <w:rPr>
          <w:rFonts w:cs="Tahoma" w:hAnsi="Arial Narrow" w:ascii="Arial Narrow"/>
          <w:sz w:val="24"/>
          <w:szCs w:val="24"/>
          <w:lang w:val="pl-PL"/>
        </w:rPr>
        <w:t>i to:</w:t>
      </w:r>
    </w:p>
    <w:p w:rsidRDefault="00AE2844" w:rsidP="00DE6260" w:rsidR="00AE2844">
      <w:pPr>
        <w:jc w:val="both"/>
        <w:rPr>
          <w:rFonts w:hAnsi="Arial Narrow" w:ascii="Arial Narrow"/>
        </w:rPr>
      </w:pPr>
      <w:r>
        <w:rPr>
          <w:rFonts w:cs="Tahoma" w:hAnsi="Arial Narrow" w:ascii="Arial Narrow"/>
          <w:sz w:val="24"/>
          <w:szCs w:val="24"/>
          <w:lang w:val="pl-PL"/>
        </w:rPr>
        <w:t xml:space="preserve"> </w:t>
      </w:r>
    </w:p>
    <w:p w:rsidRDefault="00DE6260" w:rsidP="00AE2844" w:rsidR="00AE2844" w:rsidRPr="00DE6260">
      <w:pPr>
        <w:pStyle w:val="Odlomakpopisa"/>
        <w:numPr>
          <w:ilvl w:val="0"/>
          <w:numId w:val="9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DE6260">
        <w:rPr>
          <w:rFonts w:hAnsi="Arial Narrow" w:ascii="Arial Narrow"/>
          <w:sz w:val="24"/>
          <w:szCs w:val="24"/>
          <w:u w:val="single"/>
        </w:rPr>
        <w:t>P</w:t>
      </w:r>
      <w:r w:rsidR="00AE2844" w:rsidRPr="00DE6260">
        <w:rPr>
          <w:rFonts w:hAnsi="Arial Narrow" w:ascii="Arial Narrow"/>
          <w:sz w:val="24"/>
          <w:szCs w:val="24"/>
          <w:u w:val="single"/>
        </w:rPr>
        <w:t>redmet prodaje</w:t>
      </w:r>
      <w:r>
        <w:rPr>
          <w:rFonts w:hAnsi="Arial Narrow" w:ascii="Arial Narrow"/>
          <w:sz w:val="24"/>
          <w:szCs w:val="24"/>
        </w:rPr>
        <w:t>:</w:t>
      </w:r>
      <w:r w:rsidR="00AE2844" w:rsidRPr="00DE6260">
        <w:rPr>
          <w:rFonts w:hAnsi="Arial Narrow" w:ascii="Arial Narrow"/>
          <w:sz w:val="24"/>
          <w:szCs w:val="24"/>
        </w:rPr>
        <w:t xml:space="preserve"> imovina dužnika kao </w:t>
      </w:r>
      <w:r>
        <w:rPr>
          <w:rFonts w:hAnsi="Arial Narrow" w:ascii="Arial Narrow"/>
          <w:sz w:val="24"/>
          <w:szCs w:val="24"/>
        </w:rPr>
        <w:t xml:space="preserve">gospodarska cjelina </w:t>
      </w:r>
      <w:r w:rsidR="00AE2844" w:rsidRPr="00DE6260">
        <w:rPr>
          <w:rFonts w:hAnsi="Arial Narrow" w:ascii="Arial Narrow"/>
          <w:sz w:val="24"/>
          <w:szCs w:val="24"/>
        </w:rPr>
        <w:t>koju čini nekretnina čkbr.137/35/1/1/1 iz zk.ul. 485 k.o. Stanetinec i to gospodarska zgrada Stanetinec</w:t>
      </w:r>
      <w:r w:rsidR="001E2E4C">
        <w:rPr>
          <w:rFonts w:hAnsi="Arial Narrow" w:ascii="Arial Narrow"/>
          <w:sz w:val="24"/>
          <w:szCs w:val="24"/>
        </w:rPr>
        <w:t xml:space="preserve"> (u naravi novi peradarnik)</w:t>
      </w:r>
      <w:r w:rsidR="00AE2844" w:rsidRPr="00DE6260">
        <w:rPr>
          <w:rFonts w:hAnsi="Arial Narrow" w:ascii="Arial Narrow"/>
          <w:sz w:val="24"/>
          <w:szCs w:val="24"/>
        </w:rPr>
        <w:t>, silos Stanetinec, dvorište Stanetinec, put Stanetinec i oranica Stanetinec ukupne površine 10425 m² zajedno sa pokretninama – opremom za obavljanje djelatnosti peradarstva (tov pilića) i to</w:t>
      </w:r>
      <w:r w:rsidR="001E2E4C">
        <w:rPr>
          <w:rFonts w:hAnsi="Arial Narrow" w:ascii="Arial Narrow"/>
          <w:sz w:val="24"/>
          <w:szCs w:val="24"/>
        </w:rPr>
        <w:t>:</w:t>
      </w:r>
      <w:r w:rsidR="00AE2844" w:rsidRPr="00DE6260">
        <w:rPr>
          <w:rFonts w:hAnsi="Arial Narrow" w:ascii="Arial Narrow"/>
          <w:sz w:val="24"/>
          <w:szCs w:val="24"/>
        </w:rPr>
        <w:t xml:space="preserve"> Oprema za peradarnik 1 (hranilice sa zateznim sajlama, pojilicama sa dovodom vode, ventilacijom, cjevovodima, osvjetljenjem i elektroničkim upravljačkim sklopom), rezervni transportni puž (1 komad), agregat za struju</w:t>
      </w:r>
      <w:r w:rsidR="001E2E4C">
        <w:rPr>
          <w:rFonts w:hAnsi="Arial Narrow" w:ascii="Arial Narrow"/>
          <w:sz w:val="24"/>
          <w:szCs w:val="24"/>
        </w:rPr>
        <w:t xml:space="preserve"> od 11 kW</w:t>
      </w:r>
      <w:r w:rsidR="00AE2844" w:rsidRPr="00DE6260">
        <w:rPr>
          <w:rFonts w:hAnsi="Arial Narrow" w:ascii="Arial Narrow"/>
          <w:sz w:val="24"/>
          <w:szCs w:val="24"/>
        </w:rPr>
        <w:t xml:space="preserve"> (1 komad), masteri za grijanje (4 komada) i plinski</w:t>
      </w:r>
      <w:r w:rsidR="001E2E4C">
        <w:rPr>
          <w:rFonts w:hAnsi="Arial Narrow" w:ascii="Arial Narrow"/>
          <w:sz w:val="24"/>
          <w:szCs w:val="24"/>
        </w:rPr>
        <w:t xml:space="preserve"> topovi Tajfun</w:t>
      </w:r>
      <w:r w:rsidR="00AE2844" w:rsidRPr="00DE6260">
        <w:rPr>
          <w:rFonts w:hAnsi="Arial Narrow" w:ascii="Arial Narrow"/>
          <w:sz w:val="24"/>
          <w:szCs w:val="24"/>
        </w:rPr>
        <w:t xml:space="preserve"> (5 komada), koja imovna se nalazi u Stanetincu 37, 40312 Štrigova, a vlasništvo dužnika pojedinca Elizabete Oletić, Stanetinec 37.</w:t>
      </w:r>
      <w:r w:rsidR="001E2E4C">
        <w:rPr>
          <w:rFonts w:hAnsi="Arial Narrow" w:ascii="Arial Narrow"/>
          <w:sz w:val="24"/>
          <w:szCs w:val="24"/>
        </w:rPr>
        <w:t>,</w:t>
      </w:r>
      <w:r w:rsidR="00AE2844" w:rsidRPr="00DE6260">
        <w:rPr>
          <w:rFonts w:hAnsi="Arial Narrow" w:ascii="Arial Narrow"/>
          <w:sz w:val="24"/>
          <w:szCs w:val="24"/>
        </w:rPr>
        <w:t xml:space="preserve"> 40312 Štrigova kao vlasnice obrta ''Peradarstvo Oletić''</w:t>
      </w:r>
      <w:r w:rsidR="001E2E4C">
        <w:rPr>
          <w:rFonts w:hAnsi="Arial Narrow" w:ascii="Arial Narrow"/>
          <w:sz w:val="24"/>
          <w:szCs w:val="24"/>
        </w:rPr>
        <w:t>.</w:t>
      </w:r>
    </w:p>
    <w:p w:rsidRDefault="00DE6260" w:rsidP="00AE2844" w:rsidR="00AE2844" w:rsidRPr="00DE6260">
      <w:pPr>
        <w:pStyle w:val="Odlomakpopisa"/>
        <w:numPr>
          <w:ilvl w:val="0"/>
          <w:numId w:val="9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DE6260">
        <w:rPr>
          <w:rFonts w:hAnsi="Arial Narrow" w:ascii="Arial Narrow"/>
          <w:sz w:val="24"/>
          <w:szCs w:val="24"/>
          <w:u w:val="single"/>
        </w:rPr>
        <w:t>P</w:t>
      </w:r>
      <w:r w:rsidR="00AE2844" w:rsidRPr="00DE6260">
        <w:rPr>
          <w:rFonts w:hAnsi="Arial Narrow" w:ascii="Arial Narrow"/>
          <w:sz w:val="24"/>
          <w:szCs w:val="24"/>
          <w:u w:val="single"/>
        </w:rPr>
        <w:t>rocijenjena i utvrđena vrijednost</w:t>
      </w:r>
      <w:r w:rsidR="00AE2844" w:rsidRPr="00DE6260">
        <w:rPr>
          <w:rFonts w:hAnsi="Arial Narrow" w:ascii="Arial Narrow"/>
          <w:sz w:val="24"/>
          <w:szCs w:val="24"/>
        </w:rPr>
        <w:t xml:space="preserve"> predmetne imovine</w:t>
      </w:r>
      <w:r>
        <w:rPr>
          <w:rFonts w:hAnsi="Arial Narrow" w:ascii="Arial Narrow"/>
          <w:sz w:val="24"/>
          <w:szCs w:val="24"/>
        </w:rPr>
        <w:t>:</w:t>
      </w:r>
      <w:r w:rsidR="00AE2844" w:rsidRPr="00DE6260">
        <w:rPr>
          <w:rFonts w:hAnsi="Arial Narrow" w:ascii="Arial Narrow"/>
          <w:sz w:val="24"/>
          <w:szCs w:val="24"/>
        </w:rPr>
        <w:t xml:space="preserve"> za nekretnine iznos od 1.400.000,00 kn, a za pokretnine </w:t>
      </w:r>
      <w:r w:rsidR="001E2E4C">
        <w:rPr>
          <w:rFonts w:hAnsi="Arial Narrow" w:ascii="Arial Narrow"/>
          <w:sz w:val="24"/>
          <w:szCs w:val="24"/>
        </w:rPr>
        <w:t>uku</w:t>
      </w:r>
      <w:r w:rsidR="00AE2844" w:rsidRPr="00DE6260">
        <w:rPr>
          <w:rFonts w:hAnsi="Arial Narrow" w:ascii="Arial Narrow"/>
          <w:sz w:val="24"/>
          <w:szCs w:val="24"/>
        </w:rPr>
        <w:t>pno iznos od 100.866,79 kn</w:t>
      </w:r>
      <w:r w:rsidR="007F1688">
        <w:rPr>
          <w:rFonts w:hAnsi="Arial Narrow" w:ascii="Arial Narrow"/>
          <w:sz w:val="24"/>
          <w:szCs w:val="24"/>
        </w:rPr>
        <w:t xml:space="preserve"> ili sveukupno: 1.500.866,79 kn.</w:t>
      </w:r>
      <w:r w:rsidR="00AE2844" w:rsidRPr="00DE6260">
        <w:rPr>
          <w:rFonts w:hAnsi="Arial Narrow" w:ascii="Arial Narrow"/>
          <w:sz w:val="24"/>
          <w:szCs w:val="24"/>
        </w:rPr>
        <w:t xml:space="preserve">        </w:t>
      </w:r>
    </w:p>
    <w:p w:rsidRDefault="00DE6260" w:rsidP="00AE2844" w:rsidR="00AE2844" w:rsidRPr="00DE6260">
      <w:pPr>
        <w:pStyle w:val="Odlomakpopisa"/>
        <w:numPr>
          <w:ilvl w:val="0"/>
          <w:numId w:val="9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DE6260">
        <w:rPr>
          <w:rFonts w:hAnsi="Arial Narrow" w:ascii="Arial Narrow"/>
          <w:sz w:val="24"/>
          <w:szCs w:val="24"/>
          <w:u w:val="single"/>
        </w:rPr>
        <w:t>Postojanje razlučnog prava</w:t>
      </w:r>
      <w:r>
        <w:rPr>
          <w:rFonts w:hAnsi="Arial Narrow" w:ascii="Arial Narrow"/>
          <w:sz w:val="24"/>
          <w:szCs w:val="24"/>
        </w:rPr>
        <w:t xml:space="preserve">: nad </w:t>
      </w:r>
      <w:r w:rsidR="00AE2844" w:rsidRPr="00DE6260">
        <w:rPr>
          <w:rFonts w:hAnsi="Arial Narrow" w:ascii="Arial Narrow"/>
          <w:sz w:val="24"/>
          <w:szCs w:val="24"/>
        </w:rPr>
        <w:t xml:space="preserve">nekretninom postoji razlučno pravo upisano u korist HPB d.d. Zagreb za iznos </w:t>
      </w:r>
      <w:r>
        <w:rPr>
          <w:rFonts w:hAnsi="Arial Narrow" w:ascii="Arial Narrow"/>
          <w:sz w:val="24"/>
          <w:szCs w:val="24"/>
        </w:rPr>
        <w:t xml:space="preserve">prijavljene tražbine osigurane založnim pravom </w:t>
      </w:r>
      <w:r w:rsidR="00AE2844" w:rsidRPr="00DE6260">
        <w:rPr>
          <w:rFonts w:hAnsi="Arial Narrow" w:ascii="Arial Narrow"/>
          <w:sz w:val="24"/>
          <w:szCs w:val="24"/>
        </w:rPr>
        <w:t xml:space="preserve">od 944.561,36 kn gl., a nad pokretninama razlučno pravo u korist RH, Ministarstvo financija, Porezna uprava, Područni ured Čakovec za iznos prijavljene tražbine osigurane </w:t>
      </w:r>
      <w:r>
        <w:rPr>
          <w:rFonts w:hAnsi="Arial Narrow" w:ascii="Arial Narrow"/>
          <w:sz w:val="24"/>
          <w:szCs w:val="24"/>
        </w:rPr>
        <w:t xml:space="preserve">založnim </w:t>
      </w:r>
      <w:r w:rsidR="00AE2844" w:rsidRPr="00DE6260">
        <w:rPr>
          <w:rFonts w:hAnsi="Arial Narrow" w:ascii="Arial Narrow"/>
          <w:sz w:val="24"/>
          <w:szCs w:val="24"/>
        </w:rPr>
        <w:t>pravom od 5.846,95 kn gl.</w:t>
      </w:r>
      <w:r w:rsidR="007F1688">
        <w:rPr>
          <w:rFonts w:hAnsi="Arial Narrow" w:ascii="Arial Narrow"/>
          <w:sz w:val="24"/>
          <w:szCs w:val="24"/>
        </w:rPr>
        <w:t>.</w:t>
      </w:r>
    </w:p>
    <w:p w:rsidRDefault="00DE6260" w:rsidP="00AE2844" w:rsidR="00DE6260">
      <w:pPr>
        <w:pStyle w:val="Odlomakpopisa"/>
        <w:numPr>
          <w:ilvl w:val="0"/>
          <w:numId w:val="9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DE6260">
        <w:rPr>
          <w:rFonts w:hAnsi="Arial Narrow" w:ascii="Arial Narrow"/>
          <w:sz w:val="24"/>
          <w:szCs w:val="24"/>
          <w:u w:val="single"/>
        </w:rPr>
        <w:t>Način prodaje</w:t>
      </w:r>
      <w:r>
        <w:rPr>
          <w:rFonts w:hAnsi="Arial Narrow" w:ascii="Arial Narrow"/>
          <w:sz w:val="24"/>
          <w:szCs w:val="24"/>
        </w:rPr>
        <w:t>: Prikupljanje pisanih ponu</w:t>
      </w:r>
      <w:r w:rsidR="00E740B6">
        <w:rPr>
          <w:rFonts w:hAnsi="Arial Narrow" w:ascii="Arial Narrow"/>
          <w:sz w:val="24"/>
          <w:szCs w:val="24"/>
        </w:rPr>
        <w:t xml:space="preserve">da za otkup imovine kao cjeline, </w:t>
      </w:r>
      <w:r w:rsidR="00732332">
        <w:rPr>
          <w:rFonts w:hAnsi="Arial Narrow" w:ascii="Arial Narrow"/>
          <w:sz w:val="24"/>
          <w:szCs w:val="24"/>
        </w:rPr>
        <w:t xml:space="preserve">uz </w:t>
      </w:r>
      <w:r>
        <w:rPr>
          <w:rFonts w:hAnsi="Arial Narrow" w:ascii="Arial Narrow"/>
          <w:sz w:val="24"/>
          <w:szCs w:val="24"/>
        </w:rPr>
        <w:t xml:space="preserve">održavanje ročišta </w:t>
      </w:r>
      <w:r w:rsidR="00E740B6">
        <w:rPr>
          <w:rFonts w:hAnsi="Arial Narrow" w:ascii="Arial Narrow"/>
          <w:sz w:val="24"/>
          <w:szCs w:val="24"/>
        </w:rPr>
        <w:t xml:space="preserve">pred sudom </w:t>
      </w:r>
      <w:r>
        <w:rPr>
          <w:rFonts w:hAnsi="Arial Narrow" w:ascii="Arial Narrow"/>
          <w:sz w:val="24"/>
          <w:szCs w:val="24"/>
        </w:rPr>
        <w:t xml:space="preserve">radi otvaranja ponuda i dražbovanja u slučaju postojanja dvije ili više pravodobno zaprimljenih ponuda za otkup </w:t>
      </w:r>
      <w:r w:rsidR="00E740B6">
        <w:rPr>
          <w:rFonts w:hAnsi="Arial Narrow" w:ascii="Arial Narrow"/>
          <w:sz w:val="24"/>
          <w:szCs w:val="24"/>
        </w:rPr>
        <w:t xml:space="preserve">imovine, a sve </w:t>
      </w:r>
      <w:r w:rsidR="00732332">
        <w:rPr>
          <w:rFonts w:hAnsi="Arial Narrow" w:ascii="Arial Narrow"/>
          <w:sz w:val="24"/>
          <w:szCs w:val="24"/>
        </w:rPr>
        <w:t>uz slijedeće uvjete:</w:t>
      </w:r>
      <w:r>
        <w:rPr>
          <w:rFonts w:hAnsi="Arial Narrow" w:ascii="Arial Narrow"/>
          <w:sz w:val="24"/>
          <w:szCs w:val="24"/>
        </w:rPr>
        <w:t xml:space="preserve"> </w:t>
      </w:r>
    </w:p>
    <w:p w:rsidRDefault="00DE6260" w:rsidP="00732332" w:rsidR="00732332">
      <w:pPr>
        <w:pStyle w:val="Odlomakpopisa"/>
        <w:numPr>
          <w:ilvl w:val="0"/>
          <w:numId w:val="10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732332">
        <w:rPr>
          <w:rFonts w:hAnsi="Arial Narrow" w:ascii="Arial Narrow"/>
          <w:sz w:val="24"/>
          <w:szCs w:val="24"/>
          <w:u w:val="single"/>
        </w:rPr>
        <w:t>Cijena</w:t>
      </w:r>
      <w:r w:rsidR="00AE2844" w:rsidRPr="00732332">
        <w:rPr>
          <w:rFonts w:hAnsi="Arial Narrow" w:ascii="Arial Narrow"/>
          <w:sz w:val="24"/>
          <w:szCs w:val="24"/>
          <w:u w:val="single"/>
        </w:rPr>
        <w:t xml:space="preserve"> prodaje</w:t>
      </w:r>
      <w:r w:rsidRPr="00732332">
        <w:rPr>
          <w:rFonts w:hAnsi="Arial Narrow" w:ascii="Arial Narrow"/>
          <w:sz w:val="24"/>
          <w:szCs w:val="24"/>
        </w:rPr>
        <w:t xml:space="preserve">: </w:t>
      </w:r>
      <w:r w:rsidR="00732332" w:rsidRPr="00732332">
        <w:rPr>
          <w:rFonts w:hAnsi="Arial Narrow" w:ascii="Arial Narrow"/>
          <w:sz w:val="24"/>
          <w:szCs w:val="24"/>
        </w:rPr>
        <w:t xml:space="preserve">početna prodajna cijena ne može biti manja od </w:t>
      </w:r>
      <w:r w:rsidR="00E740B6">
        <w:rPr>
          <w:rFonts w:hAnsi="Arial Narrow" w:ascii="Arial Narrow"/>
          <w:sz w:val="24"/>
          <w:szCs w:val="24"/>
        </w:rPr>
        <w:t xml:space="preserve">90% </w:t>
      </w:r>
      <w:r w:rsidR="00732332" w:rsidRPr="00732332">
        <w:rPr>
          <w:rFonts w:hAnsi="Arial Narrow" w:ascii="Arial Narrow"/>
          <w:sz w:val="24"/>
          <w:szCs w:val="24"/>
        </w:rPr>
        <w:t>ukupno procijenjene</w:t>
      </w:r>
      <w:r w:rsidR="00AE2844" w:rsidRPr="00732332">
        <w:rPr>
          <w:rFonts w:hAnsi="Arial Narrow" w:ascii="Arial Narrow"/>
          <w:sz w:val="24"/>
          <w:szCs w:val="24"/>
        </w:rPr>
        <w:t xml:space="preserve"> vrijednosti imovine </w:t>
      </w:r>
      <w:r w:rsidR="00E740B6">
        <w:rPr>
          <w:rFonts w:hAnsi="Arial Narrow" w:ascii="Arial Narrow"/>
          <w:sz w:val="24"/>
          <w:szCs w:val="24"/>
        </w:rPr>
        <w:t>(9</w:t>
      </w:r>
      <w:r w:rsidR="00AE2844" w:rsidRPr="00732332">
        <w:rPr>
          <w:rFonts w:hAnsi="Arial Narrow" w:ascii="Arial Narrow"/>
          <w:sz w:val="24"/>
          <w:szCs w:val="24"/>
        </w:rPr>
        <w:t>0% od 1.500.866,79 kn</w:t>
      </w:r>
      <w:r w:rsidR="00732332">
        <w:rPr>
          <w:rFonts w:hAnsi="Arial Narrow" w:ascii="Arial Narrow"/>
          <w:sz w:val="24"/>
          <w:szCs w:val="24"/>
        </w:rPr>
        <w:t>)</w:t>
      </w:r>
      <w:r w:rsidR="007F1688">
        <w:rPr>
          <w:rFonts w:hAnsi="Arial Narrow" w:ascii="Arial Narrow"/>
          <w:sz w:val="24"/>
          <w:szCs w:val="24"/>
        </w:rPr>
        <w:t>.</w:t>
      </w:r>
    </w:p>
    <w:p w:rsidRDefault="00732332" w:rsidP="00732332" w:rsidR="00732332">
      <w:pPr>
        <w:pStyle w:val="Odlomakpopisa"/>
        <w:numPr>
          <w:ilvl w:val="0"/>
          <w:numId w:val="10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732332">
        <w:rPr>
          <w:rFonts w:hAnsi="Arial Narrow" w:ascii="Arial Narrow"/>
          <w:sz w:val="24"/>
          <w:szCs w:val="24"/>
          <w:u w:val="single"/>
        </w:rPr>
        <w:t>Jamčevina</w:t>
      </w:r>
      <w:r w:rsidRPr="00732332">
        <w:rPr>
          <w:rFonts w:hAnsi="Arial Narrow" w:ascii="Arial Narrow"/>
          <w:sz w:val="24"/>
          <w:szCs w:val="24"/>
        </w:rPr>
        <w:t xml:space="preserve">: </w:t>
      </w:r>
      <w:r w:rsidRPr="00274F79">
        <w:rPr>
          <w:rFonts w:hAnsi="Arial Narrow" w:ascii="Arial Narrow"/>
          <w:sz w:val="24"/>
          <w:szCs w:val="24"/>
        </w:rPr>
        <w:t xml:space="preserve">Zainteresirana osoba za kupnju (ponuditelj) mora uplatiti jamčevinu u iznosu od </w:t>
      </w:r>
      <w:r w:rsidR="00AE2844" w:rsidRPr="00274F79">
        <w:rPr>
          <w:rFonts w:hAnsi="Arial Narrow" w:ascii="Arial Narrow"/>
          <w:sz w:val="24"/>
          <w:szCs w:val="24"/>
        </w:rPr>
        <w:t xml:space="preserve">5 % od ukupno </w:t>
      </w:r>
      <w:r w:rsidRPr="00274F79">
        <w:rPr>
          <w:rFonts w:hAnsi="Arial Narrow" w:ascii="Arial Narrow"/>
          <w:sz w:val="24"/>
          <w:szCs w:val="24"/>
        </w:rPr>
        <w:t>procijenjene vrijednosti i</w:t>
      </w:r>
      <w:r w:rsidR="00AE2844" w:rsidRPr="00274F79">
        <w:rPr>
          <w:rFonts w:hAnsi="Arial Narrow" w:ascii="Arial Narrow"/>
          <w:sz w:val="24"/>
          <w:szCs w:val="24"/>
        </w:rPr>
        <w:t>movine</w:t>
      </w:r>
      <w:r w:rsidRPr="00274F79">
        <w:rPr>
          <w:rFonts w:hAnsi="Arial Narrow" w:ascii="Arial Narrow"/>
          <w:sz w:val="24"/>
          <w:szCs w:val="24"/>
        </w:rPr>
        <w:t xml:space="preserve"> (5% od 1.500.866,79 kn) najkasnije u roku od 3 (tri) dana PRIJE održavanja ročišta radi otvaranja pisanih ponuda </w:t>
      </w:r>
      <w:r w:rsidR="00854EEE" w:rsidRPr="00274F79">
        <w:rPr>
          <w:rFonts w:hAnsi="Arial Narrow" w:ascii="Arial Narrow"/>
          <w:sz w:val="24"/>
          <w:szCs w:val="24"/>
        </w:rPr>
        <w:t>i to uplatom na račun sudskog depozita Trgovačkog suda u Varaždinu prema IBAN konstrukciji broj HR4023900011300002754 (u elektroničkom nalogu za plaćanje), ili HR40 2390 0011 3000 0275 4 (u nalogu za p</w:t>
      </w:r>
      <w:r w:rsidR="00AE595E" w:rsidRPr="00274F79">
        <w:rPr>
          <w:rFonts w:hAnsi="Arial Narrow" w:ascii="Arial Narrow"/>
          <w:sz w:val="24"/>
          <w:szCs w:val="24"/>
        </w:rPr>
        <w:t>laćanje na papirnatom obrascu) i</w:t>
      </w:r>
      <w:r w:rsidR="00854EEE" w:rsidRPr="00274F79">
        <w:rPr>
          <w:rFonts w:hAnsi="Arial Narrow" w:ascii="Arial Narrow"/>
          <w:sz w:val="24"/>
          <w:szCs w:val="24"/>
        </w:rPr>
        <w:t xml:space="preserve"> s pozivom na broj spisa St-</w:t>
      </w:r>
      <w:r w:rsidR="00AE595E" w:rsidRPr="00274F79">
        <w:rPr>
          <w:rFonts w:hAnsi="Arial Narrow" w:ascii="Arial Narrow"/>
          <w:sz w:val="24"/>
          <w:szCs w:val="24"/>
        </w:rPr>
        <w:t>390</w:t>
      </w:r>
      <w:r w:rsidR="00854EEE" w:rsidRPr="00274F79">
        <w:rPr>
          <w:rFonts w:hAnsi="Arial Narrow" w:ascii="Arial Narrow"/>
          <w:sz w:val="24"/>
          <w:szCs w:val="24"/>
        </w:rPr>
        <w:t>/1</w:t>
      </w:r>
      <w:r w:rsidR="00AE595E" w:rsidRPr="00274F79">
        <w:rPr>
          <w:rFonts w:hAnsi="Arial Narrow" w:ascii="Arial Narrow"/>
          <w:sz w:val="24"/>
          <w:szCs w:val="24"/>
        </w:rPr>
        <w:t>3</w:t>
      </w:r>
      <w:r w:rsidRPr="00274F79">
        <w:rPr>
          <w:rFonts w:hAnsi="Arial Narrow" w:ascii="Arial Narrow"/>
          <w:sz w:val="24"/>
          <w:szCs w:val="24"/>
        </w:rPr>
        <w:t>. Uplat</w:t>
      </w:r>
      <w:r w:rsidR="00E740B6" w:rsidRPr="00274F79">
        <w:rPr>
          <w:rFonts w:hAnsi="Arial Narrow" w:ascii="Arial Narrow"/>
          <w:sz w:val="24"/>
          <w:szCs w:val="24"/>
        </w:rPr>
        <w:t xml:space="preserve">a jamčevine uvjet je za davanje </w:t>
      </w:r>
      <w:r w:rsidR="00E740B6" w:rsidRPr="00274F79">
        <w:rPr>
          <w:rFonts w:hAnsi="Arial Narrow" w:ascii="Arial Narrow"/>
          <w:sz w:val="24"/>
          <w:szCs w:val="24"/>
        </w:rPr>
        <w:lastRenderedPageBreak/>
        <w:t xml:space="preserve">pisane ponude za otkup i za sudjelovanje na ročištu za otvaranje ponuda </w:t>
      </w:r>
      <w:r w:rsidR="007F1688" w:rsidRPr="00274F79">
        <w:rPr>
          <w:rFonts w:hAnsi="Arial Narrow" w:ascii="Arial Narrow"/>
          <w:sz w:val="24"/>
          <w:szCs w:val="24"/>
        </w:rPr>
        <w:t>te</w:t>
      </w:r>
      <w:r w:rsidR="009E0DBE" w:rsidRPr="00274F79">
        <w:rPr>
          <w:rFonts w:hAnsi="Arial Narrow" w:ascii="Arial Narrow"/>
          <w:sz w:val="24"/>
          <w:szCs w:val="24"/>
        </w:rPr>
        <w:t xml:space="preserve"> za </w:t>
      </w:r>
      <w:r w:rsidR="00AE595E" w:rsidRPr="00274F79">
        <w:rPr>
          <w:rFonts w:hAnsi="Arial Narrow" w:ascii="Arial Narrow"/>
          <w:sz w:val="24"/>
          <w:szCs w:val="24"/>
        </w:rPr>
        <w:t xml:space="preserve">dodatno </w:t>
      </w:r>
      <w:r w:rsidR="009E0DBE" w:rsidRPr="00274F79">
        <w:rPr>
          <w:rFonts w:hAnsi="Arial Narrow" w:ascii="Arial Narrow"/>
          <w:sz w:val="24"/>
          <w:szCs w:val="24"/>
        </w:rPr>
        <w:t>dražbovanje u slučaju p</w:t>
      </w:r>
      <w:r w:rsidR="00285EFF" w:rsidRPr="00274F79">
        <w:rPr>
          <w:rFonts w:hAnsi="Arial Narrow" w:ascii="Arial Narrow"/>
          <w:sz w:val="24"/>
          <w:szCs w:val="24"/>
        </w:rPr>
        <w:t>ostojanja dvij</w:t>
      </w:r>
      <w:r w:rsidR="009E0DBE" w:rsidRPr="00274F79">
        <w:rPr>
          <w:rFonts w:hAnsi="Arial Narrow" w:ascii="Arial Narrow"/>
          <w:sz w:val="24"/>
          <w:szCs w:val="24"/>
        </w:rPr>
        <w:t>e</w:t>
      </w:r>
      <w:r w:rsidR="00285EFF" w:rsidRPr="00274F79">
        <w:rPr>
          <w:rFonts w:hAnsi="Arial Narrow" w:ascii="Arial Narrow"/>
          <w:sz w:val="24"/>
          <w:szCs w:val="24"/>
        </w:rPr>
        <w:t xml:space="preserve"> ili više pravodobno pristiglih pisanih ponuda za otkup imovine</w:t>
      </w:r>
      <w:r w:rsidR="009E0DBE" w:rsidRPr="00274F79">
        <w:rPr>
          <w:rFonts w:hAnsi="Arial Narrow" w:ascii="Arial Narrow"/>
          <w:sz w:val="24"/>
          <w:szCs w:val="24"/>
        </w:rPr>
        <w:t xml:space="preserve"> kao cjeline</w:t>
      </w:r>
      <w:r w:rsidR="00285EFF" w:rsidRPr="00274F79">
        <w:rPr>
          <w:rFonts w:hAnsi="Arial Narrow" w:ascii="Arial Narrow"/>
          <w:sz w:val="24"/>
          <w:szCs w:val="24"/>
        </w:rPr>
        <w:t>. Razlučni vjerovnici nisu dužni platiti jamčevinu</w:t>
      </w:r>
      <w:r w:rsidR="00285EFF">
        <w:rPr>
          <w:rFonts w:hAnsi="Arial Narrow" w:ascii="Arial Narrow"/>
          <w:sz w:val="24"/>
          <w:szCs w:val="24"/>
        </w:rPr>
        <w:t>.</w:t>
      </w:r>
    </w:p>
    <w:p w:rsidRDefault="009E0DBE" w:rsidP="009E0DBE" w:rsidR="00AE2844" w:rsidRPr="009E0DBE">
      <w:pPr>
        <w:pStyle w:val="Odlomakpopisa"/>
        <w:numPr>
          <w:ilvl w:val="0"/>
          <w:numId w:val="10"/>
        </w:num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Pisane ponude za otkup imovine kao cjeline dostavljaju se Trgovačkom sudu u Varaždinu, s pozivom na broj stečajnog predmeta St-390/2013 u roku od 30 dana od dana objave ove odluke o prodaji putem e-oglasna ploča, a ročište za otvaranje pisanih ponuda određuje se za dan __ studenog/prosinca 2017.g. na kojem će se otvoriti uredno zaprimljene pisane ponude (dostavljene u roku i uz potvrdu o plaćanju jamčevine) te provesti dodatno dražbovanje u svrhu postizanja veće prodajne cijene u slučaju postojanja barem dvije </w:t>
      </w:r>
      <w:r w:rsidR="00AE595E">
        <w:rPr>
          <w:rFonts w:hAnsi="Arial Narrow" w:ascii="Arial Narrow"/>
          <w:sz w:val="24"/>
          <w:szCs w:val="24"/>
        </w:rPr>
        <w:t xml:space="preserve">ili više </w:t>
      </w:r>
      <w:r>
        <w:rPr>
          <w:rFonts w:hAnsi="Arial Narrow" w:ascii="Arial Narrow"/>
          <w:sz w:val="24"/>
          <w:szCs w:val="24"/>
        </w:rPr>
        <w:t>uredno zaprimljen</w:t>
      </w:r>
      <w:r w:rsidR="00AE595E">
        <w:rPr>
          <w:rFonts w:hAnsi="Arial Narrow" w:ascii="Arial Narrow"/>
          <w:sz w:val="24"/>
          <w:szCs w:val="24"/>
        </w:rPr>
        <w:t>ih</w:t>
      </w:r>
      <w:r>
        <w:rPr>
          <w:rFonts w:hAnsi="Arial Narrow" w:ascii="Arial Narrow"/>
          <w:sz w:val="24"/>
          <w:szCs w:val="24"/>
        </w:rPr>
        <w:t xml:space="preserve"> pisan</w:t>
      </w:r>
      <w:r w:rsidR="00AE595E">
        <w:rPr>
          <w:rFonts w:hAnsi="Arial Narrow" w:ascii="Arial Narrow"/>
          <w:sz w:val="24"/>
          <w:szCs w:val="24"/>
        </w:rPr>
        <w:t>ih</w:t>
      </w:r>
      <w:r>
        <w:rPr>
          <w:rFonts w:hAnsi="Arial Narrow" w:ascii="Arial Narrow"/>
          <w:sz w:val="24"/>
          <w:szCs w:val="24"/>
        </w:rPr>
        <w:t xml:space="preserve"> ponud</w:t>
      </w:r>
      <w:r w:rsidR="00AE595E">
        <w:rPr>
          <w:rFonts w:hAnsi="Arial Narrow" w:ascii="Arial Narrow"/>
          <w:sz w:val="24"/>
          <w:szCs w:val="24"/>
        </w:rPr>
        <w:t>a</w:t>
      </w:r>
      <w:r>
        <w:rPr>
          <w:rFonts w:hAnsi="Arial Narrow" w:ascii="Arial Narrow"/>
          <w:sz w:val="24"/>
          <w:szCs w:val="24"/>
        </w:rPr>
        <w:t xml:space="preserve"> u skladu sa objavljenim uvjetima prodaje</w:t>
      </w:r>
      <w:r w:rsidR="00AE595E">
        <w:rPr>
          <w:rFonts w:hAnsi="Arial Narrow" w:ascii="Arial Narrow"/>
          <w:sz w:val="24"/>
          <w:szCs w:val="24"/>
        </w:rPr>
        <w:t>.</w:t>
      </w:r>
    </w:p>
    <w:p w:rsidRDefault="009E0DBE" w:rsidP="00AE595E" w:rsidR="00AE595E" w:rsidRPr="00AE595E">
      <w:pPr>
        <w:pStyle w:val="Tijeloteksta"/>
        <w:numPr>
          <w:ilvl w:val="0"/>
          <w:numId w:val="10"/>
        </w:numPr>
        <w:rPr>
          <w:rFonts w:hAnsi="Arial Narrow" w:ascii="Arial Narrow"/>
        </w:rPr>
      </w:pPr>
      <w:r w:rsidRPr="00AE595E">
        <w:rPr>
          <w:rFonts w:hAnsi="Arial Narrow" w:ascii="Arial Narrow"/>
        </w:rPr>
        <w:t xml:space="preserve">Ponuditelj čija ponuda bude izabrana kao najpovoljnija dužan je platiti kupoprodajnu cijenu u roku od </w:t>
      </w:r>
      <w:r w:rsidR="00AE2844" w:rsidRPr="00AE595E">
        <w:rPr>
          <w:rFonts w:hAnsi="Arial Narrow" w:ascii="Arial Narrow"/>
        </w:rPr>
        <w:t xml:space="preserve"> 30 dana od dana</w:t>
      </w:r>
      <w:r w:rsidR="00AE595E" w:rsidRPr="00AE595E">
        <w:rPr>
          <w:rFonts w:hAnsi="Arial Narrow" w:ascii="Arial Narrow"/>
        </w:rPr>
        <w:t xml:space="preserve"> pravomoćnosti rješenja o dosudi </w:t>
      </w:r>
      <w:r w:rsidR="00AE595E">
        <w:rPr>
          <w:rFonts w:hAnsi="Arial Narrow" w:ascii="Arial Narrow"/>
        </w:rPr>
        <w:t xml:space="preserve">imovine i to </w:t>
      </w:r>
      <w:r w:rsidR="00AE595E" w:rsidRPr="00AE595E">
        <w:rPr>
          <w:rFonts w:hAnsi="Arial Narrow" w:ascii="Arial Narrow"/>
        </w:rPr>
        <w:t xml:space="preserve">na račun sudskog depozita navedenog u točki </w:t>
      </w:r>
      <w:r w:rsidR="00AE595E">
        <w:rPr>
          <w:rFonts w:hAnsi="Arial Narrow" w:ascii="Arial Narrow"/>
        </w:rPr>
        <w:t>2</w:t>
      </w:r>
      <w:r w:rsidR="00AE595E" w:rsidRPr="00AE595E">
        <w:rPr>
          <w:rFonts w:hAnsi="Arial Narrow" w:ascii="Arial Narrow"/>
        </w:rPr>
        <w:t xml:space="preserve">. </w:t>
      </w:r>
      <w:r w:rsidR="00AE595E">
        <w:rPr>
          <w:rFonts w:hAnsi="Arial Narrow" w:ascii="Arial Narrow"/>
        </w:rPr>
        <w:t>za plaćanje jamčevine</w:t>
      </w:r>
      <w:r w:rsidR="00AE595E" w:rsidRPr="00AE595E">
        <w:rPr>
          <w:rFonts w:hAnsi="Arial Narrow" w:ascii="Arial Narrow"/>
        </w:rPr>
        <w:t xml:space="preserve">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</w:t>
      </w:r>
      <w:r w:rsidR="00AE595E">
        <w:rPr>
          <w:rFonts w:hAnsi="Arial Narrow" w:ascii="Arial Narrow"/>
        </w:rPr>
        <w:t xml:space="preserve">predmet prodaje </w:t>
      </w:r>
      <w:r w:rsidR="00AE595E" w:rsidRPr="00AE595E">
        <w:rPr>
          <w:rFonts w:hAnsi="Arial Narrow" w:ascii="Arial Narrow"/>
        </w:rPr>
        <w:t xml:space="preserve">dosudi, u kojem će odrediti rok za polaganje kupovnine. </w:t>
      </w:r>
    </w:p>
    <w:p w:rsidRDefault="00AE595E" w:rsidP="00AE595E" w:rsidR="00AE595E">
      <w:pPr>
        <w:spacing w:after="0"/>
        <w:ind w:firstLine="360" w:left="720"/>
        <w:jc w:val="both"/>
        <w:rPr>
          <w:rFonts w:hAnsi="Arial Narrow" w:ascii="Arial Narrow"/>
          <w:sz w:val="24"/>
          <w:szCs w:val="24"/>
        </w:rPr>
      </w:pPr>
      <w:r w:rsidRPr="00AE595E">
        <w:rPr>
          <w:rFonts w:hAnsi="Arial Narrow" w:ascii="Arial Narrow"/>
          <w:sz w:val="24"/>
          <w:szCs w:val="24"/>
        </w:rPr>
        <w:t>U rješenju o dosudi nekretnina sud će odrediti da se nakon</w:t>
      </w:r>
      <w:r>
        <w:rPr>
          <w:rFonts w:hAnsi="Arial Narrow" w:ascii="Arial Narrow"/>
          <w:sz w:val="24"/>
          <w:szCs w:val="24"/>
        </w:rPr>
        <w:t xml:space="preserve"> pravomoćnosti  toga  rješenja </w:t>
      </w:r>
      <w:r w:rsidRPr="00AE595E">
        <w:rPr>
          <w:rFonts w:hAnsi="Arial Narrow" w:ascii="Arial Narrow"/>
          <w:sz w:val="24"/>
          <w:szCs w:val="24"/>
        </w:rPr>
        <w:t xml:space="preserve">i nakon što </w:t>
      </w:r>
    </w:p>
    <w:p w:rsidRDefault="00AE595E" w:rsidP="00AE595E" w:rsidR="00AE595E">
      <w:pPr>
        <w:spacing w:after="0"/>
        <w:ind w:firstLine="360" w:left="720"/>
        <w:jc w:val="both"/>
        <w:rPr>
          <w:rFonts w:hAnsi="Arial Narrow" w:ascii="Arial Narrow"/>
          <w:sz w:val="24"/>
          <w:szCs w:val="24"/>
        </w:rPr>
      </w:pPr>
      <w:r w:rsidRPr="00AE595E">
        <w:rPr>
          <w:rFonts w:hAnsi="Arial Narrow" w:ascii="Arial Narrow"/>
          <w:sz w:val="24"/>
          <w:szCs w:val="24"/>
        </w:rPr>
        <w:t>kupac položi kupovninu, u zemljišnim knjigama upiše pravo vlasništva na dosuđen</w:t>
      </w:r>
      <w:r w:rsidR="007F1688">
        <w:rPr>
          <w:rFonts w:hAnsi="Arial Narrow" w:ascii="Arial Narrow"/>
          <w:sz w:val="24"/>
          <w:szCs w:val="24"/>
        </w:rPr>
        <w:t xml:space="preserve">oj nekretnini </w:t>
      </w:r>
      <w:r w:rsidRPr="00AE595E">
        <w:rPr>
          <w:rFonts w:hAnsi="Arial Narrow" w:ascii="Arial Narrow"/>
          <w:sz w:val="24"/>
          <w:szCs w:val="24"/>
        </w:rPr>
        <w:t xml:space="preserve">u  </w:t>
      </w:r>
    </w:p>
    <w:p w:rsidRDefault="00AE595E" w:rsidP="00AE595E" w:rsidR="00AE595E" w:rsidRPr="00AE595E">
      <w:pPr>
        <w:spacing w:after="0"/>
        <w:ind w:firstLine="360" w:left="720"/>
        <w:jc w:val="both"/>
        <w:rPr>
          <w:rFonts w:hAnsi="Arial Narrow" w:ascii="Arial Narrow"/>
          <w:sz w:val="24"/>
          <w:szCs w:val="24"/>
        </w:rPr>
      </w:pPr>
      <w:r w:rsidRPr="00AE595E">
        <w:rPr>
          <w:rFonts w:hAnsi="Arial Narrow" w:ascii="Arial Narrow"/>
          <w:sz w:val="24"/>
          <w:szCs w:val="24"/>
        </w:rPr>
        <w:t>korist kupca, te brisati prava i teret</w:t>
      </w:r>
      <w:r>
        <w:rPr>
          <w:rFonts w:hAnsi="Arial Narrow" w:ascii="Arial Narrow"/>
          <w:sz w:val="24"/>
          <w:szCs w:val="24"/>
        </w:rPr>
        <w:t>i</w:t>
      </w:r>
      <w:r w:rsidRPr="00AE595E">
        <w:rPr>
          <w:rFonts w:hAnsi="Arial Narrow" w:ascii="Arial Narrow"/>
          <w:sz w:val="24"/>
          <w:szCs w:val="24"/>
        </w:rPr>
        <w:t xml:space="preserve"> na nekretnin</w:t>
      </w:r>
      <w:r w:rsidR="007F1688">
        <w:rPr>
          <w:rFonts w:hAnsi="Arial Narrow" w:ascii="Arial Narrow"/>
          <w:sz w:val="24"/>
          <w:szCs w:val="24"/>
        </w:rPr>
        <w:t xml:space="preserve">i </w:t>
      </w:r>
      <w:r w:rsidRPr="00AE595E">
        <w:rPr>
          <w:rFonts w:hAnsi="Arial Narrow" w:ascii="Arial Narrow"/>
          <w:sz w:val="24"/>
          <w:szCs w:val="24"/>
        </w:rPr>
        <w:t>koji prestaju njihovom prodajom.</w:t>
      </w:r>
    </w:p>
    <w:p w:rsidRDefault="00AE595E" w:rsidP="00AE595E" w:rsidR="00AE595E">
      <w:pPr>
        <w:pStyle w:val="Odlomakpopisa"/>
        <w:numPr>
          <w:ilvl w:val="0"/>
          <w:numId w:val="10"/>
        </w:numPr>
        <w:spacing w:after="0"/>
        <w:jc w:val="both"/>
        <w:rPr>
          <w:rFonts w:hAnsi="Arial Narrow" w:ascii="Arial Narrow"/>
          <w:sz w:val="24"/>
          <w:szCs w:val="24"/>
        </w:rPr>
      </w:pPr>
      <w:r w:rsidRPr="00AE595E">
        <w:rPr>
          <w:rFonts w:hAnsi="Arial Narrow" w:ascii="Arial Narrow"/>
          <w:sz w:val="24"/>
          <w:szCs w:val="24"/>
        </w:rPr>
        <w:t>Prodaja se provodi po načelu „viđeno-kupljeno“, što isključuje sve naknadne prigovore kupca</w:t>
      </w:r>
      <w:r>
        <w:rPr>
          <w:rFonts w:hAnsi="Arial Narrow" w:ascii="Arial Narrow"/>
          <w:sz w:val="24"/>
          <w:szCs w:val="24"/>
        </w:rPr>
        <w:t>.</w:t>
      </w:r>
    </w:p>
    <w:p w:rsidRDefault="007F1688" w:rsidP="00AE595E" w:rsidR="00AE595E" w:rsidRPr="00AE595E">
      <w:pPr>
        <w:pStyle w:val="Odlomakpopisa"/>
        <w:numPr>
          <w:ilvl w:val="0"/>
          <w:numId w:val="10"/>
        </w:num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Porez na predmet prodaje, kao i sve druge obveze u svezi prodaje predmetne imovine, podmiruje kupac u skladu sa zakonom.</w:t>
      </w:r>
    </w:p>
    <w:p w:rsidRDefault="007F1688" w:rsidP="002910FC" w:rsidR="00DE6260" w:rsidRPr="002910FC">
      <w:pPr>
        <w:spacing w:after="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U</w:t>
      </w:r>
      <w:r w:rsidR="00DE6260" w:rsidRPr="002910FC">
        <w:rPr>
          <w:rFonts w:hAnsi="Arial Narrow" w:ascii="Arial Narrow"/>
          <w:sz w:val="24"/>
          <w:szCs w:val="24"/>
        </w:rPr>
        <w:t xml:space="preserve">vid u </w:t>
      </w:r>
      <w:r>
        <w:rPr>
          <w:rFonts w:hAnsi="Arial Narrow" w:ascii="Arial Narrow"/>
          <w:sz w:val="24"/>
          <w:szCs w:val="24"/>
        </w:rPr>
        <w:t xml:space="preserve">procjembene elaborate o </w:t>
      </w:r>
      <w:r w:rsidR="001E2E4C">
        <w:rPr>
          <w:rFonts w:hAnsi="Arial Narrow" w:ascii="Arial Narrow"/>
          <w:sz w:val="24"/>
          <w:szCs w:val="24"/>
        </w:rPr>
        <w:t xml:space="preserve">procijenjenoj </w:t>
      </w:r>
      <w:r>
        <w:rPr>
          <w:rFonts w:hAnsi="Arial Narrow" w:ascii="Arial Narrow"/>
          <w:sz w:val="24"/>
          <w:szCs w:val="24"/>
        </w:rPr>
        <w:t xml:space="preserve">vrijednosti predmeta prodaje te razgled imovine koja je predmeta prodaje </w:t>
      </w:r>
      <w:r w:rsidR="00DE6260" w:rsidRPr="002910FC">
        <w:rPr>
          <w:rFonts w:hAnsi="Arial Narrow" w:ascii="Arial Narrow"/>
          <w:sz w:val="24"/>
          <w:szCs w:val="24"/>
        </w:rPr>
        <w:t>zainteresirane osobe mo</w:t>
      </w:r>
      <w:r>
        <w:rPr>
          <w:rFonts w:hAnsi="Arial Narrow" w:ascii="Arial Narrow"/>
          <w:sz w:val="24"/>
          <w:szCs w:val="24"/>
        </w:rPr>
        <w:t xml:space="preserve">gu ostvariti u dogovoru </w:t>
      </w:r>
      <w:r w:rsidR="00DE6260" w:rsidRPr="002910FC">
        <w:rPr>
          <w:rFonts w:hAnsi="Arial Narrow" w:ascii="Arial Narrow"/>
          <w:sz w:val="24"/>
          <w:szCs w:val="24"/>
        </w:rPr>
        <w:t>sa stečajnim upraviteljem</w:t>
      </w:r>
      <w:r>
        <w:rPr>
          <w:rFonts w:hAnsi="Arial Narrow" w:ascii="Arial Narrow"/>
          <w:sz w:val="24"/>
          <w:szCs w:val="24"/>
        </w:rPr>
        <w:t xml:space="preserve"> na broj:091/5959761.</w:t>
      </w:r>
    </w:p>
    <w:p w:rsidRDefault="00AE2844" w:rsidP="00AE2844" w:rsidR="00AE2844" w:rsidRPr="00DE6260">
      <w:pPr>
        <w:jc w:val="both"/>
        <w:rPr>
          <w:rFonts w:hAnsi="Arial Narrow" w:ascii="Arial Narrow"/>
          <w:sz w:val="24"/>
          <w:szCs w:val="24"/>
        </w:rPr>
      </w:pPr>
    </w:p>
    <w:p w:rsidRDefault="00274F79" w:rsidP="00274F79" w:rsidR="00EA2A23" w:rsidRPr="00DE6260">
      <w:pPr>
        <w:jc w:val="center"/>
        <w:rPr>
          <w:rFonts w:cs="Tahoma" w:hAnsi="Arial Narrow" w:ascii="Arial Narrow"/>
          <w:sz w:val="24"/>
          <w:szCs w:val="24"/>
          <w:lang w:val="pl-PL"/>
        </w:rPr>
      </w:pPr>
      <w:r>
        <w:rPr>
          <w:rFonts w:cs="Tahoma" w:hAnsi="Arial Narrow" w:ascii="Arial Narrow"/>
          <w:sz w:val="24"/>
          <w:szCs w:val="24"/>
          <w:lang w:val="pl-PL"/>
        </w:rPr>
        <w:t>***</w:t>
      </w: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  <w:r w:rsidRPr="00DE6260">
        <w:rPr>
          <w:rFonts w:cs="Tahoma" w:hAnsi="Arial Narrow" w:ascii="Arial Narrow"/>
          <w:sz w:val="24"/>
          <w:szCs w:val="24"/>
          <w:lang w:val="pl-PL"/>
        </w:rPr>
        <w:t>Za dužnika pojedinca Elizabetu Oletić:</w:t>
      </w:r>
    </w:p>
    <w:p w:rsidRDefault="00274F79" w:rsidP="00EA2A23" w:rsidR="00274F79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  <w:r w:rsidRPr="00DE6260">
        <w:rPr>
          <w:rFonts w:cs="Tahoma" w:hAnsi="Arial Narrow" w:ascii="Arial Narrow"/>
          <w:sz w:val="24"/>
          <w:szCs w:val="24"/>
          <w:lang w:val="pl-PL"/>
        </w:rPr>
        <w:t>Tea Gatternig, odvjetnica, stečajni upravitelj</w:t>
      </w: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>
      <w:pPr>
        <w:rPr>
          <w:rFonts w:cs="Tahoma" w:hAnsi="Arial Narrow" w:ascii="Arial Narrow"/>
          <w:sz w:val="24"/>
          <w:szCs w:val="24"/>
          <w:lang w:val="pl-PL"/>
        </w:rPr>
      </w:pPr>
    </w:p>
    <w:p w:rsidRDefault="00274F79" w:rsidP="00EA2A23" w:rsidR="00274F79">
      <w:pPr>
        <w:rPr>
          <w:rFonts w:cs="Tahoma" w:hAnsi="Arial Narrow" w:ascii="Arial Narrow"/>
          <w:sz w:val="24"/>
          <w:szCs w:val="24"/>
          <w:lang w:val="pl-PL"/>
        </w:rPr>
      </w:pPr>
    </w:p>
    <w:p w:rsidRDefault="00274F79" w:rsidP="00EA2A23" w:rsidR="00274F79">
      <w:pPr>
        <w:rPr>
          <w:rFonts w:cs="Tahoma" w:hAnsi="Arial Narrow" w:ascii="Arial Narrow"/>
          <w:sz w:val="24"/>
          <w:szCs w:val="24"/>
          <w:lang w:val="pl-PL"/>
        </w:rPr>
      </w:pPr>
    </w:p>
    <w:p w:rsidRDefault="00274F79" w:rsidP="00EA2A23" w:rsidR="00274F79">
      <w:pPr>
        <w:rPr>
          <w:rFonts w:cs="Tahoma" w:hAnsi="Arial Narrow" w:ascii="Arial Narrow"/>
          <w:sz w:val="24"/>
          <w:szCs w:val="24"/>
          <w:lang w:val="pl-PL"/>
        </w:rPr>
      </w:pPr>
    </w:p>
    <w:p w:rsidRDefault="00274F79" w:rsidP="00EA2A23" w:rsidR="00274F79">
      <w:pPr>
        <w:rPr>
          <w:rFonts w:cs="Tahoma" w:hAnsi="Arial Narrow" w:ascii="Arial Narrow"/>
          <w:sz w:val="24"/>
          <w:szCs w:val="24"/>
          <w:lang w:val="pl-PL"/>
        </w:rPr>
      </w:pPr>
    </w:p>
    <w:p w:rsidRDefault="00274F79" w:rsidP="00EA2A23" w:rsidR="00274F79">
      <w:pPr>
        <w:rPr>
          <w:rFonts w:cs="Tahoma" w:hAnsi="Arial Narrow" w:ascii="Arial Narrow"/>
          <w:sz w:val="24"/>
          <w:szCs w:val="24"/>
          <w:lang w:val="pl-PL"/>
        </w:rPr>
      </w:pPr>
    </w:p>
    <w:p w:rsidRDefault="00274F79" w:rsidP="00EA2A23" w:rsidR="00274F79" w:rsidRPr="00DE626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EA2A23" w:rsidP="00EA2A23" w:rsidR="00EA2A23" w:rsidRPr="00DE6260">
      <w:pPr>
        <w:rPr>
          <w:rFonts w:cs="Tahoma" w:hAnsi="Arial Narrow" w:ascii="Arial Narrow"/>
          <w:sz w:val="24"/>
          <w:szCs w:val="24"/>
          <w:lang w:val="pl-PL"/>
        </w:rPr>
      </w:pPr>
    </w:p>
    <w:p w:rsidRDefault="00274F79" w:rsidP="00274F79" w:rsidR="00274F79" w:rsidRPr="00274F79">
      <w:pPr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Prilog:  Sudska nagodba o diobi bračne stečevine od 20.12.2016.g.</w:t>
      </w:r>
    </w:p>
    <w:sectPr w:rsidSect="00274F79" w:rsidR="00274F79" w:rsidRPr="00274F79">
      <w:footerReference w:type="even" r:id="rId9"/>
      <w:footerReference w:type="default" r:id="rId10"/>
      <w:headerReference w:type="firs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ADD" w:rsidR="00180ADD">
      <w:r>
        <w:separator/>
      </w:r>
    </w:p>
  </w:endnote>
  <w:endnote w:id="0" w:type="continuationSeparator">
    <w:p w:rsidRDefault="00180ADD" w:rsidR="00180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54" w:rsidP="00582628" w:rsidR="005826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628" w:rsidP="00582628" w:rsidR="005826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6036919"/>
      <w:docPartObj>
        <w:docPartGallery w:val="Page Numbers (Bottom of Page)"/>
        <w:docPartUnique/>
      </w:docPartObj>
    </w:sdtPr>
    <w:sdtEndPr>
      <w:rPr>
        <w:rFonts w:hAnsi="Arial Narrow" w:ascii="Arial Narrow"/>
        <w:sz w:val="16"/>
        <w:szCs w:val="16"/>
      </w:rPr>
    </w:sdtEndPr>
    <w:sdtContent>
      <w:p w:rsidRDefault="00274F79" w:rsidR="00274F79" w:rsidRPr="00274F79">
        <w:pPr>
          <w:pStyle w:val="Podnoje"/>
          <w:jc w:val="right"/>
          <w:rPr>
            <w:rFonts w:hAnsi="Arial Narrow" w:ascii="Arial Narrow"/>
            <w:sz w:val="16"/>
            <w:szCs w:val="16"/>
          </w:rPr>
        </w:pPr>
        <w:r w:rsidRPr="00274F79">
          <w:rPr>
            <w:rFonts w:hAnsi="Arial Narrow" w:ascii="Arial Narrow"/>
            <w:sz w:val="16"/>
            <w:szCs w:val="16"/>
          </w:rPr>
          <w:fldChar w:fldCharType="begin"/>
        </w:r>
        <w:r w:rsidRPr="00274F79">
          <w:rPr>
            <w:rFonts w:hAnsi="Arial Narrow" w:ascii="Arial Narrow"/>
            <w:sz w:val="16"/>
            <w:szCs w:val="16"/>
          </w:rPr>
          <w:instrText>PAGE   \* MERGEFORMAT</w:instrText>
        </w:r>
        <w:r w:rsidRPr="00274F79">
          <w:rPr>
            <w:rFonts w:hAnsi="Arial Narrow" w:ascii="Arial Narrow"/>
            <w:sz w:val="16"/>
            <w:szCs w:val="16"/>
          </w:rPr>
          <w:fldChar w:fldCharType="separate"/>
        </w:r>
        <w:r w:rsidR="001C4C54">
          <w:rPr>
            <w:rFonts w:hAnsi="Arial Narrow" w:ascii="Arial Narrow"/>
            <w:noProof/>
            <w:sz w:val="16"/>
            <w:szCs w:val="16"/>
          </w:rPr>
          <w:t>4</w:t>
        </w:r>
        <w:r w:rsidRPr="00274F79">
          <w:rPr>
            <w:rFonts w:hAnsi="Arial Narrow" w:ascii="Arial Narrow"/>
            <w:sz w:val="16"/>
            <w:szCs w:val="16"/>
          </w:rPr>
          <w:fldChar w:fldCharType="end"/>
        </w:r>
      </w:p>
    </w:sdtContent>
  </w:sdt>
  <w:p w:rsidRDefault="00417134" w:rsidP="00866458" w:rsidR="00417134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C68" w:rsidP="00CE579E" w:rsidR="00CE579E">
    <w:pPr>
      <w:pStyle w:val="Podnoje"/>
      <w:jc w:val="center"/>
    </w:pPr>
    <w:r>
      <w:rPr>
        <w:noProof/>
        <w:lang w:eastAsia="hr-HR"/>
      </w:rPr>
      <w:drawing>
        <wp:inline distR="0" distL="0" distB="0" distT="0">
          <wp:extent cy="154940" cx="2131060"/>
          <wp:effectExtent b="0" r="2540" t="0" l="19050"/>
          <wp:docPr descr="memo tea novo!!!_dolje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3" id="0"/>
                  <pic:cNvPicPr>
                    <a:picLocks noChangeArrowheads="true" noChangeAspect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4940" cx="213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ADD" w:rsidR="00180ADD">
      <w:r>
        <w:separator/>
      </w:r>
    </w:p>
  </w:footnote>
  <w:footnote w:id="0" w:type="continuationSeparator">
    <w:p w:rsidRDefault="00180ADD" w:rsidR="00180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C54" w:rsidR="00582628">
    <w:pPr>
      <w:pStyle w:val="Zaglavl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color="white [3212]" o:spid="_x0000_s4365" id="Tekstni okvir 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09deMAIAAEoEAAAOAAAAZHJzL2Uyb0RvYy54bWysVM1u2zAMvg/YOwi6L46dpEmNOEWXLsOA7gdo9wCyLNtCZFGTlNjd04+S0zTtbsN0EEiT+kh+JL2+GTpFjsI6Cbqg6WRKidAcKqmbgv583H1YUeI80xVToEVBn4SjN5v379a9yUUGLahKWIIg2uW9KWjrvcmTxPFWdMxNwAiNxhpsxzyqtkkqy3pE71SSTadXSQ+2Mha4cA6/3o1Guon4dS24/17XTniiCoq5+XjbeJfhTjZrljeWmVbyUxrsH7LomNQY9Ax1xzwjByv/guokt+Cg9hMOXQJ1LbmINWA16fRNNQ8tMyLWguQ4c6bJ/T9Y/u34wxJZFXQ2XVKiWYdNehR757UksD9KS7JAUm9cjr4PBr398BEGbHYs2Jl74HtHNGxbphtxay30rWAVJpmGl8nF0xHHBZCy/woVxmIHDxFoqG0XGEROCKJjs57ODRKDJzyEXKaz5SyjhKPtap6mq1kMwfLn18Y6/1lAR4JQUIsDENHZ8d75kA3Ln11CMAdKVjupVFRsU26VJUeGw7KL54T+yk1p0hf0epEtRgJeQYS5FWeQshkpeBOokx6HXsmuoKtpOCEMywNrn3QVZc+kGmXMWOkTjYG5kUM/lAM6Bm5LqJ6QUAvjcOMyotCC/U1Jj4NdUPfrwKygRH3R2JTrdD4PmxCV+WKZoWIvLeWlhWmOUAX1lIzi1sftCflquMXm1TLy+pLJKVcc2Ej3abnCRlzq0evlF7D5AwAA//8DAFBLAwQUAAYACAAAACEAHa28598AAAAKAQAADwAAAGRycy9kb3ducmV2LnhtbEyPwU7DMBBE70j8g7VI3KgDMaENcSoEojdUEVDh6MRLEhGvo9htA1/PcoLjap5m3hbr2Q3igFPoPWm4XCQgkBpve2o1vL48XixBhGjImsETavjCAOvy9KQwufVHesZDFVvBJRRyo6GLccylDE2HzoSFH5E4+/CTM5HPqZV2Mkcud4O8SpJMOtMTL3RmxPsOm89q7zSEJsl2W1Xt3mq5we+VtQ/vmyetz8/mu1sQEef4B8OvPqtDyU6135MNYtCQLdUNoxrSVIFgYHWtMhA1k6lSIMtC/n+h/AEAAP//AwBQSwECLQAUAAYACAAAACEAtoM4kv4AAADhAQAAEwAAAAAAAAAAAAAAAAAAAAAAW0NvbnRlbnRfVHlwZXNdLnhtbFBLAQItABQABgAIAAAAIQA4/SH/1gAAAJQBAAALAAAAAAAAAAAAAAAAAC8BAABfcmVscy8ucmVsc1BLAQItABQABgAIAAAAIQAU09deMAIAAEoEAAAOAAAAAAAAAAAAAAAAAC4CAABkcnMvZTJvRG9jLnhtbFBLAQItABQABgAIAAAAIQAdrbzn3wAAAAoBAAAPAAAAAAAAAAAA">
          <v:textbox>
            <w:txbxContent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Branka Vodnika 4, Varaždin</w:t>
                </w:r>
              </w:p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tel: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42 561 102</w:t>
                </w:r>
              </w:p>
              <w:p w:rsidRDefault="002075F6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fax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: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5 (0) 42 561 958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mob: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91 595 9761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e-mail: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tea.gatternig@gmail.com</w:t>
                </w:r>
              </w:p>
            </w:txbxContent>
          </v:textbox>
        </v:shape>
      </w:pict>
    </w:r>
    <w:r>
      <w:rPr>
        <w:noProof/>
      </w:rPr>
    </w:r>
    <w:r>
      <w:rPr>
        <w:noProof/>
      </w:rPr>
      <w:pict>
        <v:group o:spid="_x0000_s4097" id="Područje crtanja 277" style="width:495.65pt;height:70.05pt;mso-position-horizontal-relative:char;mso-position-vertical-relative:line" coordsize="62947,8896" editas="canvas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s4364" style="position:absolute;width:62947;height:8896;visibility:visible;mso-wrap-style:square" type="#_x0000_t75">
            <v:fill o:detectmouseclick="t"/>
            <v:path o:connecttype="none"/>
          </v:shape>
          <v:group o:spid="_x0000_s4163" id="Group 204" style="position:absolute;width:62947;height:8896" coordsize="9913,1401">
            <v:rect filled="f" strokeweight="0" o:spid="_x0000_s4363" id="Rectangle 4" style="position:absolute;width:9913;height:1401;visibility:visible;mso-wrap-style:square;v-text-anchor:top"/>
            <v:shape fillcolor="#b2b2b2" strokeweight="0" strokecolor="#b2b2b2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o:spid="_x0000_s4362" id="Freeform 5" style="position:absolute;left:808;top:531;width:562;height:580;visibility:visible;mso-wrap-style:square;v-text-anchor:top" coordsize="562,580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yAkwEvQAAANoAAAAPAAAAZHJzL2Rvd25yZXYueG1sRI/NCsIwEITvgu8QVvCmqQoi1SiiCJ7En3pfmjUtNpvSRK1vbwTB4zAz3zCLVWsr8aTGl44VjIYJCOLc6ZKNguyyG8xA+ICssXJMCt7kYbXsdhaYavfiEz3PwYgIYZ+igiKEOpXS5wVZ9ENXE0fv5hqLIcrGSN3gK8JtJcdJMpUWS44LBda0KSi/nx9WgTnY0/HwrrfXvc3WD5PzxmQTpfq9dj0HEagN//CvvdcKpvC9Em+AXH4AAAD//wMAUEsBAi0AFAAGAAgAAAAhANvh9svuAAAAhQEAABMAAAAAAAAAAAAAAAAAAAAAAFtDb250ZW50X1R5cGVzXS54bWxQSwECLQAUAAYACAAAACEAWvQsW78AAAAVAQAACwAAAAAAAAAAAAAAAAAfAQAAX3JlbHMvLnJlbHNQSwECLQAUAAYACAAAACEAcgJMBL0AAADaAAAADwAAAAAAAAAAAAAAAAAHAgAAZHJzL2Rvd25yZXYu">
              <v:path o:connectangles="0,0,0,0,0,0,0,0,0,0,0,0,0,0,0,0,0,0,0,0,0,0,0,0,0,0,0,0,0,0,0,0,0,0,0,0,0,0,0,0,0,0,0,0,0,0,0,0,0,0,0,0,0,0,0,0,0,0,0,0,0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type="custom" arrowok="t"/>
            </v:shape>
            <v:shape strokeweight="0" strokecolor="white" path="m96,281l75,275,51,272,24,269,,269,,106,3,25,3,6,6,3,6,r,15l9,22r6,9l105,278r-6,l96,281xe" o:spid="_x0000_s4361" id="Freeform 6" style="position:absolute;left:928;top:679;width:105;height:281;visibility:visible;mso-wrap-style:square;v-text-anchor:top" coordsize="105,281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kbmzTwwAAANoAAAAPAAAAZHJzL2Rvd25yZXYueG1sRI9Ba8JAFITvQv/D8gpeRDftwUjqKkEQPFW08f7MvmbTZt+G3a2J/fXdQqHHYWa+Ydbb0XbiRj60jhU8LTIQxLXTLTcKqrf9fAUiRGSNnWNScKcA283DZI2FdgOf6HaOjUgQDgUqMDH2hZShNmQxLFxPnLx35y3GJH0jtcchwW0nn7NsKS22nBYM9rQzVH+ev6yCoT3kr6VfXq4f92Nuqu/yFGelUtPHsXwBEWmM/+G/9kEryOH3SroBcvMDAAD//wMAUEsBAi0AFAAGAAgAAAAhANvh9svuAAAAhQEAABMAAAAAAAAAAAAAAAAAAAAAAFtDb250ZW50X1R5cGVzXS54bWxQSwECLQAUAAYACAAAACEAWvQsW78AAAAVAQAACwAAAAAAAAAAAAAAAAAfAQAAX3JlbHMvLnJlbHNQSwECLQAUAAYACAAAACEAZG5s08MAAADaAAAADwAAAAAAAAAAAAAAAAAHAgAAZHJzL2Rvd25yZXYu">
              <v:path o:connectangles="0,0,0,0,0,0,0,0,0,0,0,0,0,0,0,0" o:connectlocs="96,281;75,275;51,272;24,269;0,269;0,106;3,25;3,6;6,3;6,0;6,15;9,22;15,31;105,278;99,278;96,281" o:connecttype="custom" arrowok="t"/>
            </v:shape>
            <v:shape strokeweight="0" strokecolor="white" path="m93,278l63,269r-33,l,266,,133,3,,6,r,12l12,25r6,3l33,76r12,36l54,142r9,27l72,194r12,33l99,269r,9l93,278xe" o:spid="_x0000_s4360" id="Freeform 7" style="position:absolute;left:1250;top:682;width:99;height:278;visibility:visible;mso-wrap-style:square;v-text-anchor:top" coordsize="99,278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C1cc1vwAAANoAAAAPAAAAZHJzL2Rvd25yZXYueG1sRE9LawIxEL4L/ocwhV6kZvUgujVKEQStJx/0PGymm22TybIZdfvvm4Pg8eN7L9d98OpGXWoiG5iMC1DEVbQN1wYu5+3bHFQSZIs+Mhn4owTr1XCwxNLGOx/pdpJa5RBOJRpwIm2pdaocBUzj2BJn7jt2ASXDrta2w3sOD15Pi2KmAzacGxy2tHFU/Z6uwUCU4vPLH34O2+rq9jiayNQfF8a8vvQf76CEenmKH+6dNZC35iv5BujVPwAAAP//AwBQSwECLQAUAAYACAAAACEA2+H2y+4AAACFAQAAEwAAAAAAAAAAAAAAAAAAAAAAW0NvbnRlbnRfVHlwZXNdLnhtbFBLAQItABQABgAIAAAAIQBa9CxbvwAAABUBAAALAAAAAAAAAAAAAAAAAB8BAABfcmVscy8ucmVsc1BLAQItABQABgAIAAAAIQBC1cc1vwAAANoAAAAPAAAAAAAAAAAAAAAAAAcCAABkcnMvZG93bnJl">
              <v:path o:connectangles="0,0,0,0,0,0,0,0,0,0,0,0,0,0,0,0,0,0,0" o:connectlocs="93,278;63,269;30,269;0,266;0,133;3,0;6,0;6,12;12,25;18,28;33,76;45,112;54,142;63,169;72,194;84,227;99,269;99,278;93,278" o:connecttype="custom" arrowok="t"/>
            </v:shape>
            <v:shape strokeweight="0" strokecolor="white" path="m3,278l,275,42,154,87,34r9,-9l96,18r3,-6l99,6r3,-3l102,r,31l105,34r,235l3,278xe" o:spid="_x0000_s4359" id="Freeform 8" style="position:absolute;left:823;top:679;width:105;height:278;visibility:visible;mso-wrap-style:square;v-text-anchor:top" coordsize="105,278" o:gfxdata="">
              <v:path o:connectangles="0,0,0,0,0,0,0,0,0,0,0,0,0,0" o:connectlocs="3,278;0,275;42,154;87,34;96,25;96,18;99,12;99,6;102,3;102,0;102,31;105,34;105,269;3,278" o:connecttype="custom" arrowok="t"/>
            </v:shape>
            <v:shape strokeweight="0" strokecolor="white" path="m,275r,-6l84,28r6,-6l93,15,93,r3,l96,266,,275xe" o:spid="_x0000_s4358" id="Freeform 9" style="position:absolute;left:1151;top:682;width:96;height:275;visibility:visible;mso-wrap-style:square;v-text-anchor:top" coordsize="96,27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hX5RNxQAAANsAAAAPAAAAZHJzL2Rvd25yZXYueG1sRI/dSsNAEIXvBd9hmYJ37aYhtBq7Lf4gtRQEow8wZMdNNDsbsmsafXrnouDdGebMN+dsdpPv1EhDbAMbWC4yUMR1sC07A+9vT/NrUDEhW+wCk4EfirDbXl5ssLThxK80VskpgXAs0UCTUl9qHeuGPMZF6Ill9xEGj0nGwWk74EngvtN5lq20x5blQ4M9PTRUf1XfXiifx0O1Ty83Xe7ui/VYP7pQ/BpzNZvubkElmtK/+Xz9bCW+pJcuIkBv/wAAAP//AwBQSwECLQAUAAYACAAAACEA2+H2y+4AAACFAQAAEwAAAAAAAAAAAAAAAAAAAAAAW0NvbnRlbnRfVHlwZXNdLnhtbFBLAQItABQABgAIAAAAIQBa9CxbvwAAABUBAAALAAAAAAAAAAAAAAAAAB8BAABfcmVscy8ucmVsc1BLAQItABQABgAIAAAAIQBhX5RNxQAAANsAAAAPAAAAAAAAAAAAAAAAAAcCAABkcnMvZG93bnJl">
              <v:path o:connectangles="0,0,0,0,0,0,0,0,0" o:connectlocs="0,275;0,269;84,28;90,22;93,15;93,0;96,0;96,266;0,275" o:connecttype="custom" arrowok="t"/>
            </v:shape>
            <v:rect fillcolor="black" strokeweight="0" o:spid="_x0000_s4357" id="Rectangle 10" style="position:absolute;left:3;top:9;width:78;height:85;visibility:visible;mso-wrap-style:square;v-text-anchor:top"/>
            <v:rect fillcolor="#020202" strokeweight="0" strokecolor="#020202" o:spid="_x0000_s4356" id="Rectangle 11" style="position:absolute;left:81;top:9;width:75;height:85;visibility:visible;mso-wrap-style:square;v-text-anchor:top"/>
            <v:rect fillcolor="#040404" strokeweight="0" strokecolor="#040404" o:spid="_x0000_s4355" id="Rectangle 12" style="position:absolute;left:156;top:9;width:78;height:85;visibility:visible;mso-wrap-style:square;v-text-anchor:top"/>
            <v:rect fillcolor="#060606" strokeweight="0" strokecolor="#060606" o:spid="_x0000_s4354" id="Rectangle 13" style="position:absolute;left:234;top:9;width:75;height:85;visibility:visible;mso-wrap-style:square;v-text-anchor:top"/>
            <v:rect fillcolor="#080808" strokeweight="0" strokecolor="#080808" o:spid="_x0000_s4353" id="Rectangle 14" style="position:absolute;left:309;top:9;width:79;height:85;visibility:visible;mso-wrap-style:square;v-text-anchor:top"/>
            <v:rect fillcolor="#0a0a0a" strokeweight="0" strokecolor="#0a0a0a" o:spid="_x0000_s4352" id="Rectangle 15" style="position:absolute;left:388;top:9;width:75;height:85;visibility:visible;mso-wrap-style:square;v-text-anchor:top"/>
            <v:rect fillcolor="#0c0c0c" strokeweight="0" strokecolor="#0c0c0c" o:spid="_x0000_s4351" id="Rectangle 16" style="position:absolute;left:463;top:9;width:78;height:85;visibility:visible;mso-wrap-style:square;v-text-anchor:top"/>
            <v:rect fillcolor="#0e0e0e" strokeweight="0" strokecolor="#0e0e0e" o:spid="_x0000_s4350" id="Rectangle 17" style="position:absolute;left:541;top:9;width:75;height:85;visibility:visible;mso-wrap-style:square;v-text-anchor:top"/>
            <v:rect fillcolor="#101010" strokeweight="0" strokecolor="#101010" o:spid="_x0000_s4349" id="Rectangle 18" style="position:absolute;left:616;top:9;width:78;height:85;visibility:visible;mso-wrap-style:square;v-text-anchor:top"/>
            <v:rect fillcolor="#121212" strokeweight="0" strokecolor="#121212" o:spid="_x0000_s4348" id="Rectangle 19" style="position:absolute;left:694;top:9;width:75;height:85;visibility:visible;mso-wrap-style:square;v-text-anchor:top"/>
            <v:rect fillcolor="#141414" strokeweight="0" strokecolor="#141414" o:spid="_x0000_s4347" id="Rectangle 20" style="position:absolute;left:769;top:9;width:78;height:85;visibility:visible;mso-wrap-style:square;v-text-anchor:top"/>
            <v:rect fillcolor="#161616" strokeweight="0" strokecolor="#161616" o:spid="_x0000_s4346" id="Rectangle 21" style="position:absolute;left:847;top:9;width:75;height:85;visibility:visible;mso-wrap-style:square;v-text-anchor:top"/>
            <v:rect fillcolor="#181818" strokeweight="0" strokecolor="#181818" o:spid="_x0000_s4345" id="Rectangle 22" style="position:absolute;left:922;top:9;width:78;height:85;visibility:visible;mso-wrap-style:square;v-text-anchor:top"/>
            <v:rect fillcolor="#1a1a1a" strokeweight="0" strokecolor="#1a1a1a" o:spid="_x0000_s4344" id="Rectangle 23" style="position:absolute;left:1000;top:9;width:78;height:85;visibility:visible;mso-wrap-style:square;v-text-anchor:top"/>
            <v:rect fillcolor="#1c1c1c" strokeweight="0" strokecolor="#1c1c1c" o:spid="_x0000_s4343" id="Rectangle 24" style="position:absolute;left:1078;top:9;width:76;height:85;visibility:visible;mso-wrap-style:square;v-text-anchor:top"/>
            <v:rect fillcolor="#1e1e1e" strokeweight="0" strokecolor="#1e1e1e" o:spid="_x0000_s4342" id="Rectangle 25" style="position:absolute;left:1154;top:9;width:78;height:85;visibility:visible;mso-wrap-style:square;v-text-anchor:top"/>
            <v:rect fillcolor="#202020" strokeweight="0" strokecolor="#202020" o:spid="_x0000_s4341" id="Rectangle 26" style="position:absolute;left:1232;top:9;width:75;height:85;visibility:visible;mso-wrap-style:square;v-text-anchor:top"/>
            <v:rect fillcolor="#222" strokeweight="0" strokecolor="#222" o:spid="_x0000_s4340" id="Rectangle 27" style="position:absolute;left:1307;top:9;width:78;height:85;visibility:visible;mso-wrap-style:square;v-text-anchor:top"/>
            <v:rect fillcolor="#242424" strokeweight="0" strokecolor="#242424" o:spid="_x0000_s4339" id="Rectangle 28" style="position:absolute;left:1385;top:9;width:75;height:85;visibility:visible;mso-wrap-style:square;v-text-anchor:top"/>
            <v:rect fillcolor="#262626" strokeweight="0" strokecolor="#262626" o:spid="_x0000_s4338" id="Rectangle 29" style="position:absolute;left:1460;top:9;width:78;height:85;visibility:visible;mso-wrap-style:square;v-text-anchor:top"/>
            <v:rect fillcolor="#282828" strokeweight="0" strokecolor="#282828" o:spid="_x0000_s4337" id="Rectangle 30" style="position:absolute;left:1538;top:9;width:75;height:85;visibility:visible;mso-wrap-style:square;v-text-anchor:top"/>
            <v:rect fillcolor="#2a2a2a" strokeweight="0" strokecolor="#2a2a2a" o:spid="_x0000_s4336" id="Rectangle 31" style="position:absolute;left:1613;top:9;width:78;height:85;visibility:visible;mso-wrap-style:square;v-text-anchor:top"/>
            <v:rect fillcolor="#2c2c2c" strokeweight="0" strokecolor="#2c2c2c" o:spid="_x0000_s4335" id="Rectangle 32" style="position:absolute;left:1691;top:9;width:75;height:85;visibility:visible;mso-wrap-style:square;v-text-anchor:top"/>
            <v:rect fillcolor="#2e2e2e" strokeweight="0" strokecolor="#2e2e2e" o:spid="_x0000_s4334" id="Rectangle 33" style="position:absolute;left:1766;top:9;width:78;height:85;visibility:visible;mso-wrap-style:square;v-text-anchor:top"/>
            <v:rect fillcolor="#303030" strokeweight="0" strokecolor="#303030" o:spid="_x0000_s4333" id="Rectangle 34" style="position:absolute;left:1844;top:9;width:76;height:85;visibility:visible;mso-wrap-style:square;v-text-anchor:top"/>
            <v:rect fillcolor="#323232" strokeweight="0" strokecolor="#323232" o:spid="_x0000_s4332" id="Rectangle 35" style="position:absolute;left:1920;top:9;width:78;height:85;visibility:visible;mso-wrap-style:square;v-text-anchor:top"/>
            <v:rect fillcolor="#343434" strokeweight="0" strokecolor="#343434" o:spid="_x0000_s4331" id="Rectangle 36" style="position:absolute;left:1998;top:9;width:78;height:85;visibility:visible;mso-wrap-style:square;v-text-anchor:top"/>
            <v:rect fillcolor="#363636" strokeweight="0" strokecolor="#363636" o:spid="_x0000_s4330" id="Rectangle 37" style="position:absolute;left:2076;top:9;width:75;height:85;visibility:visible;mso-wrap-style:square;v-text-anchor:top"/>
            <v:rect fillcolor="#383838" strokeweight="0" strokecolor="#383838" o:spid="_x0000_s4329" id="Rectangle 38" style="position:absolute;left:2151;top:9;width:78;height:85;visibility:visible;mso-wrap-style:square;v-text-anchor:top"/>
            <v:rect fillcolor="#3a3a3a" strokeweight="0" strokecolor="#3a3a3a" o:spid="_x0000_s4328" id="Rectangle 39" style="position:absolute;left:2229;top:9;width:75;height:85;visibility:visible;mso-wrap-style:square;v-text-anchor:top"/>
            <v:rect fillcolor="#3c3c3c" strokeweight="0" strokecolor="#3c3c3c" o:spid="_x0000_s4327" id="Rectangle 40" style="position:absolute;left:2304;top:9;width:78;height:85;visibility:visible;mso-wrap-style:square;v-text-anchor:top"/>
            <v:rect fillcolor="#3e3e3e" strokeweight="0" strokecolor="#3e3e3e" o:spid="_x0000_s4326" id="Rectangle 41" style="position:absolute;left:2382;top:9;width:75;height:85;visibility:visible;mso-wrap-style:square;v-text-anchor:top"/>
            <v:rect fillcolor="#404040" strokeweight="0" strokecolor="#404040" o:spid="_x0000_s4325" id="Rectangle 42" style="position:absolute;left:2457;top:9;width:78;height:85;visibility:visible;mso-wrap-style:square;v-text-anchor:top"/>
            <v:rect fillcolor="#424242" strokeweight="0" strokecolor="#424242" o:spid="_x0000_s4324" id="Rectangle 43" style="position:absolute;left:2535;top:9;width:75;height:85;visibility:visible;mso-wrap-style:square;v-text-anchor:top"/>
            <v:rect fillcolor="#444" strokeweight="0" strokecolor="#444" o:spid="_x0000_s4323" id="Rectangle 44" style="position:absolute;left:2610;top:9;width:79;height:85;visibility:visible;mso-wrap-style:square;v-text-anchor:top"/>
            <v:rect fillcolor="#464646" strokeweight="0" strokecolor="#464646" o:spid="_x0000_s4322" id="Rectangle 45" style="position:absolute;left:2689;top:9;width:75;height:85;visibility:visible;mso-wrap-style:square;v-text-anchor:top"/>
            <v:rect fillcolor="#484848" strokeweight="0" strokecolor="#484848" o:spid="_x0000_s4321" id="Rectangle 46" style="position:absolute;left:2764;top:9;width:78;height:85;visibility:visible;mso-wrap-style:square;v-text-anchor:top"/>
            <v:rect fillcolor="#4a4a4a" strokeweight="0" strokecolor="#4a4a4a" o:spid="_x0000_s4320" id="Rectangle 47" style="position:absolute;left:2842;top:9;width:75;height:85;visibility:visible;mso-wrap-style:square;v-text-anchor:top"/>
            <v:rect fillcolor="#4c4c4c" strokeweight="0" strokecolor="#4c4c4c" o:spid="_x0000_s4319" id="Rectangle 48" style="position:absolute;left:2917;top:9;width:78;height:85;visibility:visible;mso-wrap-style:square;v-text-anchor:top"/>
            <v:rect fillcolor="#4e4e4e" strokeweight="0" strokecolor="#4e4e4e" o:spid="_x0000_s4318" id="Rectangle 49" style="position:absolute;left:2995;top:9;width:78;height:85;visibility:visible;mso-wrap-style:square;v-text-anchor:top"/>
            <v:rect fillcolor="#505050" strokeweight="0" strokecolor="#505050" o:spid="_x0000_s4317" id="Rectangle 50" style="position:absolute;left:3073;top:9;width:75;height:85;visibility:visible;mso-wrap-style:square;v-text-anchor:top"/>
            <v:rect fillcolor="#525252" strokeweight="0" strokecolor="#525252" o:spid="_x0000_s4316" id="Rectangle 51" style="position:absolute;left:3148;top:9;width:78;height:85;visibility:visible;mso-wrap-style:square;v-text-anchor:top"/>
            <v:rect fillcolor="#545454" strokeweight="0" strokecolor="#545454" o:spid="_x0000_s4315" id="Rectangle 52" style="position:absolute;left:3226;top:9;width:75;height:85;visibility:visible;mso-wrap-style:square;v-text-anchor:top"/>
            <v:rect fillcolor="#565656" strokeweight="0" strokecolor="#565656" o:spid="_x0000_s4314" id="Rectangle 53" style="position:absolute;left:3301;top:9;width:78;height:85;visibility:visible;mso-wrap-style:square;v-text-anchor:top"/>
            <v:rect fillcolor="#585858" strokeweight="0" strokecolor="#585858" o:spid="_x0000_s4313" id="Rectangle 54" style="position:absolute;left:3379;top:9;width:76;height:85;visibility:visible;mso-wrap-style:square;v-text-anchor:top"/>
            <v:rect fillcolor="#5a5a5a" strokeweight="0" strokecolor="#5a5a5a" o:spid="_x0000_s4312" id="Rectangle 55" style="position:absolute;left:3455;top:9;width:78;height:85;visibility:visible;mso-wrap-style:square;v-text-anchor:top"/>
            <v:rect fillcolor="#5c5c5c" strokeweight="0" strokecolor="#5c5c5c" o:spid="_x0000_s4311" id="Rectangle 56" style="position:absolute;left:3533;top:9;width:75;height:85;visibility:visible;mso-wrap-style:square;v-text-anchor:top"/>
            <v:rect fillcolor="#5e5e5e" strokeweight="0" strokecolor="#5e5e5e" o:spid="_x0000_s4310" id="Rectangle 57" style="position:absolute;left:3608;top:9;width:78;height:85;visibility:visible;mso-wrap-style:square;v-text-anchor:top"/>
            <v:rect fillcolor="#606060" strokeweight="0" strokecolor="#606060" o:spid="_x0000_s4309" id="Rectangle 58" style="position:absolute;left:3686;top:9;width:75;height:85;visibility:visible;mso-wrap-style:square;v-text-anchor:top"/>
            <v:rect fillcolor="#626262" strokeweight="0" strokecolor="#626262" o:spid="_x0000_s4308" id="Rectangle 59" style="position:absolute;left:3761;top:9;width:78;height:85;visibility:visible;mso-wrap-style:square;v-text-anchor:top"/>
            <v:rect fillcolor="#646464" strokeweight="0" strokecolor="#646464" o:spid="_x0000_s4307" id="Rectangle 60" style="position:absolute;left:3839;top:9;width:75;height:85;visibility:visible;mso-wrap-style:square;v-text-anchor:top"/>
            <v:rect fillcolor="#666" strokeweight="0" strokecolor="#666" o:spid="_x0000_s4306" id="Rectangle 61" style="position:absolute;left:3914;top:9;width:78;height:85;visibility:visible;mso-wrap-style:square;v-text-anchor:top"/>
            <v:rect fillcolor="#686868" strokeweight="0" strokecolor="#686868" o:spid="_x0000_s4305" id="Rectangle 62" style="position:absolute;left:3992;top:9;width:78;height:85;visibility:visible;mso-wrap-style:square;v-text-anchor:top"/>
            <v:rect fillcolor="#6a6a6a" strokeweight="0" strokecolor="#6a6a6a" o:spid="_x0000_s4304" id="Rectangle 63" style="position:absolute;left:4070;top:9;width:75;height:85;visibility:visible;mso-wrap-style:square;v-text-anchor:top"/>
            <v:rect fillcolor="#6c6c6c" strokeweight="0" strokecolor="#6c6c6c" o:spid="_x0000_s4303" id="Rectangle 64" style="position:absolute;left:4145;top:9;width:79;height:85;visibility:visible;mso-wrap-style:square;v-text-anchor:top"/>
            <v:rect fillcolor="#6e6e6e" strokeweight="0" strokecolor="#6e6e6e" o:spid="_x0000_s4302" id="Rectangle 65" style="position:absolute;left:4224;top:9;width:75;height:85;visibility:visible;mso-wrap-style:square;v-text-anchor:top"/>
            <v:rect fillcolor="#707070" strokeweight="0" strokecolor="#707070" o:spid="_x0000_s4301" id="Rectangle 66" style="position:absolute;left:4299;top:9;width:78;height:85;visibility:visible;mso-wrap-style:square;v-text-anchor:top"/>
            <v:rect fillcolor="#727272" strokeweight="0" strokecolor="#727272" o:spid="_x0000_s4300" id="Rectangle 67" style="position:absolute;left:4377;top:9;width:75;height:85;visibility:visible;mso-wrap-style:square;v-text-anchor:top"/>
            <v:rect fillcolor="#747474" strokeweight="0" strokecolor="#747474" o:spid="_x0000_s4299" id="Rectangle 68" style="position:absolute;left:4452;top:9;width:78;height:85;visibility:visible;mso-wrap-style:square;v-text-anchor:top"/>
            <v:rect fillcolor="#767676" strokeweight="0" strokecolor="#767676" o:spid="_x0000_s4298" id="Rectangle 69" style="position:absolute;left:4530;top:9;width:75;height:85;visibility:visible;mso-wrap-style:square;v-text-anchor:top"/>
            <v:rect fillcolor="#787878" strokeweight="0" strokecolor="#787878" o:spid="_x0000_s4297" id="Rectangle 70" style="position:absolute;left:4605;top:9;width:78;height:85;visibility:visible;mso-wrap-style:square;v-text-anchor:top"/>
            <v:rect fillcolor="#7a7a7a" strokeweight="0" strokecolor="#7a7a7a" o:spid="_x0000_s4296" id="Rectangle 71" style="position:absolute;left:4683;top:9;width:75;height:85;visibility:visible;mso-wrap-style:square;v-text-anchor:top"/>
            <v:rect fillcolor="#7c7c7c" strokeweight="0" strokecolor="#7c7c7c" o:spid="_x0000_s4295" id="Rectangle 72" style="position:absolute;left:4758;top:9;width:78;height:85;visibility:visible;mso-wrap-style:square;v-text-anchor:top"/>
            <v:rect fillcolor="#7e7e7e" strokeweight="0" strokecolor="#7e7e7e" o:spid="_x0000_s4294" id="Rectangle 73" style="position:absolute;left:4836;top:9;width:75;height:85;visibility:visible;mso-wrap-style:square;v-text-anchor:top"/>
            <v:rect fillcolor="#7f7f7f" strokeweight="0" strokecolor="#7f7f7f" o:spid="_x0000_s4293" id="Rectangle 74" style="position:absolute;left:4911;top:9;width:79;height:85;visibility:visible;mso-wrap-style:square;v-text-anchor:top"/>
            <v:rect fillcolor="#818181" strokeweight="0" strokecolor="#818181" o:spid="_x0000_s4292" id="Rectangle 75" style="position:absolute;left:4990;top:9;width:78;height:85;visibility:visible;mso-wrap-style:square;v-text-anchor:top"/>
            <v:rect fillcolor="#838383" strokeweight="0" strokecolor="#838383" o:spid="_x0000_s4291" id="Rectangle 76" style="position:absolute;left:5068;top:9;width:75;height:85;visibility:visible;mso-wrap-style:square;v-text-anchor:top"/>
            <v:rect fillcolor="#858585" strokeweight="0" strokecolor="#858585" o:spid="_x0000_s4290" id="Rectangle 77" style="position:absolute;left:5143;top:9;width:78;height:85;visibility:visible;mso-wrap-style:square;v-text-anchor:top"/>
            <v:rect fillcolor="#878787" strokeweight="0" strokecolor="#878787" o:spid="_x0000_s4289" id="Rectangle 78" style="position:absolute;left:5221;top:9;width:75;height:85;visibility:visible;mso-wrap-style:square;v-text-anchor:top"/>
            <v:rect fillcolor="#898989" strokeweight="0" strokecolor="#898989" o:spid="_x0000_s4288" id="Rectangle 79" style="position:absolute;left:5296;top:9;width:78;height:85;visibility:visible;mso-wrap-style:square;v-text-anchor:top"/>
            <v:rect fillcolor="#8b8b8b" strokeweight="0" strokecolor="#8b8b8b" o:spid="_x0000_s4287" id="Rectangle 80" style="position:absolute;left:5374;top:9;width:75;height:85;visibility:visible;mso-wrap-style:square;v-text-anchor:top"/>
            <v:rect fillcolor="#8d8d8d" strokeweight="0" strokecolor="#8d8d8d" o:spid="_x0000_s4286" id="Rectangle 81" style="position:absolute;left:5449;top:9;width:78;height:85;visibility:visible;mso-wrap-style:square;v-text-anchor:top"/>
            <v:rect fillcolor="#8f8f8f" strokeweight="0" strokecolor="#8f8f8f" o:spid="_x0000_s4285" id="Rectangle 82" style="position:absolute;left:5527;top:9;width:75;height:85;visibility:visible;mso-wrap-style:square;v-text-anchor:top"/>
            <v:rect fillcolor="#919191" strokeweight="0" strokecolor="#919191" o:spid="_x0000_s4284" id="Rectangle 83" style="position:absolute;left:5602;top:9;width:78;height:85;visibility:visible;mso-wrap-style:square;v-text-anchor:top"/>
            <v:rect fillcolor="#939393" strokeweight="0" strokecolor="#939393" o:spid="_x0000_s4283" id="Rectangle 84" style="position:absolute;left:5680;top:9;width:76;height:85;visibility:visible;mso-wrap-style:square;v-text-anchor:top"/>
            <v:rect fillcolor="#959595" strokeweight="0" strokecolor="#959595" o:spid="_x0000_s4282" id="Rectangle 85" style="position:absolute;left:5756;top:9;width:78;height:85;visibility:visible;mso-wrap-style:square;v-text-anchor:top"/>
            <v:rect fillcolor="#979797" strokeweight="0" strokecolor="#979797" o:spid="_x0000_s4281" id="Rectangle 86" style="position:absolute;left:5834;top:9;width:78;height:85;visibility:visible;mso-wrap-style:square;v-text-anchor:top"/>
            <v:rect fillcolor="#999" strokeweight="0" strokecolor="#999" o:spid="_x0000_s4280" id="Rectangle 87" style="position:absolute;left:5912;top:9;width:75;height:85;visibility:visible;mso-wrap-style:square;v-text-anchor:top"/>
            <v:rect fillcolor="#9b9b9b" strokeweight="0" strokecolor="#9b9b9b" o:spid="_x0000_s4279" id="Rectangle 88" style="position:absolute;left:5987;top:9;width:78;height:85;visibility:visible;mso-wrap-style:square;v-text-anchor:top"/>
            <v:rect fillcolor="#9d9d9d" strokeweight="0" strokecolor="#9d9d9d" o:spid="_x0000_s4278" id="Rectangle 89" style="position:absolute;left:6065;top:9;width:75;height:85;visibility:visible;mso-wrap-style:square;v-text-anchor:top"/>
            <v:rect fillcolor="#9f9f9f" strokeweight="0" strokecolor="#9f9f9f" o:spid="_x0000_s4277" id="Rectangle 90" style="position:absolute;left:6140;top:9;width:78;height:85;visibility:visible;mso-wrap-style:square;v-text-anchor:top"/>
            <v:rect fillcolor="#a1a1a1" strokeweight="0" strokecolor="#a1a1a1" o:spid="_x0000_s4276" id="Rectangle 91" style="position:absolute;left:6218;top:9;width:75;height:85;visibility:visible;mso-wrap-style:square;v-text-anchor:top"/>
            <v:rect fillcolor="#a3a3a3" strokeweight="0" strokecolor="#a3a3a3" o:spid="_x0000_s4275" id="Rectangle 92" style="position:absolute;left:6293;top:9;width:78;height:85;visibility:visible;mso-wrap-style:square;v-text-anchor:top"/>
            <v:rect fillcolor="#a5a5a5" strokeweight="0" strokecolor="#a5a5a5" o:spid="_x0000_s4274" id="Rectangle 93" style="position:absolute;left:6371;top:9;width:75;height:85;visibility:visible;mso-wrap-style:square;v-text-anchor:top"/>
            <v:rect fillcolor="#a7a7a7" strokeweight="0" strokecolor="#a7a7a7" o:spid="_x0000_s4273" id="Rectangle 94" style="position:absolute;left:6446;top:9;width:79;height:85;visibility:visible;mso-wrap-style:square;v-text-anchor:top"/>
            <v:rect fillcolor="#a9a9a9" strokeweight="0" strokecolor="#a9a9a9" o:spid="_x0000_s4272" id="Rectangle 95" style="position:absolute;left:6525;top:9;width:75;height:85;visibility:visible;mso-wrap-style:square;v-text-anchor:top"/>
            <v:rect fillcolor="#ababab" strokeweight="0" strokecolor="#ababab" o:spid="_x0000_s4271" id="Rectangle 96" style="position:absolute;left:6600;top:9;width:78;height:85;visibility:visible;mso-wrap-style:square;v-text-anchor:top"/>
            <v:rect fillcolor="#adadad" strokeweight="0" strokecolor="#adadad" o:spid="_x0000_s4270" id="Rectangle 97" style="position:absolute;left:6678;top:9;width:75;height:85;visibility:visible;mso-wrap-style:square;v-text-anchor:top"/>
            <v:rect fillcolor="#afafaf" strokeweight="0" strokecolor="#afafaf" o:spid="_x0000_s4269" id="Rectangle 98" style="position:absolute;left:6753;top:9;width:78;height:85;visibility:visible;mso-wrap-style:square;v-text-anchor:top"/>
            <v:rect fillcolor="#b1b1b1" strokeweight="0" strokecolor="#b1b1b1" o:spid="_x0000_s4268" id="Rectangle 99" style="position:absolute;left:6831;top:9;width:78;height:85;visibility:visible;mso-wrap-style:square;v-text-anchor:top"/>
            <v:rect fillcolor="#b3b3b3" strokeweight="0" strokecolor="#b3b3b3" o:spid="_x0000_s4267" id="Rectangle 100" style="position:absolute;left:6909;top:9;width:75;height:85;visibility:visible;mso-wrap-style:square;v-text-anchor:top"/>
            <v:rect fillcolor="#b5b5b5" strokeweight="0" strokecolor="#b5b5b5" o:spid="_x0000_s4266" id="Rectangle 101" style="position:absolute;left:6984;top:9;width:78;height:85;visibility:visible;mso-wrap-style:square;v-text-anchor:top"/>
            <v:rect fillcolor="#b7b7b7" strokeweight="0" strokecolor="#b7b7b7" o:spid="_x0000_s4265" id="Rectangle 102" style="position:absolute;left:7062;top:9;width:75;height:85;visibility:visible;mso-wrap-style:square;v-text-anchor:top"/>
            <v:rect fillcolor="#b9b9b9" strokeweight="0" strokecolor="#b9b9b9" o:spid="_x0000_s4264" id="Rectangle 103" style="position:absolute;left:7137;top:9;width:78;height:85;visibility:visible;mso-wrap-style:square;v-text-anchor:top"/>
            <v:rect fillcolor="#bbb" strokeweight="0" strokecolor="#bbb" o:spid="_x0000_s4263" id="Rectangle 104" style="position:absolute;left:7215;top:9;width:76;height:85;visibility:visible;mso-wrap-style:square;v-text-anchor:top"/>
            <v:rect fillcolor="#bdbdbd" strokeweight="0" strokecolor="#bdbdbd" o:spid="_x0000_s4262" id="Rectangle 105" style="position:absolute;left:7291;top:9;width:78;height:85;visibility:visible;mso-wrap-style:square;v-text-anchor:top"/>
            <v:rect fillcolor="#bfbfbf" strokeweight="0" strokecolor="#bfbfbf" o:spid="_x0000_s4261" id="Rectangle 106" style="position:absolute;left:7369;top:9;width:75;height:85;visibility:visible;mso-wrap-style:square;v-text-anchor:top"/>
            <v:rect fillcolor="#c1c1c1" strokeweight="0" strokecolor="#c1c1c1" o:spid="_x0000_s4260" id="Rectangle 107" style="position:absolute;left:7444;top:9;width:78;height:85;visibility:visible;mso-wrap-style:square;v-text-anchor:top"/>
            <v:rect fillcolor="#c3c3c3" strokeweight="0" strokecolor="#c3c3c3" o:spid="_x0000_s4259" id="Rectangle 108" style="position:absolute;left:7522;top:9;width:75;height:85;visibility:visible;mso-wrap-style:square;v-text-anchor:top"/>
            <v:rect fillcolor="#c5c5c5" strokeweight="0" strokecolor="#c5c5c5" o:spid="_x0000_s4258" id="Rectangle 109" style="position:absolute;left:7597;top:9;width:78;height:85;visibility:visible;mso-wrap-style:square;v-text-anchor:top"/>
            <v:rect fillcolor="#c7c7c7" strokeweight="0" strokecolor="#c7c7c7" o:spid="_x0000_s4257" id="Rectangle 110" style="position:absolute;left:7675;top:9;width:75;height:85;visibility:visible;mso-wrap-style:square;v-text-anchor:top"/>
            <v:rect fillcolor="#c9c9c9" strokeweight="0" strokecolor="#c9c9c9" o:spid="_x0000_s4256" id="Rectangle 111" style="position:absolute;left:7750;top:9;width:78;height:85;visibility:visible;mso-wrap-style:square;v-text-anchor:top"/>
            <v:rect fillcolor="#cbcbcb" strokeweight="0" strokecolor="#cbcbcb" o:spid="_x0000_s4255" id="Rectangle 112" style="position:absolute;left:7828;top:9;width:78;height:85;visibility:visible;mso-wrap-style:square;v-text-anchor:top"/>
            <v:rect fillcolor="#cdcdcd" strokeweight="0" strokecolor="#cdcdcd" o:spid="_x0000_s4254" id="Rectangle 113" style="position:absolute;left:7906;top:9;width:75;height:85;visibility:visible;mso-wrap-style:square;v-text-anchor:top"/>
            <v:rect fillcolor="#cfcfcf" strokeweight="0" strokecolor="#cfcfcf" o:spid="_x0000_s4253" id="Rectangle 114" style="position:absolute;left:7981;top:9;width:79;height:85;visibility:visible;mso-wrap-style:square;v-text-anchor:top"/>
            <v:rect fillcolor="#d1d1d1" strokeweight="0" strokecolor="#d1d1d1" o:spid="_x0000_s4252" id="Rectangle 115" style="position:absolute;left:8060;top:9;width:75;height:85;visibility:visible;mso-wrap-style:square;v-text-anchor:top"/>
            <v:rect fillcolor="#d3d3d3" strokeweight="0" strokecolor="#d3d3d3" o:spid="_x0000_s4251" id="Rectangle 116" style="position:absolute;left:8135;top:9;width:78;height:85;visibility:visible;mso-wrap-style:square;v-text-anchor:top"/>
            <v:rect fillcolor="#d5d5d5" strokeweight="0" strokecolor="#d5d5d5" o:spid="_x0000_s4250" id="Rectangle 117" style="position:absolute;left:8213;top:9;width:75;height:85;visibility:visible;mso-wrap-style:square;v-text-anchor:top"/>
            <v:rect fillcolor="#d7d7d7" strokeweight="0" strokecolor="#d7d7d7" o:spid="_x0000_s4249" id="Rectangle 118" style="position:absolute;left:8288;top:9;width:78;height:85;visibility:visible;mso-wrap-style:square;v-text-anchor:top"/>
            <v:rect fillcolor="#d9d9d9" strokeweight="0" strokecolor="#d9d9d9" o:spid="_x0000_s4248" id="Rectangle 119" style="position:absolute;left:8366;top:9;width:75;height:85;visibility:visible;mso-wrap-style:square;v-text-anchor:top"/>
            <v:rect fillcolor="#dbdbdb" strokeweight="0" strokecolor="#dbdbdb" o:spid="_x0000_s4247" id="Rectangle 120" style="position:absolute;left:8441;top:9;width:78;height:85;visibility:visible;mso-wrap-style:square;v-text-anchor:top"/>
            <v:rect fillcolor="#ddd" strokeweight="0" strokecolor="#ddd" o:spid="_x0000_s4246" id="Rectangle 121" style="position:absolute;left:8519;top:9;width:75;height:85;visibility:visible;mso-wrap-style:square;v-text-anchor:top"/>
            <v:rect fillcolor="#dfdfdf" strokeweight="0" strokecolor="#dfdfdf" o:spid="_x0000_s4245" id="Rectangle 122" style="position:absolute;left:8594;top:9;width:78;height:85;visibility:visible;mso-wrap-style:square;v-text-anchor:top"/>
            <v:rect fillcolor="#e1e1e1" strokeweight="0" strokecolor="#e1e1e1" o:spid="_x0000_s4244" id="Rectangle 123" style="position:absolute;left:8672;top:9;width:75;height:85;visibility:visible;mso-wrap-style:square;v-text-anchor:top"/>
            <v:rect fillcolor="#e3e3e3" strokeweight="0" strokecolor="#e3e3e3" o:spid="_x0000_s4243" id="Rectangle 124" style="position:absolute;left:8747;top:9;width:79;height:85;visibility:visible;mso-wrap-style:square;v-text-anchor:top"/>
            <v:rect fillcolor="#e5e5e5" strokeweight="0" strokecolor="#e5e5e5" o:spid="_x0000_s4242" id="Rectangle 125" style="position:absolute;left:8826;top:9;width:78;height:85;visibility:visible;mso-wrap-style:square;v-text-anchor:top"/>
            <v:rect fillcolor="#e7e7e7" strokeweight="0" strokecolor="#e7e7e7" o:spid="_x0000_s4241" id="Rectangle 126" style="position:absolute;left:8904;top:9;width:75;height:85;visibility:visible;mso-wrap-style:square;v-text-anchor:top"/>
            <v:rect fillcolor="#e9e9e9" strokeweight="0" strokecolor="#e9e9e9" o:spid="_x0000_s4240" id="Rectangle 127" style="position:absolute;left:8979;top:9;width:78;height:85;visibility:visible;mso-wrap-style:square;v-text-anchor:top"/>
            <v:rect fillcolor="#ebebeb" strokeweight="0" strokecolor="#ebebeb" o:spid="_x0000_s4239" id="Rectangle 128" style="position:absolute;left:9057;top:9;width:75;height:85;visibility:visible;mso-wrap-style:square;v-text-anchor:top"/>
            <v:rect fillcolor="#ededed" strokeweight="0" strokecolor="#ededed" o:spid="_x0000_s4238" id="Rectangle 129" style="position:absolute;left:9132;top:9;width:78;height:85;visibility:visible;mso-wrap-style:square;v-text-anchor:top"/>
            <v:rect fillcolor="#efefef" strokeweight="0" strokecolor="#efefef" o:spid="_x0000_s4237" id="Rectangle 130" style="position:absolute;left:9210;top:9;width:75;height:85;visibility:visible;mso-wrap-style:square;v-text-anchor:top"/>
            <v:rect fillcolor="#f1f1f1" strokeweight="0" strokecolor="#f1f1f1" o:spid="_x0000_s4236" id="Rectangle 131" style="position:absolute;left:9285;top:9;width:78;height:85;visibility:visible;mso-wrap-style:square;v-text-anchor:top"/>
            <v:rect fillcolor="#f3f3f3" strokeweight="0" strokecolor="#f3f3f3" o:spid="_x0000_s4235" id="Rectangle 132" style="position:absolute;left:9363;top:9;width:75;height:85;visibility:visible;mso-wrap-style:square;v-text-anchor:top"/>
            <v:rect fillcolor="#f5f5f5" strokeweight="0" strokecolor="#f5f5f5" o:spid="_x0000_s4234" id="Rectangle 133" style="position:absolute;left:9438;top:9;width:78;height:85;visibility:visible;mso-wrap-style:square;v-text-anchor:top"/>
            <v:rect fillcolor="#f7f7f7" strokeweight="0" strokecolor="#f7f7f7" o:spid="_x0000_s4233" id="Rectangle 134" style="position:absolute;left:9516;top:9;width:76;height:85;visibility:visible;mso-wrap-style:square;v-text-anchor:top"/>
            <v:rect fillcolor="#f9f9f9" strokeweight="0" strokecolor="#f9f9f9" o:spid="_x0000_s4232" id="Rectangle 135" style="position:absolute;left:9592;top:9;width:78;height:85;visibility:visible;mso-wrap-style:square;v-text-anchor:top"/>
            <v:rect fillcolor="#fbfbfb" strokeweight="0" strokecolor="#fbfbfb" o:spid="_x0000_s4231" id="Rectangle 136" style="position:absolute;left:9670;top:9;width:75;height:85;visibility:visible;mso-wrap-style:square;v-text-anchor:top"/>
            <v:rect fillcolor="#fdfdfd" strokeweight="0" strokecolor="#fdfdfd" o:spid="_x0000_s4230" id="Rectangle 137" style="position:absolute;left:9745;top:9;width:78;height:85;visibility:visible;mso-wrap-style:square;v-text-anchor:top"/>
            <v:rect fillcolor="black" strokeweight="0" o:spid="_x0000_s4229" id="Rectangle 138" style="position:absolute;left:3;top:178;width:78;height:88;visibility:visible;mso-wrap-style:square;v-text-anchor:top"/>
            <v:rect fillcolor="#020202" strokeweight="0" strokecolor="#020202" o:spid="_x0000_s4228" id="Rectangle 139" style="position:absolute;left:81;top:178;width:75;height:88;visibility:visible;mso-wrap-style:square;v-text-anchor:top"/>
            <v:rect fillcolor="#040404" strokeweight="0" strokecolor="#040404" o:spid="_x0000_s4227" id="Rectangle 140" style="position:absolute;left:156;top:178;width:78;height:88;visibility:visible;mso-wrap-style:square;v-text-anchor:top"/>
            <v:rect fillcolor="#060606" strokeweight="0" strokecolor="#060606" o:spid="_x0000_s4226" id="Rectangle 141" style="position:absolute;left:234;top:178;width:75;height:88;visibility:visible;mso-wrap-style:square;v-text-anchor:top"/>
            <v:rect fillcolor="#080808" strokeweight="0" strokecolor="#080808" o:spid="_x0000_s4225" id="Rectangle 142" style="position:absolute;left:309;top:178;width:79;height:88;visibility:visible;mso-wrap-style:square;v-text-anchor:top"/>
            <v:rect fillcolor="#0a0a0a" strokeweight="0" strokecolor="#0a0a0a" o:spid="_x0000_s4224" id="Rectangle 143" style="position:absolute;left:388;top:178;width:75;height:88;visibility:visible;mso-wrap-style:square;v-text-anchor:top"/>
            <v:rect fillcolor="#0c0c0c" strokeweight="0" strokecolor="#0c0c0c" o:spid="_x0000_s4223" id="Rectangle 144" style="position:absolute;left:463;top:178;width:78;height:88;visibility:visible;mso-wrap-style:square;v-text-anchor:top"/>
            <v:rect fillcolor="#0e0e0e" strokeweight="0" strokecolor="#0e0e0e" o:spid="_x0000_s4222" id="Rectangle 145" style="position:absolute;left:541;top:178;width:75;height:88;visibility:visible;mso-wrap-style:square;v-text-anchor:top"/>
            <v:rect fillcolor="#101010" strokeweight="0" strokecolor="#101010" o:spid="_x0000_s4221" id="Rectangle 146" style="position:absolute;left:616;top:178;width:78;height:88;visibility:visible;mso-wrap-style:square;v-text-anchor:top"/>
            <v:rect fillcolor="#121212" strokeweight="0" strokecolor="#121212" o:spid="_x0000_s4220" id="Rectangle 147" style="position:absolute;left:694;top:178;width:75;height:88;visibility:visible;mso-wrap-style:square;v-text-anchor:top"/>
            <v:rect fillcolor="#141414" strokeweight="0" strokecolor="#141414" o:spid="_x0000_s4219" id="Rectangle 148" style="position:absolute;left:769;top:178;width:78;height:88;visibility:visible;mso-wrap-style:square;v-text-anchor:top"/>
            <v:rect fillcolor="#161616" strokeweight="0" strokecolor="#161616" o:spid="_x0000_s4218" id="Rectangle 149" style="position:absolute;left:847;top:178;width:75;height:88;visibility:visible;mso-wrap-style:square;v-text-anchor:top"/>
            <v:rect fillcolor="#181818" strokeweight="0" strokecolor="#181818" o:spid="_x0000_s4217" id="Rectangle 150" style="position:absolute;left:922;top:178;width:78;height:88;visibility:visible;mso-wrap-style:square;v-text-anchor:top"/>
            <v:rect fillcolor="#1a1a1a" strokeweight="0" strokecolor="#1a1a1a" o:spid="_x0000_s4216" id="Rectangle 151" style="position:absolute;left:1000;top:178;width:78;height:88;visibility:visible;mso-wrap-style:square;v-text-anchor:top"/>
            <v:rect fillcolor="#1c1c1c" strokeweight="0" strokecolor="#1c1c1c" o:spid="_x0000_s4215" id="Rectangle 152" style="position:absolute;left:1078;top:178;width:76;height:88;visibility:visible;mso-wrap-style:square;v-text-anchor:top"/>
            <v:rect fillcolor="#1e1e1e" strokeweight="0" strokecolor="#1e1e1e" o:spid="_x0000_s4214" id="Rectangle 153" style="position:absolute;left:1154;top:178;width:78;height:88;visibility:visible;mso-wrap-style:square;v-text-anchor:top"/>
            <v:rect fillcolor="#202020" strokeweight="0" strokecolor="#202020" o:spid="_x0000_s4213" id="Rectangle 154" style="position:absolute;left:1232;top:178;width:75;height:88;visibility:visible;mso-wrap-style:square;v-text-anchor:top"/>
            <v:rect fillcolor="#222" strokeweight="0" strokecolor="#222" o:spid="_x0000_s4212" id="Rectangle 155" style="position:absolute;left:1307;top:178;width:78;height:88;visibility:visible;mso-wrap-style:square;v-text-anchor:top"/>
            <v:rect fillcolor="#242424" strokeweight="0" strokecolor="#242424" o:spid="_x0000_s4211" id="Rectangle 156" style="position:absolute;left:1385;top:178;width:75;height:88;visibility:visible;mso-wrap-style:square;v-text-anchor:top"/>
            <v:rect fillcolor="#262626" strokeweight="0" strokecolor="#262626" o:spid="_x0000_s4210" id="Rectangle 157" style="position:absolute;left:1460;top:178;width:78;height:88;visibility:visible;mso-wrap-style:square;v-text-anchor:top"/>
            <v:rect fillcolor="#282828" strokeweight="0" strokecolor="#282828" o:spid="_x0000_s4209" id="Rectangle 158" style="position:absolute;left:1538;top:178;width:75;height:88;visibility:visible;mso-wrap-style:square;v-text-anchor:top"/>
            <v:rect fillcolor="#2a2a2a" strokeweight="0" strokecolor="#2a2a2a" o:spid="_x0000_s4208" id="Rectangle 159" style="position:absolute;left:1613;top:178;width:78;height:88;visibility:visible;mso-wrap-style:square;v-text-anchor:top"/>
            <v:rect fillcolor="#2c2c2c" strokeweight="0" strokecolor="#2c2c2c" o:spid="_x0000_s4207" id="Rectangle 160" style="position:absolute;left:1691;top:178;width:75;height:88;visibility:visible;mso-wrap-style:square;v-text-anchor:top"/>
            <v:rect fillcolor="#2e2e2e" strokeweight="0" strokecolor="#2e2e2e" o:spid="_x0000_s4206" id="Rectangle 161" style="position:absolute;left:1766;top:178;width:78;height:88;visibility:visible;mso-wrap-style:square;v-text-anchor:top"/>
            <v:rect fillcolor="#303030" strokeweight="0" strokecolor="#303030" o:spid="_x0000_s4205" id="Rectangle 162" style="position:absolute;left:1844;top:178;width:76;height:88;visibility:visible;mso-wrap-style:square;v-text-anchor:top"/>
            <v:rect fillcolor="#323232" strokeweight="0" strokecolor="#323232" o:spid="_x0000_s4204" id="Rectangle 163" style="position:absolute;left:1920;top:178;width:78;height:88;visibility:visible;mso-wrap-style:square;v-text-anchor:top"/>
            <v:rect fillcolor="#343434" strokeweight="0" strokecolor="#343434" o:spid="_x0000_s4203" id="Rectangle 164" style="position:absolute;left:1998;top:178;width:78;height:88;visibility:visible;mso-wrap-style:square;v-text-anchor:top"/>
            <v:rect fillcolor="#363636" strokeweight="0" strokecolor="#363636" o:spid="_x0000_s4202" id="Rectangle 165" style="position:absolute;left:2076;top:178;width:75;height:88;visibility:visible;mso-wrap-style:square;v-text-anchor:top"/>
            <v:rect fillcolor="#383838" strokeweight="0" strokecolor="#383838" o:spid="_x0000_s4201" id="Rectangle 166" style="position:absolute;left:2151;top:178;width:78;height:88;visibility:visible;mso-wrap-style:square;v-text-anchor:top"/>
            <v:rect fillcolor="#3a3a3a" strokeweight="0" strokecolor="#3a3a3a" o:spid="_x0000_s4200" id="Rectangle 167" style="position:absolute;left:2229;top:178;width:75;height:88;visibility:visible;mso-wrap-style:square;v-text-anchor:top"/>
            <v:rect fillcolor="#3c3c3c" strokeweight="0" strokecolor="#3c3c3c" o:spid="_x0000_s4199" id="Rectangle 168" style="position:absolute;left:2304;top:178;width:78;height:88;visibility:visible;mso-wrap-style:square;v-text-anchor:top"/>
            <v:rect fillcolor="#3e3e3e" strokeweight="0" strokecolor="#3e3e3e" o:spid="_x0000_s4198" id="Rectangle 169" style="position:absolute;left:2382;top:178;width:75;height:88;visibility:visible;mso-wrap-style:square;v-text-anchor:top"/>
            <v:rect fillcolor="#404040" strokeweight="0" strokecolor="#404040" o:spid="_x0000_s4197" id="Rectangle 170" style="position:absolute;left:2457;top:178;width:78;height:88;visibility:visible;mso-wrap-style:square;v-text-anchor:top"/>
            <v:rect fillcolor="#424242" strokeweight="0" strokecolor="#424242" o:spid="_x0000_s4196" id="Rectangle 171" style="position:absolute;left:2535;top:178;width:75;height:88;visibility:visible;mso-wrap-style:square;v-text-anchor:top"/>
            <v:rect fillcolor="#444" strokeweight="0" strokecolor="#444" o:spid="_x0000_s4195" id="Rectangle 172" style="position:absolute;left:2610;top:178;width:79;height:88;visibility:visible;mso-wrap-style:square;v-text-anchor:top"/>
            <v:rect fillcolor="#464646" strokeweight="0" strokecolor="#464646" o:spid="_x0000_s4194" id="Rectangle 173" style="position:absolute;left:2689;top:178;width:75;height:88;visibility:visible;mso-wrap-style:square;v-text-anchor:top"/>
            <v:rect fillcolor="#484848" strokeweight="0" strokecolor="#484848" o:spid="_x0000_s4193" id="Rectangle 174" style="position:absolute;left:2764;top:178;width:78;height:88;visibility:visible;mso-wrap-style:square;v-text-anchor:top"/>
            <v:rect fillcolor="#4a4a4a" strokeweight="0" strokecolor="#4a4a4a" o:spid="_x0000_s4192" id="Rectangle 175" style="position:absolute;left:2842;top:178;width:75;height:88;visibility:visible;mso-wrap-style:square;v-text-anchor:top"/>
            <v:rect fillcolor="#4c4c4c" strokeweight="0" strokecolor="#4c4c4c" o:spid="_x0000_s4191" id="Rectangle 176" style="position:absolute;left:2917;top:178;width:78;height:88;visibility:visible;mso-wrap-style:square;v-text-anchor:top"/>
            <v:rect fillcolor="#4e4e4e" strokeweight="0" strokecolor="#4e4e4e" o:spid="_x0000_s4190" id="Rectangle 177" style="position:absolute;left:2995;top:178;width:78;height:88;visibility:visible;mso-wrap-style:square;v-text-anchor:top"/>
            <v:rect fillcolor="#505050" strokeweight="0" strokecolor="#505050" o:spid="_x0000_s4189" id="Rectangle 178" style="position:absolute;left:3073;top:178;width:75;height:88;visibility:visible;mso-wrap-style:square;v-text-anchor:top"/>
            <v:rect fillcolor="#525252" strokeweight="0" strokecolor="#525252" o:spid="_x0000_s4188" id="Rectangle 179" style="position:absolute;left:3148;top:178;width:78;height:88;visibility:visible;mso-wrap-style:square;v-text-anchor:top"/>
            <v:rect fillcolor="#545454" strokeweight="0" strokecolor="#545454" o:spid="_x0000_s4187" id="Rectangle 180" style="position:absolute;left:3226;top:178;width:75;height:88;visibility:visible;mso-wrap-style:square;v-text-anchor:top"/>
            <v:rect fillcolor="#565656" strokeweight="0" strokecolor="#565656" o:spid="_x0000_s4186" id="Rectangle 181" style="position:absolute;left:3301;top:178;width:78;height:88;visibility:visible;mso-wrap-style:square;v-text-anchor:top"/>
            <v:rect fillcolor="#585858" strokeweight="0" strokecolor="#585858" o:spid="_x0000_s4185" id="Rectangle 182" style="position:absolute;left:3379;top:178;width:76;height:88;visibility:visible;mso-wrap-style:square;v-text-anchor:top"/>
            <v:rect fillcolor="#5a5a5a" strokeweight="0" strokecolor="#5a5a5a" o:spid="_x0000_s4184" id="Rectangle 183" style="position:absolute;left:3455;top:178;width:78;height:88;visibility:visible;mso-wrap-style:square;v-text-anchor:top"/>
            <v:rect fillcolor="#5c5c5c" strokeweight="0" strokecolor="#5c5c5c" o:spid="_x0000_s4183" id="Rectangle 184" style="position:absolute;left:3533;top:178;width:75;height:88;visibility:visible;mso-wrap-style:square;v-text-anchor:top"/>
            <v:rect fillcolor="#5e5e5e" strokeweight="0" strokecolor="#5e5e5e" o:spid="_x0000_s4182" id="Rectangle 185" style="position:absolute;left:3608;top:178;width:78;height:88;visibility:visible;mso-wrap-style:square;v-text-anchor:top"/>
            <v:rect fillcolor="#606060" strokeweight="0" strokecolor="#606060" o:spid="_x0000_s4181" id="Rectangle 186" style="position:absolute;left:3686;top:178;width:75;height:88;visibility:visible;mso-wrap-style:square;v-text-anchor:top"/>
            <v:rect fillcolor="#626262" strokeweight="0" strokecolor="#626262" o:spid="_x0000_s4180" id="Rectangle 187" style="position:absolute;left:3761;top:178;width:78;height:88;visibility:visible;mso-wrap-style:square;v-text-anchor:top"/>
            <v:rect fillcolor="#646464" strokeweight="0" strokecolor="#646464" o:spid="_x0000_s4179" id="Rectangle 188" style="position:absolute;left:3839;top:178;width:75;height:88;visibility:visible;mso-wrap-style:square;v-text-anchor:top"/>
            <v:rect fillcolor="#666" strokeweight="0" strokecolor="#666" o:spid="_x0000_s4178" id="Rectangle 189" style="position:absolute;left:3914;top:178;width:78;height:88;visibility:visible;mso-wrap-style:square;v-text-anchor:top"/>
            <v:rect fillcolor="#686868" strokeweight="0" strokecolor="#686868" o:spid="_x0000_s4177" id="Rectangle 190" style="position:absolute;left:3992;top:178;width:78;height:88;visibility:visible;mso-wrap-style:square;v-text-anchor:top"/>
            <v:rect fillcolor="#6a6a6a" strokeweight="0" strokecolor="#6a6a6a" o:spid="_x0000_s4176" id="Rectangle 191" style="position:absolute;left:4070;top:178;width:75;height:88;visibility:visible;mso-wrap-style:square;v-text-anchor:top"/>
            <v:rect fillcolor="#6c6c6c" strokeweight="0" strokecolor="#6c6c6c" o:spid="_x0000_s4175" id="Rectangle 192" style="position:absolute;left:4145;top:178;width:79;height:88;visibility:visible;mso-wrap-style:square;v-text-anchor:top"/>
            <v:rect fillcolor="#6e6e6e" strokeweight="0" strokecolor="#6e6e6e" o:spid="_x0000_s4174" id="Rectangle 193" style="position:absolute;left:4224;top:178;width:75;height:88;visibility:visible;mso-wrap-style:square;v-text-anchor:top"/>
            <v:rect fillcolor="#707070" strokeweight="0" strokecolor="#707070" o:spid="_x0000_s4173" id="Rectangle 194" style="position:absolute;left:4299;top:178;width:78;height:88;visibility:visible;mso-wrap-style:square;v-text-anchor:top"/>
            <v:rect fillcolor="#727272" strokeweight="0" strokecolor="#727272" o:spid="_x0000_s4172" id="Rectangle 195" style="position:absolute;left:4377;top:178;width:75;height:88;visibility:visible;mso-wrap-style:square;v-text-anchor:top"/>
            <v:rect fillcolor="#747474" strokeweight="0" strokecolor="#747474" o:spid="_x0000_s4171" id="Rectangle 196" style="position:absolute;left:4452;top:178;width:78;height:88;visibility:visible;mso-wrap-style:square;v-text-anchor:top"/>
            <v:rect fillcolor="#767676" strokeweight="0" strokecolor="#767676" o:spid="_x0000_s4170" id="Rectangle 197" style="position:absolute;left:4530;top:178;width:75;height:88;visibility:visible;mso-wrap-style:square;v-text-anchor:top"/>
            <v:rect fillcolor="#787878" strokeweight="0" strokecolor="#787878" o:spid="_x0000_s4169" id="Rectangle 198" style="position:absolute;left:4605;top:178;width:78;height:88;visibility:visible;mso-wrap-style:square;v-text-anchor:top"/>
            <v:rect fillcolor="#7a7a7a" strokeweight="0" strokecolor="#7a7a7a" o:spid="_x0000_s4168" id="Rectangle 199" style="position:absolute;left:4683;top:178;width:75;height:88;visibility:visible;mso-wrap-style:square;v-text-anchor:top"/>
            <v:rect fillcolor="#7c7c7c" strokeweight="0" strokecolor="#7c7c7c" o:spid="_x0000_s4167" id="Rectangle 200" style="position:absolute;left:4758;top:178;width:78;height:88;visibility:visible;mso-wrap-style:square;v-text-anchor:top"/>
            <v:rect fillcolor="#7e7e7e" strokeweight="0" strokecolor="#7e7e7e" o:spid="_x0000_s4166" id="Rectangle 201" style="position:absolute;left:4836;top:178;width:75;height:88;visibility:visible;mso-wrap-style:square;v-text-anchor:top"/>
            <v:rect fillcolor="#7f7f7f" strokeweight="0" strokecolor="#7f7f7f" o:spid="_x0000_s4165" id="Rectangle 202" style="position:absolute;left:4911;top:178;width:79;height:88;visibility:visible;mso-wrap-style:square;v-text-anchor:top"/>
            <v:rect fillcolor="#818181" strokeweight="0" strokecolor="#818181" o:spid="_x0000_s4164" id="Rectangle 203" style="position:absolute;left:4990;top:178;width:78;height:88;visibility:visible;mso-wrap-style:square;v-text-anchor:top"/>
          </v:group>
          <v:rect fillcolor="#838383" strokeweight="0" strokecolor="#838383" o:spid="_x0000_s4162" id="Rectangle 205" style="position:absolute;left:32181;top:1130;width:477;height:559;visibility:visible;mso-wrap-style:square;v-text-anchor:top"/>
          <v:rect fillcolor="#858585" strokeweight="0" strokecolor="#858585" o:spid="_x0000_s4161" id="Rectangle 206" style="position:absolute;left:32658;top:1130;width:495;height:559;visibility:visible;mso-wrap-style:square;v-text-anchor:top"/>
          <v:rect fillcolor="#878787" strokeweight="0" strokecolor="#878787" o:spid="_x0000_s4160" id="Rectangle 207" style="position:absolute;left:33153;top:1130;width:476;height:559;visibility:visible;mso-wrap-style:square;v-text-anchor:top"/>
          <v:rect fillcolor="#898989" strokeweight="0" strokecolor="#898989" o:spid="_x0000_s4159" id="Rectangle 208" style="position:absolute;left:33629;top:1130;width:495;height:559;visibility:visible;mso-wrap-style:square;v-text-anchor:top"/>
          <v:rect fillcolor="#8b8b8b" strokeweight="0" strokecolor="#8b8b8b" o:spid="_x0000_s4158" id="Rectangle 209" style="position:absolute;left:34124;top:1130;width:477;height:559;visibility:visible;mso-wrap-style:square;v-text-anchor:top"/>
          <v:rect fillcolor="#8d8d8d" strokeweight="0" strokecolor="#8d8d8d" o:spid="_x0000_s4157" id="Rectangle 210" style="position:absolute;left:34601;top:1130;width:495;height:559;visibility:visible;mso-wrap-style:square;v-text-anchor:top"/>
          <v:rect fillcolor="#8f8f8f" strokeweight="0" strokecolor="#8f8f8f" o:spid="_x0000_s4156" id="Rectangle 211" style="position:absolute;left:35096;top:1130;width:476;height:559;visibility:visible;mso-wrap-style:square;v-text-anchor:top"/>
          <v:rect fillcolor="#919191" strokeweight="0" strokecolor="#919191" o:spid="_x0000_s4155" id="Rectangle 212" style="position:absolute;left:35572;top:1130;width:496;height:559;visibility:visible;mso-wrap-style:square;v-text-anchor:top"/>
          <v:rect fillcolor="#939393" strokeweight="0" strokecolor="#939393" o:spid="_x0000_s4154" id="Rectangle 213" style="position:absolute;left:36068;top:1130;width:482;height:559;visibility:visible;mso-wrap-style:square;v-text-anchor:top"/>
          <v:rect fillcolor="#959595" strokeweight="0" strokecolor="#959595" o:spid="_x0000_s4153" id="Rectangle 214" style="position:absolute;left:36550;top:1130;width:495;height:559;visibility:visible;mso-wrap-style:square;v-text-anchor:top"/>
          <v:rect fillcolor="#979797" strokeweight="0" strokecolor="#979797" o:spid="_x0000_s4152" id="Rectangle 215" style="position:absolute;left:37045;top:1130;width:496;height:559;visibility:visible;mso-wrap-style:square;v-text-anchor:top"/>
          <v:rect fillcolor="#999" strokeweight="0" strokecolor="#999" o:spid="_x0000_s4151" id="Rectangle 216" style="position:absolute;left:37541;top:1130;width:476;height:559;visibility:visible;mso-wrap-style:square;v-text-anchor:top"/>
          <v:rect fillcolor="#9b9b9b" strokeweight="0" strokecolor="#9b9b9b" o:spid="_x0000_s4150" id="Rectangle 217" style="position:absolute;left:38017;top:1130;width:495;height:559;visibility:visible;mso-wrap-style:square;v-text-anchor:top"/>
          <v:rect fillcolor="#9d9d9d" strokeweight="0" strokecolor="#9d9d9d" o:spid="_x0000_s4149" id="Rectangle 218" style="position:absolute;left:38512;top:1130;width:477;height:559;visibility:visible;mso-wrap-style:square;v-text-anchor:top"/>
          <v:rect fillcolor="#9f9f9f" strokeweight="0" strokecolor="#9f9f9f" o:spid="_x0000_s4148" id="Rectangle 219" style="position:absolute;left:38989;top:1130;width:495;height:559;visibility:visible;mso-wrap-style:square;v-text-anchor:top"/>
          <v:rect fillcolor="#a1a1a1" strokeweight="0" strokecolor="#a1a1a1" o:spid="_x0000_s4147" id="Rectangle 220" style="position:absolute;left:39484;top:1130;width:476;height:559;visibility:visible;mso-wrap-style:square;v-text-anchor:top"/>
          <v:rect fillcolor="#a3a3a3" strokeweight="0" strokecolor="#a3a3a3" o:spid="_x0000_s4146" id="Rectangle 221" style="position:absolute;left:39960;top:1130;width:495;height:559;visibility:visible;mso-wrap-style:square;v-text-anchor:top"/>
          <v:rect fillcolor="#a5a5a5" strokeweight="0" strokecolor="#a5a5a5" o:spid="_x0000_s4145" id="Rectangle 222" style="position:absolute;left:40455;top:1130;width:477;height:559;visibility:visible;mso-wrap-style:square;v-text-anchor:top"/>
          <v:rect fillcolor="#a7a7a7" strokeweight="0" strokecolor="#a7a7a7" o:spid="_x0000_s4144" id="Rectangle 223" style="position:absolute;left:40932;top:1130;width:501;height:559;visibility:visible;mso-wrap-style:square;v-text-anchor:top"/>
          <v:rect fillcolor="#a9a9a9" strokeweight="0" strokecolor="#a9a9a9" o:spid="_x0000_s4143" id="Rectangle 224" style="position:absolute;left:41433;top:1130;width:477;height:559;visibility:visible;mso-wrap-style:square;v-text-anchor:top"/>
          <v:rect fillcolor="#ababab" strokeweight="0" strokecolor="#ababab" o:spid="_x0000_s4142" id="Rectangle 225" style="position:absolute;left:41910;top:1130;width:495;height:559;visibility:visible;mso-wrap-style:square;v-text-anchor:top"/>
          <v:rect fillcolor="#adadad" strokeweight="0" strokecolor="#adadad" o:spid="_x0000_s4141" id="Rectangle 226" style="position:absolute;left:42405;top:1130;width:476;height:559;visibility:visible;mso-wrap-style:square;v-text-anchor:top"/>
          <v:rect fillcolor="#afafaf" strokeweight="0" strokecolor="#afafaf" o:spid="_x0000_s4140" id="Rectangle 227" style="position:absolute;left:42881;top:1130;width:495;height:559;visibility:visible;mso-wrap-style:square;v-text-anchor:top"/>
          <v:rect fillcolor="#b1b1b1" strokeweight="0" strokecolor="#b1b1b1" o:spid="_x0000_s4139" id="Rectangle 228" style="position:absolute;left:43376;top:1130;width:496;height:559;visibility:visible;mso-wrap-style:square;v-text-anchor:top"/>
          <v:rect fillcolor="#b3b3b3" strokeweight="0" strokecolor="#b3b3b3" o:spid="_x0000_s4138" id="Rectangle 229" style="position:absolute;left:43872;top:1130;width:476;height:559;visibility:visible;mso-wrap-style:square;v-text-anchor:top"/>
          <v:rect fillcolor="#b5b5b5" strokeweight="0" strokecolor="#b5b5b5" o:spid="_x0000_s4137" id="Rectangle 230" style="position:absolute;left:44348;top:1130;width:495;height:559;visibility:visible;mso-wrap-style:square;v-text-anchor:top"/>
          <v:rect fillcolor="#b7b7b7" strokeweight="0" strokecolor="#b7b7b7" o:spid="_x0000_s4136" id="Rectangle 231" style="position:absolute;left:44843;top:1130;width:476;height:559;visibility:visible;mso-wrap-style:square;v-text-anchor:top"/>
          <v:rect fillcolor="#b9b9b9" strokeweight="0" strokecolor="#b9b9b9" o:spid="_x0000_s4135" id="Rectangle 232" style="position:absolute;left:45319;top:1130;width:496;height:559;visibility:visible;mso-wrap-style:square;v-text-anchor:top"/>
          <v:rect fillcolor="#bbb" strokeweight="0" strokecolor="#bbb" o:spid="_x0000_s4134" id="Rectangle 233" style="position:absolute;left:45815;top:1130;width:482;height:559;visibility:visible;mso-wrap-style:square;v-text-anchor:top"/>
          <v:rect fillcolor="#bdbdbd" strokeweight="0" strokecolor="#bdbdbd" o:spid="_x0000_s4133" id="Rectangle 234" style="position:absolute;left:46297;top:1130;width:496;height:559;visibility:visible;mso-wrap-style:square;v-text-anchor:top"/>
          <v:rect fillcolor="#bfbfbf" strokeweight="0" strokecolor="#bfbfbf" o:spid="_x0000_s4132" id="Rectangle 235" style="position:absolute;left:46793;top:1130;width:476;height:559;visibility:visible;mso-wrap-style:square;v-text-anchor:top"/>
          <v:rect fillcolor="#c1c1c1" strokeweight="0" strokecolor="#c1c1c1" o:spid="_x0000_s4131" id="Rectangle 236" style="position:absolute;left:47269;top:1130;width:495;height:559;visibility:visible;mso-wrap-style:square;v-text-anchor:top"/>
          <v:rect fillcolor="#c3c3c3" strokeweight="0" strokecolor="#c3c3c3" o:spid="_x0000_s4130" id="Rectangle 237" style="position:absolute;left:47764;top:1130;width:476;height:559;visibility:visible;mso-wrap-style:square;v-text-anchor:top"/>
          <v:rect fillcolor="#c5c5c5" strokeweight="0" strokecolor="#c5c5c5" o:spid="_x0000_s4129" id="Rectangle 238" style="position:absolute;left:48240;top:1130;width:496;height:559;visibility:visible;mso-wrap-style:square;v-text-anchor:top"/>
          <v:rect fillcolor="#c7c7c7" strokeweight="0" strokecolor="#c7c7c7" o:spid="_x0000_s4128" id="Rectangle 239" style="position:absolute;left:48736;top:1130;width:476;height:559;visibility:visible;mso-wrap-style:square;v-text-anchor:top"/>
          <v:rect fillcolor="#c9c9c9" strokeweight="0" strokecolor="#c9c9c9" o:spid="_x0000_s4127" id="Rectangle 240" style="position:absolute;left:49212;top:1130;width:495;height:559;visibility:visible;mso-wrap-style:square;v-text-anchor:top"/>
          <v:rect fillcolor="#cbcbcb" strokeweight="0" strokecolor="#cbcbcb" o:spid="_x0000_s4126" id="Rectangle 241" style="position:absolute;left:49707;top:1130;width:496;height:559;visibility:visible;mso-wrap-style:square;v-text-anchor:top"/>
          <v:rect fillcolor="#cdcdcd" strokeweight="0" strokecolor="#cdcdcd" o:spid="_x0000_s4125" id="Rectangle 242" style="position:absolute;left:50203;top:1130;width:476;height:559;visibility:visible;mso-wrap-style:square;v-text-anchor:top"/>
          <v:rect fillcolor="#cfcfcf" strokeweight="0" strokecolor="#cfcfcf" o:spid="_x0000_s4124" id="Rectangle 243" style="position:absolute;left:50679;top:1130;width:502;height:559;visibility:visible;mso-wrap-style:square;v-text-anchor:top"/>
          <v:rect fillcolor="#d1d1d1" strokeweight="0" strokecolor="#d1d1d1" o:spid="_x0000_s4123" id="Rectangle 244" style="position:absolute;left:51181;top:1130;width:476;height:559;visibility:visible;mso-wrap-style:square;v-text-anchor:top"/>
          <v:rect fillcolor="#d3d3d3" strokeweight="0" strokecolor="#d3d3d3" o:spid="_x0000_s4122" id="Rectangle 245" style="position:absolute;left:51657;top:1130;width:495;height:559;visibility:visible;mso-wrap-style:square;v-text-anchor:top"/>
          <v:rect fillcolor="#d5d5d5" strokeweight="0" strokecolor="#d5d5d5" o:spid="_x0000_s4121" id="Rectangle 246" style="position:absolute;left:52152;top:1130;width:476;height:559;visibility:visible;mso-wrap-style:square;v-text-anchor:top"/>
          <v:rect fillcolor="#d7d7d7" strokeweight="0" strokecolor="#d7d7d7" o:spid="_x0000_s4120" id="Rectangle 247" style="position:absolute;left:52628;top:1130;width:496;height:559;visibility:visible;mso-wrap-style:square;v-text-anchor:top"/>
          <v:rect fillcolor="#d9d9d9" strokeweight="0" strokecolor="#d9d9d9" o:spid="_x0000_s4119" id="Rectangle 248" style="position:absolute;left:53124;top:1130;width:476;height:559;visibility:visible;mso-wrap-style:square;v-text-anchor:top"/>
          <v:rect fillcolor="#dbdbdb" strokeweight="0" strokecolor="#dbdbdb" o:spid="_x0000_s4118" id="Rectangle 249" style="position:absolute;left:53600;top:1130;width:495;height:559;visibility:visible;mso-wrap-style:square;v-text-anchor:top"/>
          <v:rect fillcolor="#ddd" strokeweight="0" strokecolor="#ddd" o:spid="_x0000_s4117" id="Rectangle 250" style="position:absolute;left:54095;top:1130;width:476;height:559;visibility:visible;mso-wrap-style:square;v-text-anchor:top"/>
          <v:rect fillcolor="#dfdfdf" strokeweight="0" strokecolor="#dfdfdf" o:spid="_x0000_s4116" id="Rectangle 251" style="position:absolute;left:54571;top:1130;width:496;height:559;visibility:visible;mso-wrap-style:square;v-text-anchor:top"/>
          <v:rect fillcolor="#e1e1e1" strokeweight="0" strokecolor="#e1e1e1" o:spid="_x0000_s4115" id="Rectangle 252" style="position:absolute;left:55067;top:1130;width:476;height:559;visibility:visible;mso-wrap-style:square;v-text-anchor:top"/>
          <v:rect fillcolor="#e3e3e3" strokeweight="0" strokecolor="#e3e3e3" o:spid="_x0000_s4114" id="Rectangle 253" style="position:absolute;left:55543;top:1130;width:502;height:559;visibility:visible;mso-wrap-style:square;v-text-anchor:top"/>
          <v:rect fillcolor="#e5e5e5" strokeweight="0" strokecolor="#e5e5e5" o:spid="_x0000_s4113" id="Rectangle 254" style="position:absolute;left:56045;top:1130;width:495;height:559;visibility:visible;mso-wrap-style:square;v-text-anchor:top"/>
          <v:rect fillcolor="#e7e7e7" strokeweight="0" strokecolor="#e7e7e7" o:spid="_x0000_s4112" id="Rectangle 255" style="position:absolute;left:56540;top:1130;width:476;height:559;visibility:visible;mso-wrap-style:square;v-text-anchor:top"/>
          <v:rect fillcolor="#e9e9e9" strokeweight="0" strokecolor="#e9e9e9" o:spid="_x0000_s4111" id="Rectangle 256" style="position:absolute;left:57016;top:1130;width:495;height:559;visibility:visible;mso-wrap-style:square;v-text-anchor:top"/>
          <v:rect fillcolor="#ebebeb" strokeweight="0" strokecolor="#ebebeb" o:spid="_x0000_s4110" id="Rectangle 257" style="position:absolute;left:57511;top:1130;width:477;height:559;visibility:visible;mso-wrap-style:square;v-text-anchor:top"/>
          <v:rect fillcolor="#ededed" strokeweight="0" strokecolor="#ededed" o:spid="_x0000_s4109" id="Rectangle 258" style="position:absolute;left:57988;top:1130;width:495;height:559;visibility:visible;mso-wrap-style:square;v-text-anchor:top"/>
          <v:rect fillcolor="#efefef" strokeweight="0" strokecolor="#efefef" o:spid="_x0000_s4108" id="Rectangle 259" style="position:absolute;left:58483;top:1130;width:476;height:559;visibility:visible;mso-wrap-style:square;v-text-anchor:top"/>
          <v:rect fillcolor="#f1f1f1" strokeweight="0" strokecolor="#f1f1f1" o:spid="_x0000_s4107" id="Rectangle 260" style="position:absolute;left:58959;top:1130;width:496;height:559;visibility:visible;mso-wrap-style:square;v-text-anchor:top"/>
          <v:rect fillcolor="#f3f3f3" strokeweight="0" strokecolor="#f3f3f3" o:spid="_x0000_s4106" id="Rectangle 261" style="position:absolute;left:59455;top:1130;width:476;height:559;visibility:visible;mso-wrap-style:square;v-text-anchor:top"/>
          <v:rect fillcolor="#f5f5f5" strokeweight="0" strokecolor="#f5f5f5" o:spid="_x0000_s4105" id="Rectangle 262" style="position:absolute;left:59931;top:1130;width:495;height:559;visibility:visible;mso-wrap-style:square;v-text-anchor:top"/>
          <v:rect fillcolor="#f7f7f7" strokeweight="0" strokecolor="#f7f7f7" o:spid="_x0000_s4104" id="Rectangle 263" style="position:absolute;left:60426;top:1130;width:483;height:559;visibility:visible;mso-wrap-style:square;v-text-anchor:top"/>
          <v:rect fillcolor="#f9f9f9" strokeweight="0" strokecolor="#f9f9f9" o:spid="_x0000_s4103" id="Rectangle 264" style="position:absolute;left:60909;top:1130;width:495;height:559;visibility:visible;mso-wrap-style:square;v-text-anchor:top"/>
          <v:rect fillcolor="#fbfbfb" strokeweight="0" strokecolor="#fbfbfb" o:spid="_x0000_s4102" id="Rectangle 265" style="position:absolute;left:61404;top:1130;width:476;height:559;visibility:visible;mso-wrap-style:square;v-text-anchor:top"/>
          <v:rect fillcolor="#fdfdfd" strokeweight="0" strokecolor="#fdfdfd" o:spid="_x0000_s4101" id="Rectangle 266" style="position:absolute;left:61880;top:1130;width:496;height:559;visibility:visible;mso-wrap-style:square;v-text-anchor:top"/>
          <v:rect fillcolor="#7f7f7f" strokeweight="0" strokecolor="#7f7f7f" o:spid="_x0000_s4100" id="Rectangle 267" style="position:absolute;left:19;top:8743;width:62833;height:115;visibility:visible;mso-wrap-style:square;v-text-anchor:top"/>
          <v:shape fillcolor="black" strokeweight="0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o:spid="_x0000_s4099" id="Freeform 268" style="position:absolute;left:15735;top:3390;width:19228;height:3702;visibility:visible;mso-wrap-style:square;v-text-anchor:top" coordsize="3028,583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DzHhjmwgAAANwAAAAPAAAAZHJzL2Rvd25yZXYueG1sRE9Ni8IwEL0L/ocwwt401dqyVKMsC4KsXqwreByasa02k9JktfvvzUHw+Hjfy3VvGnGnztWWFUwnEQjiwuqaSwW/x834E4TzyBoby6TgnxysV8PBEjNtH3yge+5LEULYZaig8r7NpHRFRQbdxLbEgbvYzqAPsCul7vARwk0jZ1GUSoM1h4YKW/quqLjlf0bB7rpLLvn5tP1JEruP57e4P21ipT5G/dcChKfev8Uv91YrmKVhbTgTjoBcPQEAAP//AwBQSwECLQAUAAYACAAAACEA2+H2y+4AAACFAQAAEwAAAAAAAAAAAAAAAAAAAAAAW0NvbnRlbnRfVHlwZXNdLnhtbFBLAQItABQABgAIAAAAIQBa9CxbvwAAABUBAAALAAAAAAAAAAAAAAAAAB8BAABfcmVscy8ucmVsc1BLAQItABQABgAIAAAAIQDzHhjmwgAAANwAAAAPAAAAAAAAAAAAAAAAAAcCAABkcnMvZG93bnJl">
            <v:path o:connectangles="0,0,0,0,0,0,0,0,0,0,0,0,0,0,0,0,0,0,0,0,0,0,0,0,0,0,0,0,0,0,0,0,0,0,0,0,0,0,0,0,0,0,0,0,0,0,0,0,0,0,0,0,0,0,0,0,0,0,0,0,0,0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type="custom" arrowok="t"/>
            <o:lock v:ext="edit" verticies="t"/>
          </v:shape>
          <v:shape fillcolor="black" strokeweight="0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o:spid="_x0000_s4098" id="Freeform 269" style="position:absolute;left:29718;top:5791;width:3340;height:1301;visibility:visible;mso-wrap-style:square;v-text-anchor:top" coordsize="526,20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CWpgl9xQAAANwAAAAPAAAAZHJzL2Rvd25yZXYueG1sRI9fa8JAEMTfhX6HYwt900uFSoye0j8UKgWhaSk+rrntJTS3F7JXjd/eKwg+DjPzG2a5HnyrDtRLE9jA/SQDRVwF27Az8PX5Os5BSUS22AYmAycSWK9uRkssbDjyBx3K6FSCsBRooI6xK7SWqiaPMgkdcfJ+Qu8xJtk7bXs8Jrhv9TTLZtpjw2mhxo6ea6p+yz9vwL7Mn1rJN7uN27I8vLv9t+R7Y+5uh8cFqEhDvIYv7TdrYDqbw/+ZdAT06gwAAP//AwBQSwECLQAUAAYACAAAACEA2+H2y+4AAACFAQAAEwAAAAAAAAAAAAAAAAAAAAAAW0NvbnRlbnRfVHlwZXNdLnhtbFBLAQItABQABgAIAAAAIQBa9CxbvwAAABUBAAALAAAAAAAAAAAAAAAAAB8BAABfcmVscy8ucmVsc1BLAQItABQABgAIAAAAIQCWpgl9xQAAANwAAAAPAAAAAAAAAAAAAAAAAAcCAABkcnMvZG93bnJl">
            <v:path o:connectangles="0,0,0,0,0,0,0,0,0,0,0,0,0,0,0,0,0,0,0,0,0,0,0,0,0,0,0,0,0,0,0,0,0,0,0,0,0,0,0,0,0,0,0,0,0,0,0,0,0,0,0,0,0,0,0,0,0,0,0,0,0,0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type="custom" arrowok="t"/>
            <o:lock v:ext="edit" verticies="t"/>
          </v:shape>
          <w10:wrap type="none"/>
          <w10:anchorlock/>
        </v:group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18FE0B01"/>
    <w:multiLevelType w:val="hybridMultilevel"/>
    <w:tmpl w:val="A98E26D4"/>
    <w:lvl w:tplc="019E6972" w:ilvl="0"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0324B9"/>
    <w:multiLevelType w:val="hybridMultilevel"/>
    <w:tmpl w:val="F9F4D03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5C20AF8"/>
    <w:multiLevelType w:val="multilevel"/>
    <w:tmpl w:val="06928DDE"/>
    <w:styleLink w:val="WWNum4"/>
    <w:lvl w:ilvl="0">
      <w:start w:val="1"/>
      <w:numFmt w:val="none"/>
      <w:lvlText w:val="%1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  <w:rPr>
        <w:rFonts w:cs="Calibri"/>
      </w:rPr>
    </w:lvl>
    <w:lvl w:ilvl="2">
      <w:start w:val="1"/>
      <w:numFmt w:val="none"/>
      <w:lvlText w:val="%3"/>
      <w:lvlJc w:val="left"/>
      <w:pPr>
        <w:ind w:hanging="360" w:left="1440"/>
      </w:pPr>
    </w:lvl>
    <w:lvl w:ilvl="3">
      <w:start w:val="1"/>
      <w:numFmt w:val="none"/>
      <w:lvlText w:val="%4"/>
      <w:lvlJc w:val="left"/>
      <w:pPr>
        <w:ind w:hanging="360" w:left="1800"/>
      </w:pPr>
    </w:lvl>
    <w:lvl w:ilvl="4">
      <w:start w:val="1"/>
      <w:numFmt w:val="none"/>
      <w:lvlText w:val="%5"/>
      <w:lvlJc w:val="left"/>
      <w:pPr>
        <w:ind w:hanging="360" w:left="2160"/>
      </w:pPr>
    </w:lvl>
    <w:lvl w:ilvl="5">
      <w:start w:val="1"/>
      <w:numFmt w:val="none"/>
      <w:lvlText w:val="%6"/>
      <w:lvlJc w:val="left"/>
      <w:pPr>
        <w:ind w:hanging="360" w:left="2520"/>
      </w:pPr>
    </w:lvl>
    <w:lvl w:ilvl="6">
      <w:start w:val="1"/>
      <w:numFmt w:val="none"/>
      <w:lvlText w:val="%7"/>
      <w:lvlJc w:val="left"/>
      <w:pPr>
        <w:ind w:hanging="360" w:left="2880"/>
      </w:pPr>
    </w:lvl>
    <w:lvl w:ilvl="7">
      <w:start w:val="1"/>
      <w:numFmt w:val="none"/>
      <w:lvlText w:val="%8"/>
      <w:lvlJc w:val="left"/>
      <w:pPr>
        <w:ind w:hanging="360" w:left="3240"/>
      </w:pPr>
    </w:lvl>
    <w:lvl w:ilvl="8">
      <w:start w:val="1"/>
      <w:numFmt w:val="none"/>
      <w:lvlText w:val="%9"/>
      <w:lvlJc w:val="left"/>
      <w:pPr>
        <w:ind w:hanging="360" w:left="3600"/>
      </w:pPr>
    </w:lvl>
  </w:abstractNum>
  <w:abstractNum w:abstractNumId="7">
    <w:nsid w:val="69D265AD"/>
    <w:multiLevelType w:val="hybridMultilevel"/>
    <w:tmpl w:val="9DD43834"/>
    <w:lvl w:tplc="FB84AA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67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A23"/>
    <w:rsid w:val="00005605"/>
    <w:rsid w:val="00074005"/>
    <w:rsid w:val="00086B96"/>
    <w:rsid w:val="000C4E4B"/>
    <w:rsid w:val="001038EA"/>
    <w:rsid w:val="00114E88"/>
    <w:rsid w:val="00134635"/>
    <w:rsid w:val="00147B88"/>
    <w:rsid w:val="001521AF"/>
    <w:rsid w:val="001721AC"/>
    <w:rsid w:val="00180ADD"/>
    <w:rsid w:val="001C4C54"/>
    <w:rsid w:val="001E2E4C"/>
    <w:rsid w:val="002075F6"/>
    <w:rsid w:val="00274F79"/>
    <w:rsid w:val="0028570B"/>
    <w:rsid w:val="00285EFF"/>
    <w:rsid w:val="002910FC"/>
    <w:rsid w:val="002A4822"/>
    <w:rsid w:val="002B6652"/>
    <w:rsid w:val="002D355B"/>
    <w:rsid w:val="00312A91"/>
    <w:rsid w:val="0031489E"/>
    <w:rsid w:val="003308F6"/>
    <w:rsid w:val="00360958"/>
    <w:rsid w:val="003A1E1B"/>
    <w:rsid w:val="003C6C66"/>
    <w:rsid w:val="003E3398"/>
    <w:rsid w:val="003F3B41"/>
    <w:rsid w:val="004133AB"/>
    <w:rsid w:val="00417134"/>
    <w:rsid w:val="00433725"/>
    <w:rsid w:val="00445B69"/>
    <w:rsid w:val="00462DB4"/>
    <w:rsid w:val="004758DB"/>
    <w:rsid w:val="005119B2"/>
    <w:rsid w:val="00582628"/>
    <w:rsid w:val="005D108C"/>
    <w:rsid w:val="005F1170"/>
    <w:rsid w:val="0062642A"/>
    <w:rsid w:val="00642D55"/>
    <w:rsid w:val="00644C1A"/>
    <w:rsid w:val="00670B50"/>
    <w:rsid w:val="00672280"/>
    <w:rsid w:val="00675CB0"/>
    <w:rsid w:val="006830A3"/>
    <w:rsid w:val="006868AB"/>
    <w:rsid w:val="0069557B"/>
    <w:rsid w:val="00696C0F"/>
    <w:rsid w:val="006B511B"/>
    <w:rsid w:val="006D6B65"/>
    <w:rsid w:val="006F5F82"/>
    <w:rsid w:val="00707DCB"/>
    <w:rsid w:val="00732332"/>
    <w:rsid w:val="007325F0"/>
    <w:rsid w:val="00733923"/>
    <w:rsid w:val="007348D9"/>
    <w:rsid w:val="00743289"/>
    <w:rsid w:val="00747301"/>
    <w:rsid w:val="00764E6E"/>
    <w:rsid w:val="00784416"/>
    <w:rsid w:val="00792D70"/>
    <w:rsid w:val="007A49C0"/>
    <w:rsid w:val="007C2709"/>
    <w:rsid w:val="007D619E"/>
    <w:rsid w:val="007F1688"/>
    <w:rsid w:val="00805BCC"/>
    <w:rsid w:val="008276DF"/>
    <w:rsid w:val="00842459"/>
    <w:rsid w:val="00854EEE"/>
    <w:rsid w:val="008641C8"/>
    <w:rsid w:val="00866458"/>
    <w:rsid w:val="00875264"/>
    <w:rsid w:val="008A6566"/>
    <w:rsid w:val="008C6E85"/>
    <w:rsid w:val="009265DF"/>
    <w:rsid w:val="00946A17"/>
    <w:rsid w:val="0097166E"/>
    <w:rsid w:val="00992784"/>
    <w:rsid w:val="009A140F"/>
    <w:rsid w:val="009C58EF"/>
    <w:rsid w:val="009C76DE"/>
    <w:rsid w:val="009E0DBE"/>
    <w:rsid w:val="009F7F8F"/>
    <w:rsid w:val="00A03A19"/>
    <w:rsid w:val="00A074F4"/>
    <w:rsid w:val="00A44AE3"/>
    <w:rsid w:val="00A57580"/>
    <w:rsid w:val="00A7062B"/>
    <w:rsid w:val="00A93740"/>
    <w:rsid w:val="00A96606"/>
    <w:rsid w:val="00AD25E3"/>
    <w:rsid w:val="00AE2844"/>
    <w:rsid w:val="00AE595E"/>
    <w:rsid w:val="00B21B38"/>
    <w:rsid w:val="00B76856"/>
    <w:rsid w:val="00BC56F8"/>
    <w:rsid w:val="00BD3CD3"/>
    <w:rsid w:val="00BF53AD"/>
    <w:rsid w:val="00C144D4"/>
    <w:rsid w:val="00C238A2"/>
    <w:rsid w:val="00C34F77"/>
    <w:rsid w:val="00C37D9A"/>
    <w:rsid w:val="00C45D2C"/>
    <w:rsid w:val="00C81E7A"/>
    <w:rsid w:val="00CB2A23"/>
    <w:rsid w:val="00CE579E"/>
    <w:rsid w:val="00D16254"/>
    <w:rsid w:val="00D25F8F"/>
    <w:rsid w:val="00D60AFA"/>
    <w:rsid w:val="00D81F81"/>
    <w:rsid w:val="00D928E2"/>
    <w:rsid w:val="00DA184E"/>
    <w:rsid w:val="00DA3C68"/>
    <w:rsid w:val="00DA6827"/>
    <w:rsid w:val="00DB582B"/>
    <w:rsid w:val="00DC2565"/>
    <w:rsid w:val="00DD4625"/>
    <w:rsid w:val="00DE6260"/>
    <w:rsid w:val="00DF1241"/>
    <w:rsid w:val="00DF5859"/>
    <w:rsid w:val="00E41CFB"/>
    <w:rsid w:val="00E740B6"/>
    <w:rsid w:val="00EA2A23"/>
    <w:rsid w:val="00EA788E"/>
    <w:rsid w:val="00EC1A8F"/>
    <w:rsid w:val="00ED4E1A"/>
    <w:rsid w:val="00ED6BED"/>
    <w:rsid w:val="00EE638C"/>
    <w:rsid w:val="00F241C7"/>
    <w:rsid w:val="00F64B40"/>
    <w:rsid w:val="00FA2C19"/>
    <w:rsid w:val="00FB686F"/>
    <w:rsid w:val="00FC561C"/>
    <w:rsid w:val="00FC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A23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true" w:styleId="Standard" w:type="paragraph">
    <w:name w:val="Standard"/>
    <w:rsid w:val="00EA2A2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EA2A23"/>
    <w:pPr>
      <w:ind w:left="720"/>
    </w:pPr>
  </w:style>
  <w:style w:styleId="Istaknuto" w:type="character">
    <w:name w:val="Emphasis"/>
    <w:qFormat/>
    <w:rsid w:val="00EA2A23"/>
    <w:rPr>
      <w:i/>
      <w:iCs/>
    </w:rPr>
  </w:style>
  <w:style w:customStyle="true" w:styleId="WWNum4" w:type="numbering">
    <w:name w:val="WWNum4"/>
    <w:basedOn w:val="Bezpopisa"/>
    <w:rsid w:val="00EA2A23"/>
    <w:pPr>
      <w:numPr>
        <w:numId w:val="7"/>
      </w:numPr>
    </w:pPr>
  </w:style>
  <w:style w:styleId="Tijeloteksta" w:type="paragraph">
    <w:name w:val="Body Text"/>
    <w:basedOn w:val="Normal"/>
    <w:link w:val="TijelotekstaChar"/>
    <w:rsid w:val="00AE595E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E595E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274F7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4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54"/>
    <w:rPr>
      <w:rFonts w:cs="Times New Roman" w:hAnsi="Times New Roman" w:ascii="Times New Roman"/>
      <w:i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C54"/>
    <w:rPr>
      <w:rFonts w:cs="Tahoma" w:hAnsi="Tahoma" w:ascii="Tahoma"/>
      <w:i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C54"/>
    <w:rPr>
      <w:rFonts w:cs="Tahoma" w:hAnsi="Tahoma" w:ascii="Tahoma"/>
      <w:i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C54"/>
    <w:rPr>
      <w:rFonts w:cs="Tahoma" w:hAnsi="Tahoma" w:ascii="Tahoma"/>
      <w:i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A23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1" w:styleId="Standard" w:type="paragraph">
    <w:name w:val="Standard"/>
    <w:rsid w:val="00EA2A23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EA2A23"/>
    <w:pPr>
      <w:ind w:left="720"/>
    </w:pPr>
  </w:style>
  <w:style w:styleId="Istaknuto" w:type="character">
    <w:name w:val="Emphasis"/>
    <w:qFormat/>
    <w:rsid w:val="00EA2A23"/>
    <w:rPr>
      <w:i/>
      <w:iCs/>
    </w:rPr>
  </w:style>
  <w:style w:customStyle="1" w:styleId="WWNum4" w:type="numbering">
    <w:name w:val="WWNum4"/>
    <w:basedOn w:val="Bezpopisa"/>
    <w:rsid w:val="00EA2A23"/>
    <w:pPr>
      <w:numPr>
        <w:numId w:val="7"/>
      </w:numPr>
    </w:pPr>
  </w:style>
  <w:style w:styleId="Tijeloteksta" w:type="paragraph">
    <w:name w:val="Body Text"/>
    <w:basedOn w:val="Normal"/>
    <w:link w:val="TijelotekstaChar"/>
    <w:rsid w:val="00AE595E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E595E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274F7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4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54"/>
    <w:rPr>
      <w:rFonts w:ascii="Times New Roman" w:cs="Times New Roman" w:hAnsi="Times New Roman"/>
      <w:i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C54"/>
    <w:rPr>
      <w:rFonts w:ascii="Tahoma" w:cs="Tahoma" w:hAnsi="Tahoma"/>
      <w:i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C54"/>
    <w:rPr>
      <w:rFonts w:ascii="Tahoma" w:cs="Tahoma" w:hAnsi="Tahoma"/>
      <w:i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C54"/>
    <w:rPr>
      <w:rFonts w:ascii="Tahoma" w:cs="Tahoma" w:hAnsi="Tahoma"/>
      <w:i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St-390/2013-60</izvorni_sadrzaj>
    <derivirana_varijabla naziv="DomainObject.Oznaka_1">St-390/2013-60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</izvorni_sadrzaj>
    <derivirana_varijabla naziv="DomainObject.Predmet.OstaliListFormated_1">
      <item>RH Državna geodetska uprava, Područni ured za katastar Čakovec</item>
      <item>Općinski sud u Čakovcu, Zemljišnoknjižni odjel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</izvorni_sadrzaj>
    <derivirana_varijabla naziv="DomainObject.Predmet.OstaliListFormatedOIB_1">
      <item>RH Državna geodetska uprava, Područni ured za katastar Čakovec</item>
      <item>Općinski sud u Čakovcu, Zemljišnoknjižni odjel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_1">
      <item>RH Državna geodetska uprava, Područni ured za katastar Čakovec</item>
      <item>Općinski sud u Čakovcu, Zemljišnoknjižni odjel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</izvorni_sadrzaj>
    <derivirana_varijabla naziv="DomainObject.Predmet.OstaliListNazivFormated_1">
      <item>RH Državna geodetska uprava, Područni ured za katastar Čakovec</item>
      <item>Općinski sud u Čakovcu, Zemljišnoknjižni odjel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</izvorni_sadrzaj>
    <derivirana_varijabla naziv="DomainObject.Predmet.OstaliListNazivFormatedOIB_1">
      <item>RH Državna geodetska uprava, Područni ured za katastar Čakovec</item>
      <item>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86215064436</item>
      <item>, OIB null</item>
      <item>, OIB null</item>
    </izvorni_sadrzaj>
    <derivirana_varijabla naziv="DomainObject.Predmet.SudioniciListNazivOIB_1">
      <item>, OIB 85821130368</item>
      <item>, OIB 86215064436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-IVC-</properties:Company>
  <properties:Pages>4</properties:Pages>
  <properties:Words>1883</properties:Words>
  <properties:Characters>10897</properties:Characters>
  <properties:Lines>175</properties:Lines>
  <properties:Paragraphs>41</properties:Paragraphs>
  <properties:TotalTime>706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12788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2017-09-25T15:40:00Z</dcterms:created>
  <dc:creator>Windows korisnik</dc:creator>
  <cp:lastModifiedBy>Tatjana Rukelj</cp:lastModifiedBy>
  <cp:lastPrinted>2017-09-26T16:42:00Z</cp:lastPrinted>
  <dcterms:modified xmlns:xsi="http://www.w3.org/2001/XMLSchema-instance" xsi:type="dcterms:W3CDTF">2017-10-05T09:43:00Z</dcterms:modified>
  <cp:revision>10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St-390/2013-60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