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01E00" w:rsidR="000E5612" w:rsidRPr="00660031">
        <w:tc>
          <w:tcPr>
            <w:tcW w:type="dxa" w:w="2985"/>
            <w:shd w:fill="auto" w:color="auto" w:val="clear"/>
          </w:tcPr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660031">
              <w:rPr>
                <w:rFonts w:cs="Times New Roman" w:eastAsia="Times New Roman" w:hAnsi="Times New Roman" w:ascii="Times New Roman"/>
                <w:noProof/>
                <w:snapToGrid w:val="false"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76d483c" w14:paraId="76d483c" w:rsidRDefault="000E5612" w:rsidP="000E5612" w:rsidR="000E5612" w:rsidRPr="00660031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01E00" w:rsidR="000E5612" w:rsidRPr="00660031">
        <w:trPr>
          <w:jc w:val="right"/>
        </w:trPr>
        <w:tc>
          <w:tcPr>
            <w:tcW w:type="dxa" w:w="4320"/>
          </w:tcPr>
          <w:p w:rsidRDefault="000E5612" w:rsidP="00F30641" w:rsidR="000E5612" w:rsidRPr="00660031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 w:rsidR="007F38EF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288/16-78</w:t>
            </w: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0E5612" w:rsidP="000E5612" w:rsidR="000E561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0E5612" w:rsidP="000E5612" w:rsidR="000E561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0E5612" w:rsidP="000E5612" w:rsidR="000E5612">
      <w:pPr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color w:val="000000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A264A3">
        <w:rPr>
          <w:rFonts w:cs="Times New Roman" w:hAnsi="Times New Roman" w:ascii="Times New Roman"/>
          <w:b/>
          <w:sz w:val="24"/>
          <w:szCs w:val="24"/>
        </w:rPr>
        <w:t>A PRODAJU NEKRETNINA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F30641">
        <w:rPr>
          <w:color w:val="000000"/>
        </w:rPr>
        <w:t>288/16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CF47E6">
        <w:rPr>
          <w:color w:val="000000"/>
        </w:rPr>
        <w:t>Z</w:t>
      </w:r>
      <w:r w:rsidR="00545F15">
        <w:rPr>
          <w:color w:val="000000"/>
        </w:rPr>
        <w:t>AHTJ</w:t>
      </w:r>
      <w:r w:rsidR="001054DF">
        <w:rPr>
          <w:color w:val="000000"/>
        </w:rPr>
        <w:t>EV</w:t>
      </w:r>
      <w:r w:rsidR="00AE72AA">
        <w:rPr>
          <w:color w:val="000000"/>
        </w:rPr>
        <w:t xml:space="preserve">A ZA PRODAJU : </w:t>
      </w:r>
      <w:r w:rsidR="00F30641">
        <w:rPr>
          <w:color w:val="000000"/>
        </w:rPr>
        <w:t>24</w:t>
      </w:r>
      <w:r w:rsidR="006624DD">
        <w:rPr>
          <w:color w:val="000000"/>
        </w:rPr>
        <w:t>. kolovoza</w:t>
      </w:r>
      <w:r w:rsidR="00AE72AA">
        <w:rPr>
          <w:color w:val="000000"/>
        </w:rPr>
        <w:t xml:space="preserve"> 2018</w:t>
      </w:r>
      <w:r w:rsidR="001054DF">
        <w:rPr>
          <w:color w:val="000000"/>
        </w:rPr>
        <w:t>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0E5612" w:rsidP="000E5612" w:rsidR="000E5612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844459">
        <w:t>ALUEL-PVC društvo s ograničenom odgovornošću za izradbu PVC prozora, vratiju i drugih konstrukcija i posredovanje u prometu roba i usluga u stečaju, Pribislavec, Dr. Ante Starčevića bb, OIB: 97675388816</w:t>
      </w:r>
    </w:p>
    <w:p w:rsidRDefault="000E5612" w:rsidR="001054DF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844459">
        <w:t xml:space="preserve">Pavao Mrkonjić, </w:t>
      </w:r>
      <w:r w:rsidR="00844459">
        <w:rPr>
          <w:lang w:eastAsia="hr-HR"/>
        </w:rPr>
        <w:t>Ante Topić Mimare 24, Zagreb</w:t>
      </w:r>
      <w:r w:rsidR="00844459">
        <w:t>, OIB: 50443048410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</w:t>
      </w:r>
      <w:r w:rsidR="001054DF">
        <w:rPr>
          <w:color w:val="000000"/>
        </w:rPr>
        <w:t xml:space="preserve">dresa): 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R="008042D3" w:rsidRPr="000E5612">
        <w:trPr>
          <w:cantSplit/>
          <w:trHeight w:val="851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F38EF" w:rsidP="00DC6D3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1665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F38EF" w:rsidP="007F38EF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61/366/1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62B50" w:rsidP="00862B50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Sveti Križ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F38EF" w:rsidP="00DC6D3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507</w:t>
            </w:r>
            <w:r w:rsidR="00DC6D33">
              <w:rPr>
                <w:rFonts w:cs="Times New Roman" w:hAnsi="Times New Roman" w:ascii="Times New Roman"/>
                <w:sz w:val="24"/>
                <w:szCs w:val="24"/>
              </w:rPr>
              <w:t xml:space="preserve"> čhv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C6D33" w:rsidP="0031316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 blizini grada Čakovca, nema adrese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C6D33" w:rsidP="0004158D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Oranica</w:t>
            </w:r>
            <w:r w:rsidR="007F38EF">
              <w:rPr>
                <w:rFonts w:cs="Times New Roman" w:hAnsi="Times New Roman" w:ascii="Times New Roman"/>
                <w:sz w:val="24"/>
                <w:szCs w:val="24"/>
              </w:rPr>
              <w:t xml:space="preserve"> Molvina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-------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P="00621C4E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Obavijesti o tome zatražiti od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stečajnog upravitelja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sa podacima dolje navedenim u ovom zahtjevu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F38EF" w:rsidP="0031316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33.500,00 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-na prvoj dražbi nekretnina i pokretnine se ne mogu prodati ispod ¾ utvrđene vrijednosti , tj. ispod iznosa od </w:t>
            </w:r>
            <w:r w:rsidR="007F38EF">
              <w:rPr>
                <w:rFonts w:cs="Times New Roman" w:hAnsi="Times New Roman" w:ascii="Times New Roman"/>
                <w:sz w:val="24"/>
                <w:szCs w:val="24"/>
              </w:rPr>
              <w:t xml:space="preserve">25.125,00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0E5612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na drugoj dražbi nekretnina se ne može prodati ispod ½ utvrđene vrijednosti 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8E0ECA" w:rsidRPr="000E5612">
              <w:rPr>
                <w:rFonts w:cs="Times New Roman" w:hAnsi="Times New Roman" w:ascii="Times New Roman"/>
                <w:sz w:val="24"/>
                <w:szCs w:val="24"/>
              </w:rPr>
              <w:t>tj. ispod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iznosa od </w:t>
            </w:r>
            <w:r w:rsidR="007F38EF">
              <w:rPr>
                <w:rFonts w:cs="Times New Roman" w:hAnsi="Times New Roman" w:ascii="Times New Roman"/>
                <w:sz w:val="24"/>
                <w:szCs w:val="24"/>
              </w:rPr>
              <w:t xml:space="preserve">16.750,00 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-na trećoj dražbi ispod ¼ utvrđene vrijednost</w:t>
            </w:r>
            <w:r w:rsidR="00524733" w:rsidRPr="000E5612">
              <w:rPr>
                <w:rFonts w:cs="Times New Roman" w:hAnsi="Times New Roman" w:ascii="Times New Roman"/>
                <w:sz w:val="24"/>
                <w:szCs w:val="24"/>
              </w:rPr>
              <w:t>i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>, tj. is</w:t>
            </w:r>
            <w:r w:rsidR="008E0ECA" w:rsidRPr="000E5612">
              <w:rPr>
                <w:rFonts w:cs="Times New Roman" w:hAnsi="Times New Roman" w:ascii="Times New Roman"/>
                <w:sz w:val="24"/>
                <w:szCs w:val="24"/>
              </w:rPr>
              <w:t>pod iznos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a od </w:t>
            </w:r>
            <w:r w:rsidR="007F38EF">
              <w:rPr>
                <w:rFonts w:cs="Times New Roman" w:hAnsi="Times New Roman" w:ascii="Times New Roman"/>
                <w:sz w:val="24"/>
                <w:szCs w:val="24"/>
              </w:rPr>
              <w:t xml:space="preserve">8.375,00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-na četvrtoj dražbi nekretnina se prodaje po početnoj prodajnoj cijeni od 1,00 kune. 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>na prvoj dra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žbi </w:t>
            </w:r>
            <w:r w:rsidR="007F38EF">
              <w:rPr>
                <w:rFonts w:cs="Times New Roman" w:hAnsi="Times New Roman" w:ascii="Times New Roman"/>
                <w:sz w:val="24"/>
                <w:szCs w:val="24"/>
              </w:rPr>
              <w:t xml:space="preserve">25.125,00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0E5612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na drugoj dražbi </w:t>
            </w:r>
            <w:r w:rsidR="007F38EF">
              <w:rPr>
                <w:rFonts w:cs="Times New Roman" w:hAnsi="Times New Roman" w:ascii="Times New Roman"/>
                <w:sz w:val="24"/>
                <w:szCs w:val="24"/>
              </w:rPr>
              <w:t xml:space="preserve">16.750,00 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A7290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-na trećoj 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dražbi </w:t>
            </w:r>
            <w:r w:rsidR="007F38EF">
              <w:rPr>
                <w:rFonts w:cs="Times New Roman" w:hAnsi="Times New Roman" w:ascii="Times New Roman"/>
                <w:sz w:val="24"/>
                <w:szCs w:val="24"/>
              </w:rPr>
              <w:t xml:space="preserve">8.375,00 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-na četvrtoj dražbi  1,00 kn.</w:t>
            </w:r>
          </w:p>
        </w:tc>
      </w:tr>
      <w:tr w:rsidTr="00621C4E" w:rsidR="008042D3" w:rsidRPr="000E5612">
        <w:trPr>
          <w:cantSplit/>
          <w:trHeight w:val="714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F38EF" w:rsidP="0031316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200,00</w:t>
            </w:r>
            <w:r w:rsidR="0031316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   dražbe</w:t>
            </w: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1., 2., 3., 4.,</w:t>
            </w:r>
          </w:p>
        </w:tc>
      </w:tr>
      <w:tr w:rsidTr="00621C4E" w:rsidR="008042D3" w:rsidRPr="000E5612">
        <w:trPr>
          <w:cantSplit/>
          <w:trHeight w:val="678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15</w:t>
            </w:r>
            <w:r w:rsidR="007770F3" w:rsidRPr="000E5612">
              <w:rPr>
                <w:rFonts w:cs="Times New Roman" w:hAnsi="Times New Roman" w:ascii="Times New Roman"/>
                <w:sz w:val="24"/>
                <w:szCs w:val="24"/>
              </w:rPr>
              <w:t>.000,00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kn za sve dražbe 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382D9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U roku od 30 dana od 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 osobi zaduženoj za kontakt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621C4E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Razgledavanje uz prethodni dogovor sa stečajnim upraviteljem 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Pavlom Mrkonjićem iz Zagreba, Ante Topić Mimare 24</w:t>
            </w:r>
            <w:r w:rsidR="007770F3" w:rsidRPr="000E5612">
              <w:rPr>
                <w:rFonts w:cs="Times New Roman" w:hAnsi="Times New Roman" w:ascii="Times New Roman"/>
                <w:sz w:val="24"/>
                <w:szCs w:val="24"/>
              </w:rPr>
              <w:t>, telefon broj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: 099/2221-430</w:t>
            </w:r>
            <w:r w:rsidR="007770F3" w:rsidRPr="000E5612">
              <w:rPr>
                <w:rFonts w:cs="Times New Roman" w:hAnsi="Times New Roman" w:ascii="Times New Roman"/>
                <w:sz w:val="24"/>
                <w:szCs w:val="24"/>
              </w:rPr>
              <w:t>, radnim danom od 8-15  sati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7770F3" w:rsidP="00621C4E" w:rsidR="008042D3" w:rsidRPr="000E5612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Podatke o tome da li je nekretnina slobodna od osoba i stvari zatražiti od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stečajnog upravitelja</w:t>
            </w:r>
          </w:p>
        </w:tc>
      </w:tr>
    </w:tbl>
    <w:p w:rsidRDefault="002A274B" w:rsidP="000E5612" w:rsidR="002A274B">
      <w:pPr>
        <w:spacing w:lineRule="auto" w:line="240" w:after="0"/>
        <w:jc w:val="both"/>
      </w:pPr>
    </w:p>
    <w:p w:rsidRDefault="000E5612" w:rsidP="000E5612" w:rsidR="000E56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621C4E">
        <w:rPr>
          <w:rFonts w:cs="Times New Roman" w:hAnsi="Times New Roman" w:ascii="Times New Roman"/>
          <w:sz w:val="24"/>
          <w:szCs w:val="24"/>
        </w:rPr>
        <w:t>24</w:t>
      </w:r>
      <w:r w:rsidR="006624DD">
        <w:rPr>
          <w:rFonts w:cs="Times New Roman" w:hAnsi="Times New Roman" w:ascii="Times New Roman"/>
          <w:sz w:val="24"/>
          <w:szCs w:val="24"/>
        </w:rPr>
        <w:t>. kolovoza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E5612" w:rsidP="000E5612" w:rsidR="000E561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0E5612" w:rsidP="000E5612" w:rsidR="000E561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E5612" w:rsidP="000E5612" w:rsidR="008042D3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2A274B" w:rsidR="008042D3" w:rsidRPr="008042D3">
      <w:headerReference w:type="default" r:id="rId10"/>
      <w:headerReference w:type="first" r:id="rId11"/>
      <w:pgSz w:h="16838" w:w="11906"/>
      <w:pgMar w:gutter="0" w:footer="720" w:header="720" w:left="1814" w:bottom="284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64C3" w:rsidP="002A274B" w:rsidR="009C64C3">
      <w:pPr>
        <w:spacing w:lineRule="auto" w:line="240" w:after="0"/>
      </w:pPr>
      <w:r>
        <w:separator/>
      </w:r>
    </w:p>
  </w:endnote>
  <w:endnote w:id="0" w:type="continuationSeparator">
    <w:p w:rsidRDefault="009C64C3" w:rsidP="002A274B" w:rsidR="009C64C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64C3" w:rsidP="002A274B" w:rsidR="009C64C3">
      <w:pPr>
        <w:spacing w:lineRule="auto" w:line="240" w:after="0"/>
      </w:pPr>
      <w:r>
        <w:separator/>
      </w:r>
    </w:p>
  </w:footnote>
  <w:footnote w:id="0" w:type="continuationSeparator">
    <w:p w:rsidRDefault="009C64C3" w:rsidP="002A274B" w:rsidR="009C64C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8642294"/>
      <w:docPartObj>
        <w:docPartGallery w:val="Page Numbers (Top of Page)"/>
        <w:docPartUnique/>
      </w:docPartObj>
    </w:sdtPr>
    <w:sdtEndPr/>
    <w:sdtContent>
      <w:p w:rsidRDefault="002A274B" w:rsidR="002A274B" w:rsidRPr="002A274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A274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A274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A274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27E4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A274B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A274B" w:rsidP="002A274B" w:rsidR="002A274B" w:rsidRPr="002A274B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D577E4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7F38EF">
          <w:rPr>
            <w:rFonts w:cs="Times New Roman" w:hAnsi="Times New Roman" w:ascii="Times New Roman"/>
            <w:sz w:val="24"/>
            <w:szCs w:val="24"/>
          </w:rPr>
          <w:t>288/16-78</w:t>
        </w:r>
      </w:p>
      <w:p w:rsidRDefault="00527E4C" w:rsidP="002A274B" w:rsidR="002A274B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274B" w:rsidR="002A274B" w:rsidRPr="002A274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4158D"/>
    <w:rsid w:val="000910A0"/>
    <w:rsid w:val="000E51DD"/>
    <w:rsid w:val="000E5612"/>
    <w:rsid w:val="001054DF"/>
    <w:rsid w:val="001A3432"/>
    <w:rsid w:val="00201674"/>
    <w:rsid w:val="002A274B"/>
    <w:rsid w:val="002A6B9F"/>
    <w:rsid w:val="00313166"/>
    <w:rsid w:val="00337477"/>
    <w:rsid w:val="00382D96"/>
    <w:rsid w:val="00395723"/>
    <w:rsid w:val="003E1442"/>
    <w:rsid w:val="00415471"/>
    <w:rsid w:val="00524733"/>
    <w:rsid w:val="00527E4C"/>
    <w:rsid w:val="00545F15"/>
    <w:rsid w:val="005E46AF"/>
    <w:rsid w:val="00621C4E"/>
    <w:rsid w:val="006624DD"/>
    <w:rsid w:val="0069214C"/>
    <w:rsid w:val="006B70EF"/>
    <w:rsid w:val="006F351A"/>
    <w:rsid w:val="007770F3"/>
    <w:rsid w:val="00794A8B"/>
    <w:rsid w:val="007B38E7"/>
    <w:rsid w:val="007F38EF"/>
    <w:rsid w:val="008042D3"/>
    <w:rsid w:val="00844459"/>
    <w:rsid w:val="00862B50"/>
    <w:rsid w:val="008E0ECA"/>
    <w:rsid w:val="009A2F52"/>
    <w:rsid w:val="009B2BE2"/>
    <w:rsid w:val="009C64C3"/>
    <w:rsid w:val="009D46F5"/>
    <w:rsid w:val="00A264A3"/>
    <w:rsid w:val="00A72906"/>
    <w:rsid w:val="00AA120D"/>
    <w:rsid w:val="00AB1465"/>
    <w:rsid w:val="00AD2CC5"/>
    <w:rsid w:val="00AE72AA"/>
    <w:rsid w:val="00B561C8"/>
    <w:rsid w:val="00BF71EC"/>
    <w:rsid w:val="00C34F8C"/>
    <w:rsid w:val="00CF47E6"/>
    <w:rsid w:val="00D0654C"/>
    <w:rsid w:val="00D577E4"/>
    <w:rsid w:val="00DA0791"/>
    <w:rsid w:val="00DC6D33"/>
    <w:rsid w:val="00EB70C7"/>
    <w:rsid w:val="00EC5381"/>
    <w:rsid w:val="00F3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E5612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612"/>
    <w:rPr>
      <w:rFonts w:cs="Tahoma" w:eastAsia="SimSun" w:hAnsi="Tahoma" w:asci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2A274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274B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2A274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274B"/>
    <w:rPr>
      <w:rFonts w:cs="Tahoma" w:eastAsia="SimSun" w:hAnsi="Calibri" w:asci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27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E4C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27E4C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27E4C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27E4C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E5612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612"/>
    <w:rPr>
      <w:rFonts w:ascii="Tahoma" w:cs="Tahoma" w:eastAsia="SimSun" w:hAns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2A274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274B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2A274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274B"/>
    <w:rPr>
      <w:rFonts w:ascii="Calibri" w:cs="Tahoma" w:eastAsia="SimSun" w:hAns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27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E4C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27E4C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27E4C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27E4C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SPIS 2 STPN-70/13,
06.8.2018. priložen Ovr-412/13 OS u Čakovcu
=============================</izvorni_sadrzaj>
    <derivirana_varijabla naziv="DomainObject.Predmet.PrimjedbaSuca_1">PRILEŽI MU SPIS 2 STPN-70/13,
06.8.2018. priložen Ovr-412/13 OS u Čakovcu
=============================</derivirana_varijabla>
  </DomainObject.Predmet.PrimjedbaSuca>
  <DomainObject.Predmet.ProtustrankaFormated>
    <izvorni_sadrzaj>  ALUEL-PVC, društvo s ograničenom odgovornošću za izradbu PVC prozora, vratiju i drugih konstrukcija i posredovanje u prometu</izvorni_sadrzaj>
    <derivirana_varijabla naziv="DomainObject.Predmet.ProtustrankaFormated_1">  ALUEL-PVC, društvo s ograničenom odgovornošću za izradbu PVC prozora, vratiju i drugih konstrukcija i posredovanje u prometu</derivirana_varijabla>
  </DomainObject.Predmet.ProtustrankaFormated>
  <DomainObject.Predmet.ProtustrankaFormatedOIB>
    <izvorni_sadrzaj>  ALUEL-PVC, društvo s ograničenom odgovornošću za izradbu PVC prozora, vratiju i drugih konstrukcija i posredovanje u prometu, OIB 97675388816</izvorni_sadrzaj>
    <derivirana_varijabla naziv="DomainObject.Predmet.ProtustrankaFormatedOIB_1">  ALUEL-PVC, društvo s ograničenom odgovornošću za izradbu PVC prozora, vratiju i drugih konstrukcija i posredovanje u prometu, OIB 97675388816</derivirana_varijabla>
  </DomainObject.Predmet.ProtustrankaFormatedOIB>
  <DomainObject.Predmet.ProtustrankaFormatedWithAdress>
    <izvorni_sadrzaj> ALUEL-PVC, društvo s ograničenom odgovornošću za izradbu PVC prozora, vratiju i drugih konstrukcija i posredovanje u prometu, Dr. Ante Starčevića/bb, 40000 Pribislavec</izvorni_sadrzaj>
    <derivirana_varijabla naziv="DomainObject.Predmet.ProtustrankaFormatedWithAdress_1"> ALUEL-PVC, društvo s ograničenom odgovornošću za izradbu PVC prozora, vratiju i drugih konstrukcija i posredovanje u prometu, Dr. Ante Starčevića/bb, 40000 Pribislavec</derivirana_varijabla>
  </DomainObject.Predmet.ProtustrankaFormatedWithAdress>
  <DomainObject.Predmet.ProtustrankaFormatedWithAdressOIB>
    <izvorni_sadrzaj> ALUEL-PVC, društvo s ograničenom odgovornošću za izradbu PVC prozora, vratiju i drugih konstrukcija i posredovanje u prometu, OIB 97675388816, Dr. Ante Starčevića/bb, 40000 Pribislavec</izvorni_sadrzaj>
    <derivirana_varijabla naziv="DomainObject.Predmet.ProtustrankaFormatedWithAdressOIB_1"> ALUEL-PVC, društvo s ograničenom odgovornošću za izradbu PVC prozora, vratiju i drugih konstrukcija i posredovanje u prometu, OIB 97675388816, Dr. Ante Starčevića/bb, 40000 Pribislavec</derivirana_varijabla>
  </DomainObject.Predmet.ProtustrankaFormatedWithAdressOIB>
  <DomainObject.Predmet.ProtustrankaWithAdress>
    <izvorni_sadrzaj>ALUEL-PVC, društvo s ograničenom odgovornošću za izradbu PVC prozora, vratiju i drugih konstrukcija i posredovanje u prometu Dr. Ante Starčevića/bb, 40000 Pribislavec</izvorni_sadrzaj>
    <derivirana_varijabla naziv="DomainObject.Predmet.ProtustrankaWithAdress_1">ALUEL-PVC, društvo s ograničenom odgovornošću za izradbu PVC prozora, vratiju i drugih konstrukcija i posredovanje u prometu Dr. Ante Starčevića/bb, 40000 Pribislavec</derivirana_varijabla>
  </DomainObject.Predmet.ProtustrankaWithAdress>
  <DomainObject.Predmet.ProtustrankaWith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WithAdressOIB_1">ALUEL-PVC, društvo s ograničenom odgovornošću za izradbu PVC prozora, vratiju i drugih konstrukcija i posredovanje u prometu, OIB 97675388816, Dr. Ante Starčevića/bb, 40000 Pribislavec</derivirana_varijabla>
  </DomainObject.Predmet.ProtustrankaWithAdressOIB>
  <DomainObject.Predmet.ProtustrankaNazivFormated>
    <izvorni_sadrzaj>ALUEL-PVC, društvo s ograničenom odgovornošću za izradbu PVC prozora, vratiju i drugih konstrukcija i posredovanje u prometu</izvorni_sadrzaj>
    <derivirana_varijabla naziv="DomainObject.Predmet.ProtustrankaNazivFormated_1">ALUEL-PVC, društvo s ograničenom odgovornošću za izradbu PVC prozora, vratiju i drugih konstrukcija i posredovanje u prometu</derivirana_varijabla>
  </DomainObject.Predmet.ProtustrankaNazivFormated>
  <DomainObject.Predmet.ProtustrankaNazivFormatedOIB>
    <izvorni_sadrzaj>ALUEL-PVC, društvo s ograničenom odgovornošću za izradbu PVC prozora, vratiju i drugih konstrukcija i posredovanje u prometu, OIB 97675388816</izvorni_sadrzaj>
    <derivirana_varijabla naziv="DomainObject.Predmet.ProtustrankaNazivFormatedOIB_1">ALUEL-PVC, društvo s ograničenom odgovornošću za izradbu PVC prozora, vratiju i drugih konstrukcija i posredovanje u prometu, OIB 97675388816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10000 Zagreb</izvorni_sadrzaj>
    <derivirana_varijabla naziv="DomainObject.Predmet.StrankaFormatedWithAdress_1"> Raiffeisenbank Austria d.d., Petrinjska 59, 10000 Zagreb</derivirana_varijabla>
  </DomainObject.Predmet.StrankaFormatedWithAdress>
  <DomainObject.Predmet.StrankaFormatedWithAdressOIB>
    <izvorni_sadrzaj> Raiffeisenbank Austria d.d., OIB 53056966535, Petrinjska 59, 10000 Zagreb</izvorni_sadrzaj>
    <derivirana_varijabla naziv="DomainObject.Predmet.StrankaFormatedWithAdressOIB_1"> Raiffeisenbank Austria d.d., OIB 53056966535, Petrinjska 59, 10000 Zagreb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273456.88</izvorni_sadrzaj>
    <derivirana_varijabla naziv="DomainObject.Predmet.TrenutnaVrijednost_1">273456.88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10000 Zagreb</item>
    </izvorni_sadrzaj>
    <derivirana_varijabla naziv="DomainObject.Predmet.StrankaListFormatedWithAdress_1">
      <item>Raiffeisenbank Austria d.d., Petrinjska 59, 10000 Zagreb</item>
    </derivirana_varijabla>
  </DomainObject.Predmet.StrankaListFormatedWithAdress>
  <DomainObject.Predmet.StrankaListFormatedWithAdressOIB>
    <izvorni_sadrzaj>
      <item>Raiffeisenbank Austria d.d., OIB 53056966535, Petrinjska 59, 10000 Zagreb</item>
    </izvorni_sadrzaj>
    <derivirana_varijabla naziv="DomainObject.Predmet.StrankaListFormatedWithAdressOIB_1">
      <item>Raiffeisenbank Austria d.d., OIB 53056966535, Petrinjska 59,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ALUEL-PVC, društvo s ograničenom odgovornošću za izradbu PVC prozora, vratiju i drugih konstrukcija i posredovanje u prometu</item>
    </izvorni_sadrzaj>
    <derivirana_varijabla naziv="DomainObject.Predmet.ProtuStrankaListFormated_1">
      <item>ALUEL-PVC, društvo s ograničenom odgovornošću za izradbu PVC prozora, vratiju i drugih konstrukcija i posredovanje u prometu</item>
    </derivirana_varijabla>
  </DomainObject.Predmet.ProtuStrankaListFormated>
  <DomainObject.Predmet.ProtuStrankaList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FormatedOIB_1">
      <item>ALUEL-PVC, društvo s ograničenom odgovornošću za izradbu PVC prozora, vratiju i drugih konstrukcija i posredovanje u prometu, OIB 97675388816</item>
    </derivirana_varijabla>
  </DomainObject.Predmet.ProtuStrankaListFormatedOIB>
  <DomainObject.Predmet.ProtuStrankaListFormatedWithAdress>
    <izvorni_sadrzaj>
      <item>ALUEL-PVC, društvo s ograničenom odgovornošću za izradbu PVC prozora, vratiju i drugih konstrukcija i posredovanje u prometu, Dr. Ante Starčevića/bb, 40000 Pribislavec</item>
    </izvorni_sadrzaj>
    <derivirana_varijabla naziv="DomainObject.Predmet.ProtuStrankaListFormatedWithAdress_1">
      <item>ALUEL-PVC, društvo s ograničenom odgovornošću za izradbu PVC prozora, vratiju i drugih konstrukcija i posredovanje u prometu, Dr. Ante Starčevića/bb, 40000 Pribislavec</item>
    </derivirana_varijabla>
  </DomainObject.Predmet.ProtuStrankaListFormatedWithAdress>
  <DomainObject.Predmet.ProtuStrankaListFormatedWithAdressOIB>
    <izvorni_sadrzaj>
      <item>ALUEL-PVC, društvo s ograničenom odgovornošću za izradbu PVC prozora, vratiju i drugih konstrukcija i posredovanje u prometu, OIB 97675388816, Dr. Ante Starčevića/bb, 40000 Pribislavec</item>
    </izvorni_sadrzaj>
    <derivirana_varijabla naziv="DomainObject.Predmet.ProtuStrankaListFormatedWithAdressOIB_1">
      <item>ALUEL-PVC, društvo s ograničenom odgovornošću za izradbu PVC prozora, vratiju i drugih konstrukcija i posredovanje u prometu, OIB 97675388816, Dr. Ante Starčevića/bb, 40000 Pribislavec</item>
    </derivirana_varijabla>
  </DomainObject.Predmet.ProtuStrankaListFormatedWithAdressOIB>
  <DomainObject.Predmet.ProtuStrankaListNazivFormated>
    <izvorni_sadrzaj>
      <item>ALUEL-PVC, društvo s ograničenom odgovornošću za izradbu PVC prozora, vratiju i drugih konstrukcija i posredovanje u prometu</item>
    </izvorni_sadrzaj>
    <derivirana_varijabla naziv="DomainObject.Predmet.ProtuStrankaListNazivFormated_1">
      <item>ALUEL-PVC, društvo s ograničenom odgovornošću za izradbu PVC prozora, vratiju i drugih konstrukcija i posredovanje u prometu</item>
    </derivirana_varijabla>
  </DomainObject.Predmet.ProtuStrankaListNazivFormated>
  <DomainObject.Predmet.ProtuStrankaListNaziv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NazivFormatedOIB_1">
      <item>ALUEL-PVC, društvo s ograničenom odgovornošću za izradbu PVC prozora, vratiju i drugih konstrukcija i posredovanje u prometu, OIB 97675388816</item>
    </derivirana_varijabla>
  </DomainObject.Predmet.ProtuStrankaListNazivFormatedOIB>
  <DomainObject.Predmet.OstaliList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OstaliList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OstaliListFormated>
  <DomainObject.Predmet.OstaliList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izvorni_sadrzaj>
    <derivirana_varijabla naziv="DomainObject.Predmet.OstaliList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derivirana_varijabla>
  </DomainObject.Predmet.OstaliListFormatedOIB>
  <DomainObject.Predmet.OstaliListFormatedWithAdress>
    <izvorni_sadrzaj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</izvorni_sadrzaj>
    <derivirana_varijabla naziv="DomainObject.Predmet.OstaliListFormatedWithAdress_1"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</derivirana_varijabla>
  </DomainObject.Predmet.OstaliListFormatedWithAdress>
  <DomainObject.Predmet.OstaliListFormatedWithAdressOIB>
    <izvorni_sadrzaj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</izvorni_sadrzaj>
    <derivirana_varijabla naziv="DomainObject.Predmet.OstaliListFormatedWithAdressOIB_1"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</derivirana_varijabla>
  </DomainObject.Predmet.OstaliListFormatedWithAdressOIB>
  <DomainObject.Predmet.OstaliListNaziv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OstaliListNaziv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izvorni_sadrzaj>
    <derivirana_varijabla naziv="DomainObject.Predmet.OstaliListNaziv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ALUEL-PVC, društvo s ograničenom odgovornošću za izradbu PVC prozora, vratiju i drugih konstrukcija i posredovanje u prometu</izvorni_sadrzaj>
    <derivirana_varijabla naziv="DomainObject.Predmet.ProtustrankaIDrugi_1">ALUEL-PVC, društvo s ograničenom odgovornošću za izradbu PVC prozora, vratiju i drugih konstrukcija i posredovanje u prometu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IDrugiAdressOIB_1">ALUEL-PVC, društvo s ograničenom odgovornošću za izradbu PVC prozora, vratiju i drugih konstrukcija i posredovanje u prometu, OIB 97675388816, Dr. Ante Starčevića/bb,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SudioniciListNaziv_1"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SudioniciListNaziv>
  <DomainObject.Predmet.SudioniciListAdressOIB>
    <izvorni_sadrzaj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</izvorni_sadrzaj>
    <derivirana_varijabla naziv="DomainObject.Predmet.SudioniciListNazivOIB_1"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2481</properties:Characters>
  <properties:Lines>104</properties:Lines>
  <properties:Paragraphs>60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2018-08-22T13:35:00Z</dcterms:created>
  <dc:creator>Tea Janjiš Šabić</dc:creator>
  <cp:lastModifiedBy>Lea Rogina</cp:lastModifiedBy>
  <cp:lastPrinted>2018-08-23T12:48:00Z</cp:lastPrinted>
  <dcterms:modified xmlns:xsi="http://www.w3.org/2001/XMLSchema-instance" xsi:type="dcterms:W3CDTF">2018-08-24T12:58:00Z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Nova odluka (ST-288-16-78 ZAHTJEV ZA PRODAJU 24.08.2018..docx)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