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e488d" w14:paraId="ece488d" w:rsidRDefault="00C7435B" w:rsidP="00C7435B" w:rsidR="00C7435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435B" w:rsidP="00C7435B" w:rsidR="00C7435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7435B" w:rsidP="00C7435B" w:rsidR="00C743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7435B" w:rsidP="00C7435B" w:rsidR="00C7435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7435B" w:rsidP="00C7435B" w:rsidR="00C7435B" w:rsidRPr="00AD71A8">
      <w:pPr>
        <w:rPr>
          <w:rFonts w:cs="Times New Roman" w:eastAsia="Times New Roman"/>
          <w:bCs/>
          <w:szCs w:val="20"/>
          <w:lang w:val="en-US"/>
        </w:rPr>
      </w:pPr>
    </w:p>
    <w:p w:rsidRDefault="00C7435B" w:rsidP="00C7435B" w:rsidR="00C7435B"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C7435B" w:rsidP="00C7435B" w:rsidR="00C7435B" w:rsidRPr="00AD71A8">
      <w:pPr>
        <w:jc w:val="center"/>
        <w:rPr>
          <w:rFonts w:cs="Times New Roman" w:eastAsia="Times New Roman"/>
          <w:szCs w:val="24"/>
          <w:lang w:eastAsia="hr-HR"/>
        </w:rPr>
      </w:pPr>
    </w:p>
    <w:p w:rsidRDefault="00C7435B" w:rsidP="00C7435B" w:rsidR="00C7435B">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C7435B" w:rsidP="00C7435B" w:rsidR="00C7435B" w:rsidRPr="00AD71A8">
      <w:pPr>
        <w:rPr>
          <w:rFonts w:cs="Times New Roman" w:eastAsia="Times New Roman"/>
          <w:szCs w:val="24"/>
          <w:lang w:eastAsia="hr-HR"/>
        </w:rPr>
      </w:pPr>
    </w:p>
    <w:p w:rsidRDefault="00C7435B" w:rsidP="00C7435B" w:rsidR="00C7435B">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 xml:space="preserve">FARAGUNA INVESTMENT d. o. o. Labin, Rudarska 8, OIB </w:t>
      </w:r>
      <w:r w:rsidRPr="00121139">
        <w:rPr>
          <w:rFonts w:cs="Times New Roman" w:eastAsia="Times New Roman"/>
          <w:szCs w:val="24"/>
        </w:rPr>
        <w:t>11015532527</w:t>
      </w:r>
      <w:r w:rsidRPr="00D04320">
        <w:rPr>
          <w:rFonts w:cs="Times New Roman" w:eastAsia="Times New Roman"/>
          <w:szCs w:val="24"/>
        </w:rPr>
        <w:t>,</w:t>
      </w:r>
      <w:r>
        <w:rPr>
          <w:rFonts w:cs="Times New Roman" w:eastAsia="Times New Roman"/>
          <w:szCs w:val="24"/>
        </w:rPr>
        <w:t xml:space="preserve"> MBS </w:t>
      </w:r>
      <w:r w:rsidRPr="00121139">
        <w:rPr>
          <w:rFonts w:cs="Times New Roman" w:eastAsia="Times New Roman"/>
          <w:szCs w:val="24"/>
        </w:rPr>
        <w:t>040119706</w:t>
      </w:r>
      <w:r>
        <w:rPr>
          <w:rFonts w:cs="Times New Roman" w:eastAsia="Times New Roman"/>
          <w:szCs w:val="24"/>
        </w:rPr>
        <w:t xml:space="preserve">, odlučujući o žalbi vjerovnika Grada Labina, kojeg zastupa punomoćnik Marijan Belušić, odvjetnik u Labinu, Sv. Katarina 14, izjavljenoj 17. svibnja 2016. protiv ovosudnog rješenja posl. br. 1 St-60/2016-5 od 9. svibnja 2016., </w:t>
      </w:r>
      <w:r>
        <w:rPr>
          <w:rFonts w:cs="Times New Roman" w:eastAsia="Times New Roman"/>
          <w:szCs w:val="24"/>
          <w:lang w:eastAsia="hr-HR"/>
        </w:rPr>
        <w:t>18. svibnja 2016.</w:t>
      </w:r>
    </w:p>
    <w:p w:rsidRDefault="00C7435B" w:rsidP="00C7435B" w:rsidR="00C7435B" w:rsidRPr="00AD71A8">
      <w:pPr>
        <w:rPr>
          <w:rFonts w:cs="Times New Roman" w:eastAsia="Times New Roman"/>
          <w:szCs w:val="24"/>
          <w:lang w:eastAsia="hr-HR"/>
        </w:rPr>
      </w:pPr>
    </w:p>
    <w:p w:rsidRDefault="00C7435B" w:rsidP="00C7435B" w:rsidR="00C7435B"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C7435B" w:rsidP="00C7435B" w:rsidR="00C7435B">
      <w:pPr>
        <w:rPr>
          <w:rFonts w:cs="Times New Roman" w:eastAsia="Times New Roman"/>
          <w:szCs w:val="24"/>
          <w:lang w:eastAsia="hr-HR"/>
        </w:rPr>
      </w:pPr>
    </w:p>
    <w:p w:rsidRDefault="00C7435B" w:rsidP="00C7435B" w:rsidR="00C7435B">
      <w:pPr>
        <w:ind w:firstLine="708"/>
        <w:rPr>
          <w:rFonts w:cs="Times New Roman" w:eastAsia="Times New Roman"/>
          <w:szCs w:val="24"/>
          <w:lang w:eastAsia="hr-HR"/>
        </w:rPr>
      </w:pPr>
      <w:r>
        <w:rPr>
          <w:rFonts w:cs="Times New Roman" w:eastAsia="Times New Roman"/>
          <w:szCs w:val="24"/>
          <w:lang w:eastAsia="hr-HR"/>
        </w:rPr>
        <w:t>Odbija se žalba</w:t>
      </w:r>
      <w:r w:rsidRPr="00FD1924">
        <w:rPr>
          <w:rFonts w:cs="Times New Roman" w:eastAsia="Times New Roman"/>
          <w:szCs w:val="24"/>
          <w:lang w:eastAsia="hr-HR"/>
        </w:rPr>
        <w:t xml:space="preserve"> </w:t>
      </w:r>
      <w:r>
        <w:rPr>
          <w:rFonts w:cs="Times New Roman" w:eastAsia="Times New Roman"/>
          <w:szCs w:val="24"/>
          <w:lang w:eastAsia="hr-HR"/>
        </w:rPr>
        <w:t xml:space="preserve">vjerovnika Grada Labina od 17. svibnja 2016. kao neosnovana i potvrđuje ovosudno rješenje </w:t>
      </w:r>
      <w:r>
        <w:rPr>
          <w:rFonts w:cs="Times New Roman" w:eastAsia="Times New Roman"/>
          <w:szCs w:val="24"/>
        </w:rPr>
        <w:t>posl. br. 1 St-60/2016-5 od 9. svibnja 2016.</w:t>
      </w:r>
    </w:p>
    <w:p w:rsidRDefault="00C7435B" w:rsidP="00C7435B" w:rsidR="00C7435B">
      <w:pPr>
        <w:rPr>
          <w:rFonts w:cs="Times New Roman" w:eastAsia="Times New Roman"/>
          <w:szCs w:val="24"/>
          <w:lang w:eastAsia="hr-HR"/>
        </w:rPr>
      </w:pPr>
    </w:p>
    <w:p w:rsidRDefault="00C7435B" w:rsidP="00C7435B" w:rsidR="00C7435B" w:rsidRPr="00AD71A8">
      <w:pPr>
        <w:rPr>
          <w:rFonts w:cs="Times New Roman" w:eastAsia="Times New Roman"/>
          <w:szCs w:val="24"/>
          <w:lang w:eastAsia="hr-HR"/>
        </w:rPr>
      </w:pPr>
    </w:p>
    <w:p w:rsidRDefault="00C7435B" w:rsidP="00C7435B" w:rsidR="00C7435B" w:rsidRPr="00AD71A8">
      <w:pPr>
        <w:jc w:val="center"/>
      </w:pPr>
      <w:r w:rsidRPr="00AD71A8">
        <w:t>Obrazloženje</w:t>
      </w:r>
    </w:p>
    <w:p w:rsidRDefault="00C7435B" w:rsidP="00C7435B" w:rsidR="00C7435B">
      <w:pPr>
        <w:ind w:firstLine="708"/>
        <w:rPr>
          <w:rFonts w:cs="Times New Roman" w:eastAsia="Times New Roman"/>
          <w:szCs w:val="24"/>
          <w:lang w:eastAsia="hr-HR"/>
        </w:rPr>
      </w:pPr>
    </w:p>
    <w:p w:rsidRDefault="00C7435B" w:rsidP="001A0791" w:rsidR="00C7435B">
      <w:pPr>
        <w:ind w:firstLine="708"/>
        <w:rPr>
          <w:rFonts w:cs="Times New Roman" w:eastAsia="Times New Roman"/>
          <w:szCs w:val="24"/>
          <w:lang w:eastAsia="hr-HR"/>
        </w:rPr>
      </w:pPr>
      <w:r>
        <w:rPr>
          <w:rFonts w:cs="Times New Roman" w:eastAsia="Times New Roman"/>
          <w:szCs w:val="24"/>
          <w:lang w:eastAsia="hr-HR"/>
        </w:rPr>
        <w:t xml:space="preserve">Pobijanim rješenjem posl. br. </w:t>
      </w:r>
      <w:r w:rsidR="001A0791">
        <w:rPr>
          <w:rFonts w:cs="Times New Roman" w:eastAsia="Times New Roman"/>
          <w:szCs w:val="24"/>
        </w:rPr>
        <w:t>posl. br. 1 St-60/2016-5 od 9. svibnja 2016.</w:t>
      </w:r>
      <w:r>
        <w:rPr>
          <w:rFonts w:cs="Times New Roman" w:eastAsia="Times New Roman"/>
          <w:szCs w:val="24"/>
          <w:lang w:eastAsia="hr-HR"/>
        </w:rPr>
        <w:t>, koje je na temelju odredbe čl. 435. st. 1. Stečajnog zakona (Narodne novine br. 71/15, nadalje SZ) doneseno po sudskoj savjetnici ovog suda, istovremeno je otvoren i zaključen skraćeni stečajni postupak nad dužnikom</w:t>
      </w:r>
      <w:r w:rsidR="001A0791">
        <w:rPr>
          <w:rFonts w:cs="Times New Roman" w:eastAsia="Times New Roman"/>
          <w:szCs w:val="24"/>
          <w:lang w:eastAsia="hr-HR"/>
        </w:rPr>
        <w:t xml:space="preserve"> </w:t>
      </w:r>
      <w:r w:rsidR="001A0791">
        <w:rPr>
          <w:rFonts w:cs="Times New Roman" w:eastAsia="Times New Roman"/>
          <w:szCs w:val="24"/>
        </w:rPr>
        <w:t xml:space="preserve">FARAGUNA INVESTMENT d. o. o. Labin, Rudarska 8, OIB </w:t>
      </w:r>
      <w:r w:rsidR="001A0791" w:rsidRPr="00121139">
        <w:rPr>
          <w:rFonts w:cs="Times New Roman" w:eastAsia="Times New Roman"/>
          <w:szCs w:val="24"/>
        </w:rPr>
        <w:t>11015532527</w:t>
      </w:r>
      <w:r w:rsidR="001A0791" w:rsidRPr="00D04320">
        <w:rPr>
          <w:rFonts w:cs="Times New Roman" w:eastAsia="Times New Roman"/>
          <w:szCs w:val="24"/>
        </w:rPr>
        <w:t>,</w:t>
      </w:r>
      <w:r w:rsidR="001A0791">
        <w:rPr>
          <w:rFonts w:cs="Times New Roman" w:eastAsia="Times New Roman"/>
          <w:szCs w:val="24"/>
        </w:rPr>
        <w:t xml:space="preserve"> MBS </w:t>
      </w:r>
      <w:r w:rsidR="001A0791" w:rsidRPr="00121139">
        <w:rPr>
          <w:rFonts w:cs="Times New Roman" w:eastAsia="Times New Roman"/>
          <w:szCs w:val="24"/>
        </w:rPr>
        <w:t>040119706</w:t>
      </w:r>
      <w:r w:rsidR="001A0791">
        <w:rPr>
          <w:rFonts w:cs="Times New Roman" w:eastAsia="Times New Roman"/>
          <w:szCs w:val="24"/>
        </w:rPr>
        <w:t xml:space="preserve">, </w:t>
      </w:r>
      <w:r>
        <w:rPr>
          <w:rFonts w:cs="Times New Roman" w:eastAsia="Times New Roman"/>
          <w:szCs w:val="24"/>
          <w:lang w:eastAsia="hr-HR"/>
        </w:rPr>
        <w:t>imenovan je stečajni upravitelj te je određeno da će se po pravomoćnosti tog rješenja dužnik brisati iz sudskog registra.</w:t>
      </w:r>
    </w:p>
    <w:p w:rsidRDefault="00C7435B" w:rsidP="00C7435B" w:rsidR="00C7435B" w:rsidRPr="00B91567">
      <w:pPr>
        <w:ind w:firstLine="708"/>
        <w:rPr>
          <w:rFonts w:cs="Times New Roman" w:eastAsia="Times New Roman"/>
          <w:szCs w:val="24"/>
          <w:lang w:eastAsia="hr-HR"/>
        </w:rPr>
      </w:pPr>
    </w:p>
    <w:p w:rsidRDefault="00C7435B" w:rsidP="0060199B" w:rsidR="00C7435B">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26. siječnja 2016. objavio </w:t>
      </w:r>
      <w:r w:rsidRPr="00B91567">
        <w:rPr>
          <w:rFonts w:cs="Times New Roman" w:eastAsia="Times New Roman"/>
          <w:szCs w:val="24"/>
          <w:lang w:eastAsia="hr-HR"/>
        </w:rPr>
        <w:t>oglas posl. br. 11 St-</w:t>
      </w:r>
      <w:r w:rsidR="0060199B">
        <w:rPr>
          <w:rFonts w:cs="Times New Roman" w:eastAsia="Times New Roman"/>
          <w:szCs w:val="24"/>
          <w:lang w:eastAsia="hr-HR"/>
        </w:rPr>
        <w:t>60</w:t>
      </w:r>
      <w:r>
        <w:rPr>
          <w:rFonts w:cs="Times New Roman" w:eastAsia="Times New Roman"/>
          <w:szCs w:val="24"/>
          <w:lang w:eastAsia="hr-HR"/>
        </w:rPr>
        <w:t>/2016-3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nad dužnikom, imenovan je stečajni upravitelj te je određeno da će se po pravomoćnosti tog rješenja dužnik brisati iz sudskog registra.</w:t>
      </w:r>
    </w:p>
    <w:p w:rsidRDefault="0060199B" w:rsidP="002760D5" w:rsidR="002760D5">
      <w:pPr>
        <w:ind w:firstLine="708"/>
        <w:rPr>
          <w:rFonts w:cs="Times New Roman" w:eastAsia="Times New Roman"/>
          <w:szCs w:val="24"/>
          <w:lang w:eastAsia="hr-HR"/>
        </w:rPr>
      </w:pPr>
      <w:r>
        <w:rPr>
          <w:rFonts w:cs="Times New Roman" w:eastAsia="Times New Roman"/>
          <w:szCs w:val="24"/>
          <w:lang w:eastAsia="hr-HR"/>
        </w:rPr>
        <w:lastRenderedPageBreak/>
        <w:t>Protiv tog rješenja žalbu</w:t>
      </w:r>
      <w:r w:rsidR="00C7435B">
        <w:rPr>
          <w:rFonts w:cs="Times New Roman" w:eastAsia="Times New Roman"/>
          <w:szCs w:val="24"/>
          <w:lang w:eastAsia="hr-HR"/>
        </w:rPr>
        <w:t xml:space="preserve"> </w:t>
      </w:r>
      <w:r w:rsidR="002760D5">
        <w:rPr>
          <w:rFonts w:cs="Times New Roman" w:eastAsia="Times New Roman"/>
          <w:szCs w:val="24"/>
          <w:lang w:eastAsia="hr-HR"/>
        </w:rPr>
        <w:t>je 17. svibnja 2016.</w:t>
      </w:r>
      <w:r w:rsidR="00C7435B">
        <w:rPr>
          <w:rFonts w:cs="Times New Roman" w:eastAsia="Times New Roman"/>
          <w:szCs w:val="24"/>
          <w:lang w:eastAsia="hr-HR"/>
        </w:rPr>
        <w:t xml:space="preserve"> izjav</w:t>
      </w:r>
      <w:r>
        <w:rPr>
          <w:rFonts w:cs="Times New Roman" w:eastAsia="Times New Roman"/>
          <w:szCs w:val="24"/>
          <w:lang w:eastAsia="hr-HR"/>
        </w:rPr>
        <w:t>io</w:t>
      </w:r>
      <w:r w:rsidR="00C7435B">
        <w:rPr>
          <w:rFonts w:cs="Times New Roman" w:eastAsia="Times New Roman"/>
          <w:szCs w:val="24"/>
          <w:lang w:eastAsia="hr-HR"/>
        </w:rPr>
        <w:t xml:space="preserve"> </w:t>
      </w:r>
      <w:r w:rsidR="002760D5">
        <w:rPr>
          <w:rFonts w:cs="Times New Roman" w:eastAsia="Times New Roman"/>
          <w:szCs w:val="24"/>
          <w:lang w:eastAsia="hr-HR"/>
        </w:rPr>
        <w:t>vjerovnik Grad Labin. U žalbi je u bitnome navedeno da ne postoje uvjeti za otvaranje stečajnog postupka nad dužnikom. Vjerovnik ima prema dužniku tražbinu na ime naknade za koncesiju za gradsku tržnicu. Istodobno, dužnik ima prema svom dužniku TRGOLORENC d. o. o. Labin tražbinu na temelju ugovora o zakupu. Naplatom te tražbine steći će se novčana sredstva za troškove stečajnog postupka i za podmirenje vjerovnika. Kako dužnik ima imovine, predloženo je da se pobijano rješenje ukine.</w:t>
      </w:r>
    </w:p>
    <w:p w:rsidRDefault="002760D5" w:rsidP="002760D5" w:rsidR="002760D5">
      <w:pPr>
        <w:ind w:firstLine="708"/>
        <w:rPr>
          <w:rFonts w:cs="Times New Roman" w:eastAsia="Times New Roman"/>
          <w:szCs w:val="24"/>
          <w:lang w:eastAsia="hr-HR"/>
        </w:rPr>
      </w:pPr>
    </w:p>
    <w:p w:rsidRDefault="002760D5" w:rsidP="002760D5" w:rsidR="002760D5">
      <w:pPr>
        <w:ind w:firstLine="708"/>
        <w:rPr>
          <w:rFonts w:cs="Times New Roman" w:eastAsia="Times New Roman"/>
          <w:szCs w:val="24"/>
          <w:lang w:eastAsia="hr-HR"/>
        </w:rPr>
      </w:pPr>
      <w:r>
        <w:rPr>
          <w:rFonts w:cs="Times New Roman" w:eastAsia="Times New Roman"/>
          <w:szCs w:val="24"/>
          <w:lang w:eastAsia="hr-HR"/>
        </w:rPr>
        <w:t>Žalba je</w:t>
      </w:r>
      <w:r w:rsidRPr="002760D5">
        <w:rPr>
          <w:rFonts w:cs="Times New Roman" w:eastAsia="Times New Roman"/>
          <w:szCs w:val="24"/>
          <w:lang w:eastAsia="hr-HR"/>
        </w:rPr>
        <w:t xml:space="preserve"> </w:t>
      </w:r>
      <w:r>
        <w:rPr>
          <w:rFonts w:cs="Times New Roman" w:eastAsia="Times New Roman"/>
          <w:szCs w:val="24"/>
          <w:lang w:eastAsia="hr-HR"/>
        </w:rPr>
        <w:t>dopuštena, potpuna i pravodobns, ali prema stavu ovog suda neosnovana.</w:t>
      </w:r>
    </w:p>
    <w:p w:rsidRDefault="00C7435B" w:rsidP="00C7435B" w:rsidR="00C7435B">
      <w:pPr>
        <w:rPr>
          <w:rFonts w:cs="Times New Roman" w:eastAsia="Times New Roman"/>
          <w:szCs w:val="24"/>
          <w:lang w:eastAsia="hr-HR"/>
        </w:rPr>
      </w:pPr>
    </w:p>
    <w:p w:rsidRDefault="00C7435B" w:rsidP="00C7435B" w:rsidR="00C7435B">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 xml:space="preserve">duljem od 331 dan u iznosu </w:t>
      </w:r>
      <w:r w:rsidR="002760D5">
        <w:t>206.304,68</w:t>
      </w:r>
      <w:r>
        <w:t xml:space="preserve"> 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a (list</w:t>
      </w:r>
      <w:r w:rsidR="002760D5">
        <w:rPr>
          <w:rFonts w:cs="Times New Roman" w:eastAsia="Times New Roman"/>
          <w:szCs w:val="24"/>
          <w:lang w:eastAsia="hr-HR"/>
        </w:rPr>
        <w:t>ovi</w:t>
      </w:r>
      <w:r>
        <w:rPr>
          <w:rFonts w:cs="Times New Roman" w:eastAsia="Times New Roman"/>
          <w:szCs w:val="24"/>
          <w:lang w:eastAsia="hr-HR"/>
        </w:rPr>
        <w:t xml:space="preserve"> 2</w:t>
      </w:r>
      <w:r w:rsidR="002760D5">
        <w:rPr>
          <w:rFonts w:cs="Times New Roman" w:eastAsia="Times New Roman"/>
          <w:szCs w:val="24"/>
          <w:lang w:eastAsia="hr-HR"/>
        </w:rPr>
        <w:t>-3</w:t>
      </w:r>
      <w:r>
        <w:rPr>
          <w:rFonts w:cs="Times New Roman" w:eastAsia="Times New Roman"/>
          <w:szCs w:val="24"/>
          <w:lang w:eastAsia="hr-HR"/>
        </w:rPr>
        <w:t xml:space="preserve">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tranici e-Oglasna ploča sudova 26. siječnja 2016. objavio</w:t>
      </w:r>
      <w:r w:rsidRPr="00B91567">
        <w:rPr>
          <w:rFonts w:cs="Times New Roman" w:eastAsia="Times New Roman"/>
          <w:szCs w:val="24"/>
          <w:lang w:eastAsia="hr-HR"/>
        </w:rPr>
        <w:t xml:space="preserve"> oglas posl. br. 11 St-</w:t>
      </w:r>
      <w:r w:rsidR="002760D5">
        <w:rPr>
          <w:rFonts w:cs="Times New Roman" w:eastAsia="Times New Roman"/>
          <w:szCs w:val="24"/>
          <w:lang w:eastAsia="hr-HR"/>
        </w:rPr>
        <w:t>60</w:t>
      </w:r>
      <w:r>
        <w:rPr>
          <w:rFonts w:cs="Times New Roman" w:eastAsia="Times New Roman"/>
          <w:szCs w:val="24"/>
          <w:lang w:eastAsia="hr-HR"/>
        </w:rPr>
        <w:t xml:space="preserve">/2016-3,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stečajnog postupka iz čl. 431. SZ-a.</w:t>
      </w:r>
    </w:p>
    <w:p w:rsidRDefault="002760D5" w:rsidP="00C7435B" w:rsidR="002760D5" w:rsidRPr="00DE2770">
      <w:pPr>
        <w:ind w:firstLine="708"/>
      </w:pPr>
    </w:p>
    <w:p w:rsidRDefault="00C7435B" w:rsidP="00C7435B" w:rsidR="00C7435B">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prokazni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zaključenju skraćenog stečajnog postupka.</w:t>
      </w:r>
    </w:p>
    <w:p w:rsidRDefault="00C7435B" w:rsidP="00C7435B" w:rsidR="00C7435B">
      <w:pPr>
        <w:ind w:firstLine="708"/>
        <w:rPr>
          <w:rFonts w:cs="Times New Roman" w:eastAsia="Times New Roman"/>
          <w:szCs w:val="24"/>
          <w:lang w:eastAsia="hr-HR"/>
        </w:rPr>
      </w:pPr>
    </w:p>
    <w:p w:rsidRDefault="00C7435B" w:rsidP="002760D5" w:rsidR="00C7435B">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Činjenica da bi dužnik imao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donijeti pobijano </w:t>
      </w:r>
      <w:r w:rsidRPr="00403F17">
        <w:rPr>
          <w:rFonts w:cs="Times New Roman" w:eastAsia="Times New Roman"/>
          <w:szCs w:val="24"/>
          <w:lang w:eastAsia="hr-HR"/>
        </w:rPr>
        <w:t>rješenje (takav pravni stav zauzeo je i Visoki trgovački sud Republike Hrvatske u svojoj odluci – rješenju posl. br. Pž-1749/16-3 od 22. ožujka 2016.).</w:t>
      </w:r>
      <w:r>
        <w:rPr>
          <w:rFonts w:cs="Times New Roman" w:eastAsia="Times New Roman"/>
          <w:szCs w:val="24"/>
          <w:lang w:eastAsia="hr-HR"/>
        </w:rPr>
        <w:t xml:space="preserve"> Pritom se napominje, da ako se pronađe kakva imovina dužnika</w:t>
      </w:r>
      <w:r w:rsidR="002760D5">
        <w:rPr>
          <w:rFonts w:cs="Times New Roman" w:eastAsia="Times New Roman"/>
          <w:szCs w:val="24"/>
          <w:lang w:eastAsia="hr-HR"/>
        </w:rPr>
        <w:t>, za što za sada nisu priloženi nikakvi dokazi,</w:t>
      </w:r>
      <w:r>
        <w:rPr>
          <w:rFonts w:cs="Times New Roman" w:eastAsia="Times New Roman"/>
          <w:szCs w:val="24"/>
          <w:lang w:eastAsia="hr-HR"/>
        </w:rPr>
        <w:t xml:space="preserve"> iz koje bi se mogli namiriti stečajni vjerovnici, da se na odgovarajući način primjenjuju odredbe čl. 132. i čl. 133. te čl. 286. – 292. SZ-a o postupanju u slučaju naknadno pronađene imovine stečajnog dužnika, odnosno da se stečajni postupak nastavlja radi naknade diobe, te se vjerovnici pozivaju na prijavu tražbina. </w:t>
      </w:r>
    </w:p>
    <w:p w:rsidRDefault="00C7435B" w:rsidP="002760D5" w:rsidR="00C7435B">
      <w:pPr>
        <w:rPr>
          <w:rFonts w:cs="Times New Roman" w:eastAsia="Times New Roman"/>
          <w:szCs w:val="24"/>
          <w:lang w:eastAsia="hr-HR"/>
        </w:rPr>
      </w:pPr>
    </w:p>
    <w:p w:rsidRDefault="00C7435B" w:rsidP="00C7435B" w:rsidR="00C7435B">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w:t>
      </w:r>
      <w:r w:rsidR="002760D5">
        <w:rPr>
          <w:rFonts w:cs="Times New Roman" w:eastAsia="Times New Roman"/>
          <w:szCs w:val="24"/>
          <w:lang w:eastAsia="hr-HR"/>
        </w:rPr>
        <w:t xml:space="preserve"> prava (čl. 356. ZPP-a), žalba</w:t>
      </w:r>
      <w:r>
        <w:rPr>
          <w:rFonts w:cs="Times New Roman" w:eastAsia="Times New Roman"/>
          <w:szCs w:val="24"/>
          <w:lang w:eastAsia="hr-HR"/>
        </w:rPr>
        <w:t xml:space="preserve"> </w:t>
      </w:r>
      <w:r w:rsidR="002760D5">
        <w:rPr>
          <w:rFonts w:cs="Times New Roman" w:eastAsia="Times New Roman"/>
          <w:szCs w:val="24"/>
          <w:lang w:eastAsia="hr-HR"/>
        </w:rPr>
        <w:t>je odbijena kao neosnovana</w:t>
      </w:r>
      <w:r>
        <w:rPr>
          <w:rFonts w:cs="Times New Roman" w:eastAsia="Times New Roman"/>
          <w:szCs w:val="24"/>
          <w:lang w:eastAsia="hr-HR"/>
        </w:rPr>
        <w:t xml:space="preserve"> i pobijano rješenje je potvrđeno.</w:t>
      </w:r>
    </w:p>
    <w:p w:rsidRDefault="00C7435B" w:rsidP="00C7435B" w:rsidR="00C7435B">
      <w:pPr>
        <w:rPr>
          <w:rFonts w:cs="Times New Roman" w:eastAsia="Times New Roman"/>
          <w:szCs w:val="24"/>
          <w:lang w:eastAsia="hr-HR"/>
        </w:rPr>
      </w:pPr>
    </w:p>
    <w:p w:rsidRDefault="00C7435B" w:rsidP="00C7435B" w:rsidR="00C7435B" w:rsidRPr="00AD71A8">
      <w:pPr>
        <w:jc w:val="center"/>
        <w:rPr>
          <w:rFonts w:cs="Times New Roman" w:eastAsia="Times New Roman"/>
          <w:szCs w:val="24"/>
          <w:lang w:eastAsia="hr-HR"/>
        </w:rPr>
      </w:pPr>
      <w:r>
        <w:rPr>
          <w:rFonts w:cs="Times New Roman" w:eastAsia="Times New Roman"/>
          <w:szCs w:val="24"/>
          <w:lang w:eastAsia="hr-HR"/>
        </w:rPr>
        <w:t>U Pazinu 18. svibnja 2016.</w:t>
      </w:r>
      <w:r w:rsidRPr="00AD71A8">
        <w:rPr>
          <w:rFonts w:cs="Times New Roman" w:eastAsia="Times New Roman"/>
          <w:szCs w:val="24"/>
          <w:lang w:eastAsia="hr-HR"/>
        </w:rPr>
        <w:t xml:space="preserve"> </w:t>
      </w:r>
    </w:p>
    <w:p w:rsidRDefault="00C7435B" w:rsidP="00C7435B" w:rsidR="00C7435B" w:rsidRPr="00AD71A8">
      <w:pPr>
        <w:jc w:val="center"/>
        <w:rPr>
          <w:rFonts w:cs="Times New Roman" w:eastAsia="Times New Roman"/>
          <w:szCs w:val="24"/>
          <w:lang w:eastAsia="hr-HR"/>
        </w:rPr>
      </w:pPr>
    </w:p>
    <w:p w:rsidRDefault="00C7435B" w:rsidP="00C7435B" w:rsidR="00C7435B" w:rsidRPr="00E90D85">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C7435B" w:rsidP="00C7435B" w:rsidR="00C7435B">
      <w:pPr>
        <w:ind w:firstLine="708" w:left="4956"/>
        <w:jc w:val="center"/>
        <w:rPr>
          <w:rFonts w:cs="Times New Roman" w:eastAsia="Times New Roman"/>
          <w:szCs w:val="24"/>
          <w:lang w:eastAsia="hr-HR"/>
        </w:rPr>
      </w:pPr>
      <w:r>
        <w:rPr>
          <w:rFonts w:cs="Times New Roman" w:eastAsia="Times New Roman"/>
          <w:szCs w:val="24"/>
          <w:lang w:eastAsia="hr-HR"/>
        </w:rPr>
        <w:t>Damir Rabar</w:t>
      </w:r>
      <w:r w:rsidR="002F7DA1">
        <w:rPr>
          <w:rFonts w:cs="Times New Roman" w:eastAsia="Times New Roman"/>
          <w:szCs w:val="24"/>
          <w:lang w:eastAsia="hr-HR"/>
        </w:rPr>
        <w:t>, v. r.</w:t>
      </w:r>
    </w:p>
    <w:p w:rsidRDefault="00C7435B" w:rsidP="00C7435B" w:rsidR="00C7435B">
      <w:pPr>
        <w:jc w:val="left"/>
        <w:rPr>
          <w:rFonts w:cs="Times New Roman" w:eastAsia="Times New Roman"/>
          <w:szCs w:val="24"/>
          <w:lang w:eastAsia="hr-HR"/>
        </w:rPr>
      </w:pPr>
    </w:p>
    <w:p w:rsidRDefault="00C7435B" w:rsidP="00C7435B" w:rsidR="00C7435B">
      <w:pPr>
        <w:jc w:val="left"/>
        <w:rPr>
          <w:rFonts w:cs="Times New Roman" w:eastAsia="Times New Roman"/>
          <w:szCs w:val="24"/>
          <w:lang w:eastAsia="hr-HR"/>
        </w:rPr>
      </w:pPr>
    </w:p>
    <w:p w:rsidRDefault="00C7435B" w:rsidP="00C7435B" w:rsidR="00C7435B">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C7435B" w:rsidP="00C7435B" w:rsidR="00C7435B"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 xml:space="preserve">stranici e-Oglasna ploča sudova (čl. 12. st. 1. </w:t>
      </w:r>
      <w:r w:rsidR="002F7DA1">
        <w:rPr>
          <w:rFonts w:cs="Times New Roman" w:eastAsia="Times New Roman"/>
          <w:szCs w:val="24"/>
        </w:rPr>
        <w:t>SZ-a</w:t>
      </w:r>
      <w:r>
        <w:rPr>
          <w:rFonts w:cs="Times New Roman" w:eastAsia="Times New Roman"/>
          <w:szCs w:val="24"/>
        </w:rPr>
        <w:t>).</w:t>
      </w:r>
    </w:p>
    <w:p w:rsidRDefault="00C7435B" w:rsidP="00C7435B" w:rsidR="00C7435B">
      <w:pPr>
        <w:rPr>
          <w:rFonts w:cs="Times New Roman" w:eastAsia="Times New Roman"/>
          <w:szCs w:val="24"/>
          <w:lang w:eastAsia="hr-HR"/>
        </w:rPr>
      </w:pPr>
    </w:p>
    <w:p w:rsidRDefault="00C7435B" w:rsidP="00C7435B" w:rsidR="00C7435B" w:rsidRPr="00AD71A8">
      <w:pPr>
        <w:jc w:val="left"/>
        <w:rPr>
          <w:rFonts w:cs="Times New Roman" w:eastAsia="Times New Roman"/>
          <w:szCs w:val="24"/>
          <w:lang w:eastAsia="hr-HR"/>
        </w:rPr>
      </w:pPr>
    </w:p>
    <w:p w:rsidRDefault="00C7435B" w:rsidP="00C7435B" w:rsidR="00C7435B"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C7435B" w:rsidP="00C7435B" w:rsidR="00C7435B">
      <w:pPr>
        <w:jc w:val="left"/>
        <w:rPr>
          <w:rFonts w:cs="Times New Roman" w:eastAsia="Times New Roman"/>
          <w:szCs w:val="24"/>
        </w:rPr>
      </w:pPr>
      <w:r>
        <w:rPr>
          <w:rFonts w:cs="Times New Roman" w:eastAsia="Times New Roman"/>
          <w:szCs w:val="24"/>
          <w:lang w:eastAsia="hr-HR"/>
        </w:rPr>
        <w:t xml:space="preserve">1. dužnik </w:t>
      </w:r>
      <w:r w:rsidR="002760D5">
        <w:rPr>
          <w:rFonts w:cs="Times New Roman" w:eastAsia="Times New Roman"/>
          <w:szCs w:val="24"/>
        </w:rPr>
        <w:t xml:space="preserve">FARAGUNA INVESTMENT d. o. o. Labin, Rudarska 8, </w:t>
      </w:r>
    </w:p>
    <w:p w:rsidRDefault="00C7435B" w:rsidP="00C7435B" w:rsidR="00C7435B">
      <w:pPr>
        <w:jc w:val="left"/>
        <w:rPr>
          <w:rFonts w:cs="Times New Roman" w:eastAsia="Times New Roman"/>
          <w:szCs w:val="24"/>
          <w:lang w:eastAsia="hr-HR"/>
        </w:rPr>
      </w:pPr>
      <w:r>
        <w:rPr>
          <w:rFonts w:cs="Times New Roman" w:eastAsia="Times New Roman"/>
          <w:szCs w:val="24"/>
        </w:rPr>
        <w:t xml:space="preserve">2. </w:t>
      </w:r>
      <w:r w:rsidR="002760D5">
        <w:rPr>
          <w:rFonts w:cs="Times New Roman" w:eastAsia="Times New Roman"/>
          <w:szCs w:val="24"/>
        </w:rPr>
        <w:t>Grad Labin, po pun.,</w:t>
      </w:r>
    </w:p>
    <w:p w:rsidRDefault="002760D5" w:rsidP="00C7435B" w:rsidR="00C7435B">
      <w:pPr>
        <w:jc w:val="left"/>
        <w:rPr>
          <w:rFonts w:cs="Times New Roman" w:eastAsia="Times New Roman"/>
          <w:szCs w:val="24"/>
          <w:lang w:eastAsia="hr-HR"/>
        </w:rPr>
      </w:pPr>
      <w:r>
        <w:rPr>
          <w:rFonts w:cs="Times New Roman" w:eastAsia="Times New Roman"/>
          <w:szCs w:val="24"/>
          <w:lang w:eastAsia="hr-HR"/>
        </w:rPr>
        <w:t>3</w:t>
      </w:r>
      <w:r w:rsidR="00C7435B">
        <w:rPr>
          <w:rFonts w:cs="Times New Roman" w:eastAsia="Times New Roman"/>
          <w:szCs w:val="24"/>
          <w:lang w:eastAsia="hr-HR"/>
        </w:rPr>
        <w:t xml:space="preserve">. stečajni upravitelj </w:t>
      </w:r>
      <w:r>
        <w:rPr>
          <w:rFonts w:cs="Times New Roman" w:eastAsia="Times New Roman"/>
          <w:szCs w:val="24"/>
          <w:lang w:eastAsia="hr-HR"/>
        </w:rPr>
        <w:t>Radijana Trobonjača</w:t>
      </w:r>
      <w:r w:rsidR="00C7435B">
        <w:rPr>
          <w:rFonts w:cs="Times New Roman" w:eastAsia="Times New Roman"/>
          <w:szCs w:val="24"/>
          <w:lang w:eastAsia="hr-HR"/>
        </w:rPr>
        <w:t xml:space="preserve">, </w:t>
      </w:r>
      <w:r>
        <w:rPr>
          <w:rFonts w:cs="Times New Roman" w:eastAsia="Times New Roman"/>
          <w:szCs w:val="24"/>
          <w:lang w:eastAsia="hr-HR"/>
        </w:rPr>
        <w:t>Opatija, M. Tita 49</w:t>
      </w:r>
      <w:r w:rsidR="00C7435B">
        <w:rPr>
          <w:rFonts w:cs="Times New Roman" w:eastAsia="Times New Roman"/>
          <w:szCs w:val="24"/>
          <w:lang w:eastAsia="hr-HR"/>
        </w:rPr>
        <w:t>, uz primje</w:t>
      </w:r>
      <w:r>
        <w:rPr>
          <w:rFonts w:cs="Times New Roman" w:eastAsia="Times New Roman"/>
          <w:szCs w:val="24"/>
          <w:lang w:eastAsia="hr-HR"/>
        </w:rPr>
        <w:t>rak žalbe</w:t>
      </w:r>
      <w:r w:rsidR="00C7435B">
        <w:rPr>
          <w:rFonts w:cs="Times New Roman" w:eastAsia="Times New Roman"/>
          <w:szCs w:val="24"/>
          <w:lang w:eastAsia="hr-HR"/>
        </w:rPr>
        <w:t>,</w:t>
      </w:r>
    </w:p>
    <w:p w:rsidRDefault="002760D5" w:rsidP="00C7435B" w:rsidR="00C7435B">
      <w:pPr>
        <w:jc w:val="left"/>
        <w:rPr>
          <w:rFonts w:cs="Times New Roman" w:eastAsia="Times New Roman"/>
          <w:szCs w:val="24"/>
          <w:lang w:eastAsia="hr-HR"/>
        </w:rPr>
      </w:pPr>
      <w:r>
        <w:rPr>
          <w:rFonts w:cs="Times New Roman" w:eastAsia="Times New Roman"/>
          <w:szCs w:val="24"/>
          <w:lang w:eastAsia="hr-HR"/>
        </w:rPr>
        <w:t>4</w:t>
      </w:r>
      <w:r w:rsidR="00C7435B">
        <w:rPr>
          <w:rFonts w:cs="Times New Roman" w:eastAsia="Times New Roman"/>
          <w:szCs w:val="24"/>
          <w:lang w:eastAsia="hr-HR"/>
        </w:rPr>
        <w:t>. mrežna stranica e-Oglasna ploča sudova (8 dana).</w:t>
      </w:r>
    </w:p>
    <w:p w:rsidRDefault="00C7435B" w:rsidP="00C7435B" w:rsidR="00C7435B" w:rsidRPr="00AD71A8"/>
    <w:p w:rsidRDefault="00C7435B" w:rsidP="00C7435B" w:rsidR="00C7435B"/>
    <w:p w:rsidRDefault="00C7435B" w:rsidP="00C7435B" w:rsidR="00C7435B"/>
    <w:p w:rsidRDefault="00C7435B" w:rsidP="00C7435B" w:rsidR="00C7435B"/>
    <w:p w:rsidRDefault="00C7435B" w:rsidP="00C7435B" w:rsidR="00C7435B"/>
    <w:p w:rsidRDefault="004F5027" w:rsidR="004F5027"/>
    <w:sectPr w:rsidSect="001A0791"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0D5" w:rsidP="00C7435B" w:rsidR="002760D5">
      <w:r>
        <w:separator/>
      </w:r>
    </w:p>
  </w:endnote>
  <w:endnote w:id="0" w:type="continuationSeparator">
    <w:p w:rsidRDefault="002760D5" w:rsidP="00C7435B" w:rsidR="002760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0D5" w:rsidP="00C7435B" w:rsidR="002760D5">
      <w:r>
        <w:separator/>
      </w:r>
    </w:p>
  </w:footnote>
  <w:footnote w:id="0" w:type="continuationSeparator">
    <w:p w:rsidRDefault="002760D5" w:rsidP="00C7435B" w:rsidR="002760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0D5" w:rsidP="001A0791" w:rsidR="002760D5"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91411C">
          <w:rPr>
            <w:noProof/>
            <w:szCs w:val="24"/>
          </w:rPr>
          <w:t>3</w:t>
        </w:r>
        <w:r w:rsidRPr="00A074C3">
          <w:rPr>
            <w:szCs w:val="24"/>
          </w:rPr>
          <w:fldChar w:fldCharType="end"/>
        </w:r>
      </w:sdtContent>
    </w:sdt>
    <w:r>
      <w:rPr>
        <w:szCs w:val="24"/>
      </w:rPr>
      <w:tab/>
      <w:t>1 St-60/2016-8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0D5" w:rsidP="001A0791" w:rsidR="002760D5" w:rsidRPr="006A095D">
    <w:pPr>
      <w:pStyle w:val="Zaglavlje"/>
      <w:jc w:val="right"/>
      <w:rPr>
        <w:szCs w:val="24"/>
      </w:rPr>
    </w:pPr>
    <w:r>
      <w:rPr>
        <w:szCs w:val="24"/>
      </w:rPr>
      <w:t>1 St-60/2016-8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1EF"/>
    <w:rsid w:val="001A0791"/>
    <w:rsid w:val="002501EF"/>
    <w:rsid w:val="002760D5"/>
    <w:rsid w:val="002F7DA1"/>
    <w:rsid w:val="004F5027"/>
    <w:rsid w:val="0060199B"/>
    <w:rsid w:val="0091411C"/>
    <w:rsid w:val="00C7435B"/>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435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435B"/>
    <w:pPr>
      <w:tabs>
        <w:tab w:pos="4536" w:val="center"/>
        <w:tab w:pos="9072" w:val="right"/>
      </w:tabs>
    </w:pPr>
  </w:style>
  <w:style w:customStyle="true" w:styleId="ZaglavljeChar" w:type="character">
    <w:name w:val="Zaglavlje Char"/>
    <w:basedOn w:val="Zadanifontodlomka"/>
    <w:link w:val="Zaglavlje"/>
    <w:uiPriority w:val="99"/>
    <w:rsid w:val="00C7435B"/>
    <w:rPr>
      <w:rFonts w:hAnsi="Times New Roman" w:ascii="Times New Roman"/>
      <w:sz w:val="24"/>
    </w:rPr>
  </w:style>
  <w:style w:styleId="Tekstbalonia" w:type="paragraph">
    <w:name w:val="Balloon Text"/>
    <w:basedOn w:val="Normal"/>
    <w:link w:val="TekstbaloniaChar"/>
    <w:uiPriority w:val="99"/>
    <w:semiHidden/>
    <w:unhideWhenUsed/>
    <w:rsid w:val="00C743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435B"/>
    <w:rPr>
      <w:rFonts w:cs="Tahoma" w:hAnsi="Tahoma" w:ascii="Tahoma"/>
      <w:sz w:val="16"/>
      <w:szCs w:val="16"/>
    </w:rPr>
  </w:style>
  <w:style w:styleId="Podnoje" w:type="paragraph">
    <w:name w:val="footer"/>
    <w:basedOn w:val="Normal"/>
    <w:link w:val="PodnojeChar"/>
    <w:uiPriority w:val="99"/>
    <w:unhideWhenUsed/>
    <w:rsid w:val="00C7435B"/>
    <w:pPr>
      <w:tabs>
        <w:tab w:pos="4536" w:val="center"/>
        <w:tab w:pos="9072" w:val="right"/>
      </w:tabs>
    </w:pPr>
  </w:style>
  <w:style w:customStyle="true" w:styleId="PodnojeChar" w:type="character">
    <w:name w:val="Podnožje Char"/>
    <w:basedOn w:val="Zadanifontodlomka"/>
    <w:link w:val="Podnoje"/>
    <w:uiPriority w:val="99"/>
    <w:rsid w:val="00C7435B"/>
    <w:rPr>
      <w:rFonts w:hAnsi="Times New Roman" w:ascii="Times New Roman"/>
      <w:sz w:val="24"/>
    </w:rPr>
  </w:style>
  <w:style w:styleId="Tekstrezerviranogmjesta" w:type="character">
    <w:name w:val="Placeholder Text"/>
    <w:basedOn w:val="Zadanifontodlomka"/>
    <w:uiPriority w:val="99"/>
    <w:semiHidden/>
    <w:rsid w:val="0091411C"/>
    <w:rPr>
      <w:color w:val="808080"/>
      <w:bdr w:space="0" w:sz="0" w:color="auto" w:val="none"/>
      <w:shd w:fill="auto" w:color="auto" w:val="clear"/>
    </w:rPr>
  </w:style>
  <w:style w:customStyle="true" w:styleId="eSPISCCParagraphDefaultFont" w:type="character">
    <w:name w:val="eSPIS_CC_Paragraph Default Font"/>
    <w:basedOn w:val="Zadanifontodlomka"/>
    <w:rsid w:val="0091411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1411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1411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1411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435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435B"/>
    <w:pPr>
      <w:tabs>
        <w:tab w:pos="4536" w:val="center"/>
        <w:tab w:pos="9072" w:val="right"/>
      </w:tabs>
    </w:pPr>
  </w:style>
  <w:style w:customStyle="1" w:styleId="ZaglavljeChar" w:type="character">
    <w:name w:val="Zaglavlje Char"/>
    <w:basedOn w:val="Zadanifontodlomka"/>
    <w:link w:val="Zaglavlje"/>
    <w:uiPriority w:val="99"/>
    <w:rsid w:val="00C7435B"/>
    <w:rPr>
      <w:rFonts w:ascii="Times New Roman" w:hAnsi="Times New Roman"/>
      <w:sz w:val="24"/>
    </w:rPr>
  </w:style>
  <w:style w:styleId="Tekstbalonia" w:type="paragraph">
    <w:name w:val="Balloon Text"/>
    <w:basedOn w:val="Normal"/>
    <w:link w:val="TekstbaloniaChar"/>
    <w:uiPriority w:val="99"/>
    <w:semiHidden/>
    <w:unhideWhenUsed/>
    <w:rsid w:val="00C7435B"/>
    <w:rPr>
      <w:rFonts w:ascii="Tahoma" w:cs="Tahoma" w:hAnsi="Tahoma"/>
      <w:sz w:val="16"/>
      <w:szCs w:val="16"/>
    </w:rPr>
  </w:style>
  <w:style w:customStyle="1" w:styleId="TekstbaloniaChar" w:type="character">
    <w:name w:val="Tekst balončića Char"/>
    <w:basedOn w:val="Zadanifontodlomka"/>
    <w:link w:val="Tekstbalonia"/>
    <w:uiPriority w:val="99"/>
    <w:semiHidden/>
    <w:rsid w:val="00C7435B"/>
    <w:rPr>
      <w:rFonts w:ascii="Tahoma" w:cs="Tahoma" w:hAnsi="Tahoma"/>
      <w:sz w:val="16"/>
      <w:szCs w:val="16"/>
    </w:rPr>
  </w:style>
  <w:style w:styleId="Podnoje" w:type="paragraph">
    <w:name w:val="footer"/>
    <w:basedOn w:val="Normal"/>
    <w:link w:val="PodnojeChar"/>
    <w:uiPriority w:val="99"/>
    <w:unhideWhenUsed/>
    <w:rsid w:val="00C7435B"/>
    <w:pPr>
      <w:tabs>
        <w:tab w:pos="4536" w:val="center"/>
        <w:tab w:pos="9072" w:val="right"/>
      </w:tabs>
    </w:pPr>
  </w:style>
  <w:style w:customStyle="1" w:styleId="PodnojeChar" w:type="character">
    <w:name w:val="Podnožje Char"/>
    <w:basedOn w:val="Zadanifontodlomka"/>
    <w:link w:val="Podnoje"/>
    <w:uiPriority w:val="99"/>
    <w:rsid w:val="00C7435B"/>
    <w:rPr>
      <w:rFonts w:ascii="Times New Roman" w:hAnsi="Times New Roman"/>
      <w:sz w:val="24"/>
    </w:rPr>
  </w:style>
  <w:style w:styleId="Tekstrezerviranogmjesta" w:type="character">
    <w:name w:val="Placeholder Text"/>
    <w:basedOn w:val="Zadanifontodlomka"/>
    <w:uiPriority w:val="99"/>
    <w:semiHidden/>
    <w:rsid w:val="0091411C"/>
    <w:rPr>
      <w:color w:val="808080"/>
      <w:bdr w:color="auto" w:space="0" w:sz="0" w:val="none"/>
      <w:shd w:color="auto" w:fill="auto" w:val="clear"/>
    </w:rPr>
  </w:style>
  <w:style w:customStyle="1" w:styleId="eSPISCCParagraphDefaultFont" w:type="character">
    <w:name w:val="eSPIS_CC_Paragraph Default Font"/>
    <w:basedOn w:val="Zadanifontodlomka"/>
    <w:rsid w:val="0091411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1411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1411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1411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St-60/2016</izvorni_sadrzaj>
    <derivirana_varijabla naziv="DomainObject.Predmet.OznakaBroj_1">St-60/2016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FARAGUNA INVESTMENT d.o.o. LABIN</izvorni_sadrzaj>
    <derivirana_varijabla naziv="DomainObject.Predmet.ProtustrankaFormated_1">  FARAGUNA INVESTMENT d.o.o. LABIN</derivirana_varijabla>
  </DomainObject.Predmet.ProtustrankaFormated>
  <DomainObject.Predmet.ProtustrankaFormatedOIB>
    <izvorni_sadrzaj>  FARAGUNA INVESTMENT d.o.o. LABIN, OIB 11015532527</izvorni_sadrzaj>
    <derivirana_varijabla naziv="DomainObject.Predmet.ProtustrankaFormatedOIB_1">  FARAGUNA INVESTMENT d.o.o. LABIN, OIB 11015532527</derivirana_varijabla>
  </DomainObject.Predmet.ProtustrankaFormatedOIB>
  <DomainObject.Predmet.ProtustrankaFormatedWithAdress>
    <izvorni_sadrzaj> FARAGUNA INVESTMENT d.o.o. LABIN, Rudarska 8, 52220 Labin</izvorni_sadrzaj>
    <derivirana_varijabla naziv="DomainObject.Predmet.ProtustrankaFormatedWithAdress_1"> FARAGUNA INVESTMENT d.o.o. LABIN, Rudarska 8, 52220 Labin</derivirana_varijabla>
  </DomainObject.Predmet.ProtustrankaFormatedWithAdress>
  <DomainObject.Predmet.ProtustrankaFormatedWithAdressOIB>
    <izvorni_sadrzaj> FARAGUNA INVESTMENT d.o.o. LABIN, OIB 11015532527, Rudarska 8, 52220 Labin</izvorni_sadrzaj>
    <derivirana_varijabla naziv="DomainObject.Predmet.ProtustrankaFormatedWithAdressOIB_1"> FARAGUNA INVESTMENT d.o.o. LABIN, OIB 11015532527, Rudarska 8, 52220 Labin</derivirana_varijabla>
  </DomainObject.Predmet.ProtustrankaFormatedWithAdressOIB>
  <DomainObject.Predmet.ProtustrankaWithAdress>
    <izvorni_sadrzaj>FARAGUNA INVESTMENT d.o.o. LABIN Rudarska 8, 52220 Labin</izvorni_sadrzaj>
    <derivirana_varijabla naziv="DomainObject.Predmet.ProtustrankaWithAdress_1">FARAGUNA INVESTMENT d.o.o. LABIN Rudarska 8, 52220 Labin</derivirana_varijabla>
  </DomainObject.Predmet.ProtustrankaWithAdress>
  <DomainObject.Predmet.ProtustrankaWithAdressOIB>
    <izvorni_sadrzaj>FARAGUNA INVESTMENT d.o.o. LABIN, OIB 11015532527, Rudarska 8, 52220 Labin</izvorni_sadrzaj>
    <derivirana_varijabla naziv="DomainObject.Predmet.ProtustrankaWithAdressOIB_1">FARAGUNA INVESTMENT d.o.o. LABIN, OIB 11015532527, Rudarska 8, 52220 Labin</derivirana_varijabla>
  </DomainObject.Predmet.ProtustrankaWithAdressOIB>
  <DomainObject.Predmet.ProtustrankaNazivFormated>
    <izvorni_sadrzaj>FARAGUNA INVESTMENT d.o.o. LABIN</izvorni_sadrzaj>
    <derivirana_varijabla naziv="DomainObject.Predmet.ProtustrankaNazivFormated_1">FARAGUNA INVESTMENT d.o.o. LABIN</derivirana_varijabla>
  </DomainObject.Predmet.ProtustrankaNazivFormated>
  <DomainObject.Predmet.ProtustrankaNazivFormatedOIB>
    <izvorni_sadrzaj>FARAGUNA INVESTMENT d.o.o. LABIN, OIB 11015532527</izvorni_sadrzaj>
    <derivirana_varijabla naziv="DomainObject.Predmet.ProtustrankaNazivFormatedOIB_1">FARAGUNA INVESTMENT d.o.o. LABIN, OIB 11015532527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206304.68</izvorni_sadrzaj>
    <derivirana_varijabla naziv="DomainObject.Predmet.TrenutnaVrijednost_1">206304.68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FARAGUNA INVESTMENT d.o.o. LABIN</item>
    </izvorni_sadrzaj>
    <derivirana_varijabla naziv="DomainObject.Predmet.ProtuStrankaListFormated_1">
      <item>FARAGUNA INVESTMENT d.o.o. LABIN</item>
    </derivirana_varijabla>
  </DomainObject.Predmet.ProtuStrankaListFormated>
  <DomainObject.Predmet.ProtuStrankaListFormatedOIB>
    <izvorni_sadrzaj>
      <item>FARAGUNA INVESTMENT d.o.o. LABIN, OIB 11015532527</item>
    </izvorni_sadrzaj>
    <derivirana_varijabla naziv="DomainObject.Predmet.ProtuStrankaListFormatedOIB_1">
      <item>FARAGUNA INVESTMENT d.o.o. LABIN, OIB 11015532527</item>
    </derivirana_varijabla>
  </DomainObject.Predmet.ProtuStrankaListFormatedOIB>
  <DomainObject.Predmet.ProtuStrankaListFormatedWithAdress>
    <izvorni_sadrzaj>
      <item>FARAGUNA INVESTMENT d.o.o. LABIN, Rudarska 8, 52220 Labin</item>
    </izvorni_sadrzaj>
    <derivirana_varijabla naziv="DomainObject.Predmet.ProtuStrankaListFormatedWithAdress_1">
      <item>FARAGUNA INVESTMENT d.o.o. LABIN, Rudarska 8, 52220 Labin</item>
    </derivirana_varijabla>
  </DomainObject.Predmet.ProtuStrankaListFormatedWithAdress>
  <DomainObject.Predmet.ProtuStrankaListFormatedWithAdressOIB>
    <izvorni_sadrzaj>
      <item>FARAGUNA INVESTMENT d.o.o. LABIN, OIB 11015532527, Rudarska 8, 52220 Labin</item>
    </izvorni_sadrzaj>
    <derivirana_varijabla naziv="DomainObject.Predmet.ProtuStrankaListFormatedWithAdressOIB_1">
      <item>FARAGUNA INVESTMENT d.o.o. LABIN, OIB 11015532527, Rudarska 8, 52220 Labin</item>
    </derivirana_varijabla>
  </DomainObject.Predmet.ProtuStrankaListFormatedWithAdressOIB>
  <DomainObject.Predmet.ProtuStrankaListNazivFormated>
    <izvorni_sadrzaj>
      <item>FARAGUNA INVESTMENT d.o.o. LABIN</item>
    </izvorni_sadrzaj>
    <derivirana_varijabla naziv="DomainObject.Predmet.ProtuStrankaListNazivFormated_1">
      <item>FARAGUNA INVESTMENT d.o.o. LABIN</item>
    </derivirana_varijabla>
  </DomainObject.Predmet.ProtuStrankaListNazivFormated>
  <DomainObject.Predmet.ProtuStrankaListNazivFormatedOIB>
    <izvorni_sadrzaj>
      <item>FARAGUNA INVESTMENT d.o.o. LABIN, OIB 11015532527</item>
    </izvorni_sadrzaj>
    <derivirana_varijabla naziv="DomainObject.Predmet.ProtuStrankaListNazivFormatedOIB_1">
      <item>FARAGUNA INVESTMENT d.o.o. LABIN, OIB 11015532527</item>
    </derivirana_varijabla>
  </DomainObject.Predmet.ProtuStrankaListNazivFormatedOIB>
  <DomainObject.Predmet.OstaliListFormated>
    <izvorni_sadrzaj>
      <item>odvj. MARIJAN BELUŠIĆ</item>
    </izvorni_sadrzaj>
    <derivirana_varijabla naziv="DomainObject.Predmet.OstaliListFormated_1">
      <item>odvj. MARIJAN BELUŠIĆ</item>
    </derivirana_varijabla>
  </DomainObject.Predmet.OstaliListFormated>
  <DomainObject.Predmet.OstaliListFormatedOIB>
    <izvorni_sadrzaj>
      <item>odvj. MARIJAN BELUŠIĆ</item>
    </izvorni_sadrzaj>
    <derivirana_varijabla naziv="DomainObject.Predmet.OstaliListFormatedOIB_1">
      <item>odvj. MARIJAN BELUŠIĆ</item>
    </derivirana_varijabla>
  </DomainObject.Predmet.OstaliListFormatedOIB>
  <DomainObject.Predmet.OstaliListFormatedWithAdress>
    <izvorni_sadrzaj>
      <item>odvj. MARIJAN BELUŠIĆ, Sv. Katarina 14, 52220 Labin</item>
    </izvorni_sadrzaj>
    <derivirana_varijabla naziv="DomainObject.Predmet.OstaliListFormatedWithAdress_1">
      <item>odvj. MARIJAN BELUŠIĆ, Sv. Katarina 14, 52220 Labin</item>
    </derivirana_varijabla>
  </DomainObject.Predmet.OstaliListFormatedWithAdress>
  <DomainObject.Predmet.OstaliListFormatedWithAdressOIB>
    <izvorni_sadrzaj>
      <item>odvj. MARIJAN BELUŠIĆ, Sv. Katarina 14, 52220 Labin</item>
    </izvorni_sadrzaj>
    <derivirana_varijabla naziv="DomainObject.Predmet.OstaliListFormatedWithAdressOIB_1">
      <item>odvj. MARIJAN BELUŠIĆ, Sv. Katarina 14, 52220 Labin</item>
    </derivirana_varijabla>
  </DomainObject.Predmet.OstaliListFormatedWithAdressOIB>
  <DomainObject.Predmet.OstaliListNazivFormated>
    <izvorni_sadrzaj>
      <item>odvj. MARIJAN BELUŠIĆ</item>
    </izvorni_sadrzaj>
    <derivirana_varijabla naziv="DomainObject.Predmet.OstaliListNazivFormated_1">
      <item>odvj. MARIJAN BELUŠIĆ</item>
    </derivirana_varijabla>
  </DomainObject.Predmet.OstaliListNazivFormated>
  <DomainObject.Predmet.OstaliListNazivFormatedOIB>
    <izvorni_sadrzaj>
      <item>odvj. MARIJAN BELUŠIĆ</item>
    </izvorni_sadrzaj>
    <derivirana_varijabla naziv="DomainObject.Predmet.OstaliListNazivFormatedOIB_1">
      <item>odvj. MARIJAN BELUŠIĆ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FARAGUNA INVESTMENT d.o.o. LABIN</izvorni_sadrzaj>
    <derivirana_varijabla naziv="DomainObject.Predmet.ProtustrankaIDrugi_1">FARAGUNA INVESTMENT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FARAGUNA INVESTMENT d.o.o. LABIN, OIB 11015532527, Rudarska 8, 52220 Labin</izvorni_sadrzaj>
    <derivirana_varijabla naziv="DomainObject.Predmet.ProtustrankaIDrugiAdressOIB_1">FARAGUNA INVESTMENT d.o.o. LABIN, OIB 11015532527, Rudarska 8,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FARAGUNA INVESTMENT d.o.o. LABIN</item>
      <item>odvj. MARIJAN BELUŠIĆ</item>
    </izvorni_sadrzaj>
    <derivirana_varijabla naziv="DomainObject.Predmet.SudioniciListNaziv_1">
      <item>FINANCIJSKA AGENCIJA, RC RIJEKA, PODRUŽNICA PULA, PULA</item>
      <item>FARAGUNA INVESTMENT d.o.o. LABIN</item>
      <item>odvj. MARIJAN BELUŠIĆ</item>
    </derivirana_varijabla>
  </DomainObject.Predmet.SudioniciListNaziv>
  <DomainObject.Predmet.SudioniciListAdressOIB>
    <izvorni_sadrzaj>
      <item>FINANCIJSKA AGENCIJA, RC RIJEKA, PODRUŽNICA PULA, PULA, OIB 85821130368, Ulica grada Vukovara 70,10000 Zagreb</item>
      <item>FARAGUNA INVESTMENT d.o.o. LABIN, OIB 11015532527, Rudarska 8,52220 Labin</item>
      <item>odvj. MARIJAN BELUŠIĆ, Sv. Katarina 14,52220 Labin</item>
    </izvorni_sadrzaj>
    <derivirana_varijabla naziv="DomainObject.Predmet.SudioniciListAdressOIB_1">
      <item>FINANCIJSKA AGENCIJA, RC RIJEKA, PODRUŽNICA PULA, PULA, OIB 85821130368, Ulica grada Vukovara 70,10000 Zagreb</item>
      <item>FARAGUNA INVESTMENT d.o.o. LABIN, OIB 11015532527, Rudarska 8,52220 Labin</item>
      <item>odvj. MARIJAN BELUŠIĆ, Sv.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11015532527</item>
      <item>, OIB null</item>
    </izvorni_sadrzaj>
    <derivirana_varijabla naziv="DomainObject.Predmet.SudioniciListNazivOIB_1">
      <item>, OIB 85821130368</item>
      <item>, OIB 11015532527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1238</properties:Words>
  <properties:Characters>6588</properties:Characters>
  <properties:Lines>131</properties:Lines>
  <properties:Paragraphs>27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2016-05-18T09:57:00Z</dcterms:created>
  <dc:creator>Mihaela Kaligari</dc:creator>
  <dc:description/>
  <cp:keywords/>
  <cp:lastModifiedBy>Lorena Paris Aničić</cp:lastModifiedBy>
  <cp:lastPrinted>2016-05-18T10:30:00Z</cp:lastPrinted>
  <dcterms:modified xmlns:xsi="http://www.w3.org/2001/XMLSchema-instance" xsi:type="dcterms:W3CDTF">2016-05-23T08:43:00Z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