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6cd4" w14:paraId="1066cd4" w:rsidRDefault="000B019F" w:rsidP="00910611" w:rsidR="000B019F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019F" w:rsidP="00910611" w:rsidR="000B019F">
      <w:r>
        <w:rPr>
          <w:rFonts w:eastAsia="MS Mincho"/>
        </w:rPr>
        <w:t>REPUBLIKA HRVATSKA</w:t>
      </w:r>
    </w:p>
    <w:p w:rsidRDefault="000B019F" w:rsidP="00910611" w:rsidR="000B019F">
      <w:r>
        <w:rPr>
          <w:rFonts w:eastAsia="MS Mincho"/>
        </w:rPr>
        <w:t>TRGOVAČKI SUD U RIJECI</w:t>
      </w:r>
    </w:p>
    <w:p w:rsidRDefault="000B019F" w:rsidR="000B019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222D9" w:rsidR="00F222D9" w:rsidRPr="00267EAA">
      <w:pPr>
        <w:rPr>
          <w:rFonts w:hAnsi="Times New Roman" w:ascii="Times New Roman"/>
          <w:b w:val="false"/>
        </w:rPr>
      </w:pPr>
    </w:p>
    <w:p w:rsidRDefault="00F222D9" w:rsidR="00F222D9">
      <w:pPr>
        <w:jc w:val="both"/>
        <w:rPr>
          <w:rFonts w:hAnsi="Times New Roman" w:ascii="Times New Roman"/>
          <w:b w:val="false"/>
        </w:rPr>
      </w:pPr>
    </w:p>
    <w:p w:rsidRDefault="000B019F" w:rsidR="000B019F" w:rsidRPr="00267EAA">
      <w:pPr>
        <w:jc w:val="both"/>
        <w:rPr>
          <w:rFonts w:hAnsi="Times New Roman" w:ascii="Times New Roman"/>
          <w:b w:val="false"/>
        </w:rPr>
      </w:pPr>
    </w:p>
    <w:p w:rsidRDefault="00AC31E5" w:rsidR="00AC31E5" w:rsidRPr="00267EAA">
      <w:pPr>
        <w:jc w:val="center"/>
        <w:rPr>
          <w:rFonts w:hAnsi="Times New Roman" w:ascii="Times New Roman"/>
          <w:b w:val="false"/>
          <w:bCs/>
        </w:rPr>
      </w:pPr>
      <w:r w:rsidRPr="00267EAA">
        <w:rPr>
          <w:rFonts w:hAnsi="Times New Roman" w:ascii="Times New Roman"/>
          <w:b w:val="false"/>
          <w:bCs/>
        </w:rPr>
        <w:t>R</w:t>
      </w:r>
      <w:r w:rsidR="00A11CCE" w:rsidRPr="00267EAA">
        <w:rPr>
          <w:rFonts w:hAnsi="Times New Roman" w:ascii="Times New Roman"/>
          <w:b w:val="false"/>
          <w:bCs/>
        </w:rPr>
        <w:t xml:space="preserve"> </w:t>
      </w:r>
      <w:r w:rsidRPr="00267EAA">
        <w:rPr>
          <w:rFonts w:hAnsi="Times New Roman" w:ascii="Times New Roman"/>
          <w:b w:val="false"/>
          <w:bCs/>
        </w:rPr>
        <w:t>E</w:t>
      </w:r>
      <w:r w:rsidR="00A11CCE" w:rsidRPr="00267EAA">
        <w:rPr>
          <w:rFonts w:hAnsi="Times New Roman" w:ascii="Times New Roman"/>
          <w:b w:val="false"/>
          <w:bCs/>
        </w:rPr>
        <w:t xml:space="preserve"> </w:t>
      </w:r>
      <w:r w:rsidRPr="00267EAA">
        <w:rPr>
          <w:rFonts w:hAnsi="Times New Roman" w:ascii="Times New Roman"/>
          <w:b w:val="false"/>
          <w:bCs/>
        </w:rPr>
        <w:t>P</w:t>
      </w:r>
      <w:r w:rsidR="00A11CCE" w:rsidRPr="00267EAA">
        <w:rPr>
          <w:rFonts w:hAnsi="Times New Roman" w:ascii="Times New Roman"/>
          <w:b w:val="false"/>
          <w:bCs/>
        </w:rPr>
        <w:t xml:space="preserve"> </w:t>
      </w:r>
      <w:r w:rsidRPr="00267EAA">
        <w:rPr>
          <w:rFonts w:hAnsi="Times New Roman" w:ascii="Times New Roman"/>
          <w:b w:val="false"/>
          <w:bCs/>
        </w:rPr>
        <w:t>U</w:t>
      </w:r>
      <w:r w:rsidR="00A11CCE" w:rsidRPr="00267EAA">
        <w:rPr>
          <w:rFonts w:hAnsi="Times New Roman" w:ascii="Times New Roman"/>
          <w:b w:val="false"/>
          <w:bCs/>
        </w:rPr>
        <w:t xml:space="preserve"> </w:t>
      </w:r>
      <w:r w:rsidRPr="00267EAA">
        <w:rPr>
          <w:rFonts w:hAnsi="Times New Roman" w:ascii="Times New Roman"/>
          <w:b w:val="false"/>
          <w:bCs/>
        </w:rPr>
        <w:t>B</w:t>
      </w:r>
      <w:r w:rsidR="00A11CCE" w:rsidRPr="00267EAA">
        <w:rPr>
          <w:rFonts w:hAnsi="Times New Roman" w:ascii="Times New Roman"/>
          <w:b w:val="false"/>
          <w:bCs/>
        </w:rPr>
        <w:t xml:space="preserve"> </w:t>
      </w:r>
      <w:r w:rsidRPr="00267EAA">
        <w:rPr>
          <w:rFonts w:hAnsi="Times New Roman" w:ascii="Times New Roman"/>
          <w:b w:val="false"/>
          <w:bCs/>
        </w:rPr>
        <w:t>L</w:t>
      </w:r>
      <w:r w:rsidR="00A11CCE" w:rsidRPr="00267EAA">
        <w:rPr>
          <w:rFonts w:hAnsi="Times New Roman" w:ascii="Times New Roman"/>
          <w:b w:val="false"/>
          <w:bCs/>
        </w:rPr>
        <w:t xml:space="preserve"> </w:t>
      </w:r>
      <w:r w:rsidRPr="00267EAA">
        <w:rPr>
          <w:rFonts w:hAnsi="Times New Roman" w:ascii="Times New Roman"/>
          <w:b w:val="false"/>
          <w:bCs/>
        </w:rPr>
        <w:t>I</w:t>
      </w:r>
      <w:r w:rsidR="00A11CCE" w:rsidRPr="00267EAA">
        <w:rPr>
          <w:rFonts w:hAnsi="Times New Roman" w:ascii="Times New Roman"/>
          <w:b w:val="false"/>
          <w:bCs/>
        </w:rPr>
        <w:t xml:space="preserve"> </w:t>
      </w:r>
      <w:r w:rsidRPr="00267EAA">
        <w:rPr>
          <w:rFonts w:hAnsi="Times New Roman" w:ascii="Times New Roman"/>
          <w:b w:val="false"/>
          <w:bCs/>
        </w:rPr>
        <w:t>K</w:t>
      </w:r>
      <w:r w:rsidR="00A11CCE" w:rsidRPr="00267EAA">
        <w:rPr>
          <w:rFonts w:hAnsi="Times New Roman" w:ascii="Times New Roman"/>
          <w:b w:val="false"/>
          <w:bCs/>
        </w:rPr>
        <w:t xml:space="preserve"> </w:t>
      </w:r>
      <w:r w:rsidRPr="00267EAA">
        <w:rPr>
          <w:rFonts w:hAnsi="Times New Roman" w:ascii="Times New Roman"/>
          <w:b w:val="false"/>
          <w:bCs/>
        </w:rPr>
        <w:t xml:space="preserve">A </w:t>
      </w:r>
      <w:r w:rsidR="00A11CCE" w:rsidRPr="00267EAA">
        <w:rPr>
          <w:rFonts w:hAnsi="Times New Roman" w:ascii="Times New Roman"/>
          <w:b w:val="false"/>
          <w:bCs/>
        </w:rPr>
        <w:t xml:space="preserve">   </w:t>
      </w:r>
      <w:r w:rsidRPr="00267EAA">
        <w:rPr>
          <w:rFonts w:hAnsi="Times New Roman" w:ascii="Times New Roman"/>
          <w:b w:val="false"/>
          <w:bCs/>
        </w:rPr>
        <w:t>H</w:t>
      </w:r>
      <w:r w:rsidR="00A11CCE" w:rsidRPr="00267EAA">
        <w:rPr>
          <w:rFonts w:hAnsi="Times New Roman" w:ascii="Times New Roman"/>
          <w:b w:val="false"/>
          <w:bCs/>
        </w:rPr>
        <w:t xml:space="preserve"> </w:t>
      </w:r>
      <w:r w:rsidRPr="00267EAA">
        <w:rPr>
          <w:rFonts w:hAnsi="Times New Roman" w:ascii="Times New Roman"/>
          <w:b w:val="false"/>
          <w:bCs/>
        </w:rPr>
        <w:t>R</w:t>
      </w:r>
      <w:r w:rsidR="00A11CCE" w:rsidRPr="00267EAA">
        <w:rPr>
          <w:rFonts w:hAnsi="Times New Roman" w:ascii="Times New Roman"/>
          <w:b w:val="false"/>
          <w:bCs/>
        </w:rPr>
        <w:t xml:space="preserve"> </w:t>
      </w:r>
      <w:r w:rsidRPr="00267EAA">
        <w:rPr>
          <w:rFonts w:hAnsi="Times New Roman" w:ascii="Times New Roman"/>
          <w:b w:val="false"/>
          <w:bCs/>
        </w:rPr>
        <w:t>V</w:t>
      </w:r>
      <w:r w:rsidR="00A11CCE" w:rsidRPr="00267EAA">
        <w:rPr>
          <w:rFonts w:hAnsi="Times New Roman" w:ascii="Times New Roman"/>
          <w:b w:val="false"/>
          <w:bCs/>
        </w:rPr>
        <w:t xml:space="preserve"> </w:t>
      </w:r>
      <w:r w:rsidRPr="00267EAA">
        <w:rPr>
          <w:rFonts w:hAnsi="Times New Roman" w:ascii="Times New Roman"/>
          <w:b w:val="false"/>
          <w:bCs/>
        </w:rPr>
        <w:t>A</w:t>
      </w:r>
      <w:r w:rsidR="00A11CCE" w:rsidRPr="00267EAA">
        <w:rPr>
          <w:rFonts w:hAnsi="Times New Roman" w:ascii="Times New Roman"/>
          <w:b w:val="false"/>
          <w:bCs/>
        </w:rPr>
        <w:t xml:space="preserve"> </w:t>
      </w:r>
      <w:r w:rsidRPr="00267EAA">
        <w:rPr>
          <w:rFonts w:hAnsi="Times New Roman" w:ascii="Times New Roman"/>
          <w:b w:val="false"/>
          <w:bCs/>
        </w:rPr>
        <w:t>T</w:t>
      </w:r>
      <w:r w:rsidR="00A11CCE" w:rsidRPr="00267EAA">
        <w:rPr>
          <w:rFonts w:hAnsi="Times New Roman" w:ascii="Times New Roman"/>
          <w:b w:val="false"/>
          <w:bCs/>
        </w:rPr>
        <w:t xml:space="preserve"> </w:t>
      </w:r>
      <w:r w:rsidRPr="00267EAA">
        <w:rPr>
          <w:rFonts w:hAnsi="Times New Roman" w:ascii="Times New Roman"/>
          <w:b w:val="false"/>
          <w:bCs/>
        </w:rPr>
        <w:t>S</w:t>
      </w:r>
      <w:r w:rsidR="00A11CCE" w:rsidRPr="00267EAA">
        <w:rPr>
          <w:rFonts w:hAnsi="Times New Roman" w:ascii="Times New Roman"/>
          <w:b w:val="false"/>
          <w:bCs/>
        </w:rPr>
        <w:t xml:space="preserve"> </w:t>
      </w:r>
      <w:r w:rsidRPr="00267EAA">
        <w:rPr>
          <w:rFonts w:hAnsi="Times New Roman" w:ascii="Times New Roman"/>
          <w:b w:val="false"/>
          <w:bCs/>
        </w:rPr>
        <w:t>K</w:t>
      </w:r>
      <w:r w:rsidR="00A11CCE" w:rsidRPr="00267EAA">
        <w:rPr>
          <w:rFonts w:hAnsi="Times New Roman" w:ascii="Times New Roman"/>
          <w:b w:val="false"/>
          <w:bCs/>
        </w:rPr>
        <w:t xml:space="preserve"> </w:t>
      </w:r>
      <w:r w:rsidRPr="00267EAA">
        <w:rPr>
          <w:rFonts w:hAnsi="Times New Roman" w:ascii="Times New Roman"/>
          <w:b w:val="false"/>
          <w:bCs/>
        </w:rPr>
        <w:t>A</w:t>
      </w:r>
    </w:p>
    <w:p w:rsidRDefault="00F222D9" w:rsidR="00F222D9" w:rsidRPr="00267EAA">
      <w:pPr>
        <w:jc w:val="center"/>
        <w:rPr>
          <w:rFonts w:hAnsi="Times New Roman" w:ascii="Times New Roman"/>
          <w:b w:val="false"/>
          <w:bCs/>
        </w:rPr>
      </w:pPr>
      <w:r w:rsidRPr="00267EAA">
        <w:rPr>
          <w:rFonts w:hAnsi="Times New Roman" w:ascii="Times New Roman"/>
          <w:b w:val="false"/>
          <w:bCs/>
        </w:rPr>
        <w:t>R J E Š E N J E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</w:p>
    <w:p w:rsidRDefault="000B019F" w:rsidR="000B019F" w:rsidRPr="00267EAA">
      <w:pPr>
        <w:jc w:val="both"/>
        <w:rPr>
          <w:rFonts w:hAnsi="Times New Roman" w:ascii="Times New Roman"/>
          <w:b w:val="false"/>
        </w:rPr>
      </w:pPr>
    </w:p>
    <w:p w:rsidRDefault="00923A59" w:rsidP="00923A59" w:rsidR="00923A59" w:rsidRPr="00267EAA">
      <w:pPr>
        <w:jc w:val="both"/>
        <w:rPr>
          <w:rFonts w:hAnsi="Times New Roman" w:ascii="Times New Roman"/>
          <w:b w:val="false"/>
        </w:rPr>
      </w:pPr>
      <w:r w:rsidRPr="00267EAA">
        <w:rPr>
          <w:rFonts w:hAnsi="Times New Roman" w:ascii="Times New Roman"/>
          <w:b w:val="false"/>
        </w:rPr>
        <w:tab/>
        <w:t>Trgovački sud u Rijeci, po stečajnom sucu Veri Jelenović, u postupku nad</w:t>
      </w:r>
      <w:bookmarkStart w:name="OLE_LINK2" w:id="1"/>
      <w:bookmarkStart w:name="OLE_LINK3" w:id="2"/>
      <w:r w:rsidRPr="00267EAA">
        <w:rPr>
          <w:rFonts w:hAnsi="Times New Roman" w:ascii="Times New Roman"/>
          <w:b w:val="false"/>
        </w:rPr>
        <w:t xml:space="preserve"> dužnikom IVANČICA COMMERCE, društvo s ograničenom odgovornošću za trgovinu i ugostiteljstvo Matulji (Općina Matulji), Kvarnerska C. 8, OIB: 61759230150, MBS: 040067838,</w:t>
      </w:r>
      <w:bookmarkEnd w:id="1"/>
      <w:bookmarkEnd w:id="2"/>
      <w:r w:rsidRPr="00267EAA">
        <w:rPr>
          <w:rFonts w:hAnsi="Times New Roman" w:ascii="Times New Roman"/>
          <w:b w:val="false"/>
        </w:rPr>
        <w:t xml:space="preserve"> dana </w:t>
      </w:r>
      <w:r w:rsidR="00267EAA" w:rsidRPr="00267EAA">
        <w:rPr>
          <w:rFonts w:hAnsi="Times New Roman" w:ascii="Times New Roman"/>
          <w:b w:val="false"/>
        </w:rPr>
        <w:t>11. travnja 2018</w:t>
      </w:r>
      <w:r w:rsidRPr="00267EAA">
        <w:rPr>
          <w:rFonts w:hAnsi="Times New Roman" w:ascii="Times New Roman"/>
          <w:b w:val="false"/>
        </w:rPr>
        <w:t xml:space="preserve">. </w:t>
      </w:r>
    </w:p>
    <w:p w:rsidRDefault="00A707AB" w:rsidP="00A707AB" w:rsidR="00A707AB" w:rsidRPr="00267EA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F222D9" w:rsidR="00F222D9" w:rsidRPr="00267EAA">
      <w:pPr>
        <w:jc w:val="center"/>
        <w:rPr>
          <w:rFonts w:hAnsi="Times New Roman" w:ascii="Times New Roman"/>
          <w:b w:val="false"/>
          <w:bCs/>
        </w:rPr>
      </w:pPr>
      <w:r w:rsidRPr="00267EAA">
        <w:rPr>
          <w:rFonts w:hAnsi="Times New Roman" w:ascii="Times New Roman"/>
          <w:b w:val="false"/>
          <w:bCs/>
        </w:rPr>
        <w:t>r</w:t>
      </w:r>
      <w:r w:rsidR="00527845" w:rsidRPr="00267EAA">
        <w:rPr>
          <w:rFonts w:hAnsi="Times New Roman" w:ascii="Times New Roman"/>
          <w:b w:val="false"/>
          <w:bCs/>
        </w:rPr>
        <w:t xml:space="preserve"> </w:t>
      </w:r>
      <w:r w:rsidRPr="00267EAA">
        <w:rPr>
          <w:rFonts w:hAnsi="Times New Roman" w:ascii="Times New Roman"/>
          <w:b w:val="false"/>
          <w:bCs/>
        </w:rPr>
        <w:t>i</w:t>
      </w:r>
      <w:r w:rsidR="00527845" w:rsidRPr="00267EAA">
        <w:rPr>
          <w:rFonts w:hAnsi="Times New Roman" w:ascii="Times New Roman"/>
          <w:b w:val="false"/>
          <w:bCs/>
        </w:rPr>
        <w:t xml:space="preserve"> </w:t>
      </w:r>
      <w:r w:rsidRPr="00267EAA">
        <w:rPr>
          <w:rFonts w:hAnsi="Times New Roman" w:ascii="Times New Roman"/>
          <w:b w:val="false"/>
          <w:bCs/>
        </w:rPr>
        <w:t>j</w:t>
      </w:r>
      <w:r w:rsidR="00527845" w:rsidRPr="00267EAA">
        <w:rPr>
          <w:rFonts w:hAnsi="Times New Roman" w:ascii="Times New Roman"/>
          <w:b w:val="false"/>
          <w:bCs/>
        </w:rPr>
        <w:t xml:space="preserve"> </w:t>
      </w:r>
      <w:r w:rsidRPr="00267EAA">
        <w:rPr>
          <w:rFonts w:hAnsi="Times New Roman" w:ascii="Times New Roman"/>
          <w:b w:val="false"/>
          <w:bCs/>
        </w:rPr>
        <w:t>e</w:t>
      </w:r>
      <w:r w:rsidR="00527845" w:rsidRPr="00267EAA">
        <w:rPr>
          <w:rFonts w:hAnsi="Times New Roman" w:ascii="Times New Roman"/>
          <w:b w:val="false"/>
          <w:bCs/>
        </w:rPr>
        <w:t xml:space="preserve"> </w:t>
      </w:r>
      <w:r w:rsidRPr="00267EAA">
        <w:rPr>
          <w:rFonts w:hAnsi="Times New Roman" w:ascii="Times New Roman"/>
          <w:b w:val="false"/>
          <w:bCs/>
        </w:rPr>
        <w:t>š</w:t>
      </w:r>
      <w:r w:rsidR="00527845" w:rsidRPr="00267EAA">
        <w:rPr>
          <w:rFonts w:hAnsi="Times New Roman" w:ascii="Times New Roman"/>
          <w:b w:val="false"/>
          <w:bCs/>
        </w:rPr>
        <w:t xml:space="preserve"> </w:t>
      </w:r>
      <w:r w:rsidRPr="00267EAA">
        <w:rPr>
          <w:rFonts w:hAnsi="Times New Roman" w:ascii="Times New Roman"/>
          <w:b w:val="false"/>
          <w:bCs/>
        </w:rPr>
        <w:t>i</w:t>
      </w:r>
      <w:r w:rsidR="00527845" w:rsidRPr="00267EAA">
        <w:rPr>
          <w:rFonts w:hAnsi="Times New Roman" w:ascii="Times New Roman"/>
          <w:b w:val="false"/>
          <w:bCs/>
        </w:rPr>
        <w:t xml:space="preserve"> </w:t>
      </w:r>
      <w:r w:rsidRPr="00267EAA">
        <w:rPr>
          <w:rFonts w:hAnsi="Times New Roman" w:ascii="Times New Roman"/>
          <w:b w:val="false"/>
          <w:bCs/>
        </w:rPr>
        <w:t xml:space="preserve">o </w:t>
      </w:r>
      <w:r w:rsidR="00527845" w:rsidRPr="00267EAA">
        <w:rPr>
          <w:rFonts w:hAnsi="Times New Roman" w:ascii="Times New Roman"/>
          <w:b w:val="false"/>
          <w:bCs/>
        </w:rPr>
        <w:t xml:space="preserve">  </w:t>
      </w:r>
      <w:r w:rsidRPr="00267EAA">
        <w:rPr>
          <w:rFonts w:hAnsi="Times New Roman" w:ascii="Times New Roman"/>
          <w:b w:val="false"/>
          <w:bCs/>
        </w:rPr>
        <w:t>j</w:t>
      </w:r>
      <w:r w:rsidR="00527845" w:rsidRPr="00267EAA">
        <w:rPr>
          <w:rFonts w:hAnsi="Times New Roman" w:ascii="Times New Roman"/>
          <w:b w:val="false"/>
          <w:bCs/>
        </w:rPr>
        <w:t xml:space="preserve"> </w:t>
      </w:r>
      <w:r w:rsidRPr="00267EAA">
        <w:rPr>
          <w:rFonts w:hAnsi="Times New Roman" w:ascii="Times New Roman"/>
          <w:b w:val="false"/>
          <w:bCs/>
        </w:rPr>
        <w:t>e</w:t>
      </w:r>
    </w:p>
    <w:p w:rsidRDefault="00A707AB" w:rsidP="00AB23B6" w:rsidR="00A707AB" w:rsidRPr="00267EAA">
      <w:pPr>
        <w:ind w:firstLine="1440"/>
        <w:jc w:val="both"/>
        <w:rPr>
          <w:rFonts w:hAnsi="Times New Roman" w:ascii="Times New Roman"/>
          <w:b w:val="false"/>
        </w:rPr>
      </w:pPr>
    </w:p>
    <w:p w:rsidRDefault="00F222D9" w:rsidP="00923A59" w:rsidR="00AB23B6" w:rsidRPr="00267EAA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267EAA">
        <w:rPr>
          <w:rFonts w:hAnsi="Times New Roman" w:ascii="Times New Roman"/>
          <w:b w:val="false"/>
        </w:rPr>
        <w:t xml:space="preserve">Za privremenog stečajnog upravitelja imenuje se </w:t>
      </w:r>
      <w:r w:rsidR="00923A59" w:rsidRPr="00267EAA">
        <w:rPr>
          <w:rFonts w:hAnsi="Times New Roman" w:ascii="Times New Roman"/>
          <w:b w:val="false"/>
        </w:rPr>
        <w:t>Milena Veljović, OIB:90523902370, Dobrilina 9, Pula</w:t>
      </w:r>
      <w:r w:rsidR="00AB23B6" w:rsidRPr="00267EAA">
        <w:rPr>
          <w:rFonts w:hAnsi="Times New Roman" w:ascii="Times New Roman"/>
          <w:b w:val="false"/>
        </w:rPr>
        <w:t>.</w:t>
      </w:r>
    </w:p>
    <w:p w:rsidRDefault="00AB23B6" w:rsidP="006D7DCD" w:rsidR="00F222D9" w:rsidRPr="00267EAA">
      <w:pPr>
        <w:ind w:firstLine="851"/>
        <w:jc w:val="both"/>
        <w:rPr>
          <w:rFonts w:hAnsi="Times New Roman" w:ascii="Times New Roman"/>
          <w:b w:val="false"/>
        </w:rPr>
      </w:pPr>
      <w:r w:rsidRPr="00267EAA">
        <w:rPr>
          <w:rFonts w:hAnsi="Times New Roman" w:ascii="Times New Roman"/>
          <w:b w:val="false"/>
        </w:rPr>
        <w:t xml:space="preserve">II. </w:t>
      </w:r>
      <w:r w:rsidR="00F222D9" w:rsidRPr="00267EAA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267EAA">
        <w:rPr>
          <w:rFonts w:hAnsi="Times New Roman" w:ascii="Times New Roman"/>
          <w:b w:val="false"/>
        </w:rPr>
        <w:t>119</w:t>
      </w:r>
      <w:r w:rsidR="00F222D9" w:rsidRPr="00267EAA">
        <w:rPr>
          <w:rFonts w:hAnsi="Times New Roman" w:ascii="Times New Roman"/>
          <w:b w:val="false"/>
        </w:rPr>
        <w:t>.</w:t>
      </w:r>
      <w:r w:rsidR="00A707AB" w:rsidRPr="00267EAA">
        <w:rPr>
          <w:rFonts w:hAnsi="Times New Roman" w:ascii="Times New Roman"/>
          <w:b w:val="false"/>
        </w:rPr>
        <w:t xml:space="preserve"> st. 3. </w:t>
      </w:r>
      <w:r w:rsidR="00F222D9" w:rsidRPr="00267EAA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267EAA">
      <w:pPr>
        <w:ind w:firstLine="851"/>
        <w:jc w:val="both"/>
        <w:rPr>
          <w:rFonts w:hAnsi="Times New Roman" w:ascii="Times New Roman"/>
          <w:b w:val="false"/>
        </w:rPr>
      </w:pPr>
      <w:r w:rsidRPr="00267EAA">
        <w:rPr>
          <w:rFonts w:hAnsi="Times New Roman" w:ascii="Times New Roman"/>
          <w:b w:val="false"/>
        </w:rPr>
        <w:t>III</w:t>
      </w:r>
      <w:r w:rsidR="00AB23B6" w:rsidRPr="00267EAA">
        <w:rPr>
          <w:rFonts w:hAnsi="Times New Roman" w:ascii="Times New Roman"/>
          <w:b w:val="false"/>
        </w:rPr>
        <w:t xml:space="preserve">. </w:t>
      </w:r>
      <w:r w:rsidR="00F222D9" w:rsidRPr="00267EAA">
        <w:rPr>
          <w:rFonts w:hAnsi="Times New Roman" w:ascii="Times New Roman"/>
          <w:b w:val="false"/>
        </w:rPr>
        <w:t>Pisano izvješće privremeni stečajni upravitelj dužan</w:t>
      </w:r>
      <w:r w:rsidR="004E7334" w:rsidRPr="00267EAA">
        <w:rPr>
          <w:rFonts w:hAnsi="Times New Roman" w:ascii="Times New Roman"/>
          <w:b w:val="false"/>
        </w:rPr>
        <w:t xml:space="preserve"> je predati sudu najkasnije do </w:t>
      </w:r>
      <w:r w:rsidR="00923A59" w:rsidRPr="00267EAA">
        <w:rPr>
          <w:rFonts w:hAnsi="Times New Roman" w:ascii="Times New Roman"/>
          <w:b w:val="false"/>
        </w:rPr>
        <w:t>1. svibnja 2018</w:t>
      </w:r>
      <w:r w:rsidR="00F222D9" w:rsidRPr="00267EAA">
        <w:rPr>
          <w:rFonts w:hAnsi="Times New Roman" w:ascii="Times New Roman"/>
          <w:b w:val="false"/>
        </w:rPr>
        <w:t>.</w:t>
      </w:r>
    </w:p>
    <w:p w:rsidRDefault="00267EAA" w:rsidP="00267EAA" w:rsidR="00267EA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IV. Ročište radi izjašnjenja o prijedlogu i rasprave o uvjetima za otvaranje stečajnog postupka nad dužnikom određuje se za dan</w:t>
      </w:r>
    </w:p>
    <w:p w:rsidRDefault="00267EAA" w:rsidP="00267EAA" w:rsidR="00267EAA">
      <w:pPr>
        <w:jc w:val="both"/>
        <w:rPr>
          <w:rFonts w:hAnsi="Times New Roman" w:ascii="Times New Roman"/>
          <w:b w:val="false"/>
        </w:rPr>
      </w:pPr>
    </w:p>
    <w:p w:rsidRDefault="00267EAA" w:rsidP="00267EAA" w:rsidR="00267EAA">
      <w:pPr>
        <w:jc w:val="center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>8. svibnja 2018  u 8:45 sati</w:t>
      </w:r>
    </w:p>
    <w:p w:rsidRDefault="00267EAA" w:rsidP="00267EAA" w:rsidR="00267EAA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kod ovog suda, Zadarska ulica 1 i 3, sudnica broj 3.</w:t>
      </w:r>
    </w:p>
    <w:p w:rsidRDefault="00267EAA" w:rsidP="00267EAA" w:rsidR="00267EAA">
      <w:pPr>
        <w:rPr>
          <w:rFonts w:hAnsi="Times New Roman" w:ascii="Times New Roman"/>
          <w:b w:val="false"/>
        </w:rPr>
      </w:pPr>
    </w:p>
    <w:p w:rsidRDefault="00267EAA" w:rsidP="00267EAA" w:rsidR="00267EA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 koje se pozivaju:</w:t>
      </w:r>
    </w:p>
    <w:p w:rsidRDefault="00267EAA" w:rsidP="00267EAA" w:rsidR="00267EA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predlagatelj Ministarstvo financija – Porezna uprava,</w:t>
      </w:r>
    </w:p>
    <w:p w:rsidRDefault="00267EAA" w:rsidP="00267EAA" w:rsidR="00267EAA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zastupnik dužnika po zakonu Ivan Jakopčević, OIB: 40131355986, Matulji, Kvarnerska c. 8, Ivkica Jakopčević, OIB: 35161398344, Matulji, Kvarnerska c. 8, te Krunoslav Jakopčević, OIB: 20085087521, Matulji, Kvarnerska c. 8,</w:t>
      </w:r>
    </w:p>
    <w:p w:rsidRDefault="00267EAA" w:rsidP="00267EAA" w:rsidR="00267EA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pravne osobe koje za dužnika obavljaju poslove platnog prometa.</w:t>
      </w:r>
    </w:p>
    <w:p w:rsidRDefault="00267EAA" w:rsidP="00267EAA" w:rsidR="00267EA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Na ročištu će se pozvane osobe izjasniti o prijedlogu za otvaranje stečajnog postupka. One se o prijedlogu mogu i pisano izjasniti.</w:t>
      </w:r>
    </w:p>
    <w:p w:rsidRDefault="00267EAA" w:rsidP="00267EAA" w:rsidR="00267EAA">
      <w:pPr>
        <w:rPr>
          <w:rFonts w:hAnsi="Times New Roman" w:ascii="Times New Roman"/>
          <w:b w:val="false"/>
        </w:rPr>
      </w:pPr>
    </w:p>
    <w:p w:rsidRDefault="00F222D9" w:rsidR="00F222D9" w:rsidRPr="00267EAA">
      <w:pPr>
        <w:rPr>
          <w:rFonts w:hAnsi="Times New Roman" w:ascii="Times New Roman"/>
          <w:b w:val="false"/>
        </w:rPr>
      </w:pPr>
    </w:p>
    <w:p w:rsidRDefault="00A707AB" w:rsidR="00A707AB" w:rsidRPr="00267EAA">
      <w:pPr>
        <w:rPr>
          <w:rFonts w:hAnsi="Times New Roman" w:ascii="Times New Roman"/>
          <w:b w:val="false"/>
        </w:rPr>
      </w:pPr>
    </w:p>
    <w:p w:rsidRDefault="00F222D9" w:rsidR="00F222D9" w:rsidRPr="00267EAA">
      <w:pPr>
        <w:pStyle w:val="Naslov2"/>
        <w:rPr>
          <w:bCs/>
          <w:sz w:val="24"/>
        </w:rPr>
      </w:pPr>
      <w:r w:rsidRPr="00267EAA">
        <w:rPr>
          <w:bCs/>
          <w:sz w:val="24"/>
        </w:rPr>
        <w:lastRenderedPageBreak/>
        <w:t>Obrazloženje</w:t>
      </w:r>
    </w:p>
    <w:p w:rsidRDefault="00923A59" w:rsidP="00923A59" w:rsidR="00923A59" w:rsidRPr="00267EAA">
      <w:pPr>
        <w:jc w:val="both"/>
        <w:rPr>
          <w:rFonts w:hAnsi="Times New Roman" w:ascii="Times New Roman"/>
          <w:b w:val="false"/>
          <w:bCs/>
        </w:rPr>
      </w:pPr>
      <w:r w:rsidRPr="00267EAA">
        <w:rPr>
          <w:rFonts w:hAnsi="Times New Roman" w:ascii="Times New Roman"/>
          <w:b w:val="false"/>
        </w:rPr>
        <w:tab/>
        <w:t xml:space="preserve">Predlagatelj je podnio sudu prijedlog za otvaranje stečajnog postupka nad dužnikom IVANČICA COMMERCE, društvo s ograničenom odgovornošću za trgovinu i ugostiteljstvo Matulji (Općina Matulji), Kvarnerska C. 8, OIB: 61759230150, MBS: 040067838. </w:t>
      </w:r>
    </w:p>
    <w:p w:rsidRDefault="00923A59" w:rsidP="00923A59" w:rsidR="00923A59" w:rsidRPr="00267EAA">
      <w:pPr>
        <w:jc w:val="both"/>
        <w:rPr>
          <w:rFonts w:hAnsi="Times New Roman" w:ascii="Times New Roman"/>
          <w:b w:val="false"/>
        </w:rPr>
      </w:pPr>
      <w:r w:rsidRPr="00267EAA">
        <w:rPr>
          <w:rFonts w:hAnsi="Times New Roman" w:ascii="Times New Roman"/>
          <w:b w:val="false"/>
          <w:bCs/>
        </w:rPr>
        <w:tab/>
        <w:t xml:space="preserve">Rješenjem ovog suda posl. br. St-83/2017 od 20. lipnja 2017. godine pokrenut je prethodni postupak radi utvrđivanja uvjeta za otvaranje stečajnog postupka nad dužnikom </w:t>
      </w:r>
      <w:r w:rsidRPr="00267EAA">
        <w:rPr>
          <w:rFonts w:hAnsi="Times New Roman" w:ascii="Times New Roman"/>
          <w:b w:val="false"/>
        </w:rPr>
        <w:t>IVANČICA COMMERCE, društvo s ograničenom odgovornošću za trgovinu i ugostiteljstvo Matulji (Općina Matulji), Kvarnerska C. 8, OIB: 61759230150, MBS: 040067838</w:t>
      </w:r>
      <w:r w:rsidRPr="00267EAA">
        <w:rPr>
          <w:rFonts w:hAnsi="Times New Roman" w:ascii="Times New Roman"/>
          <w:b w:val="false"/>
          <w:bCs/>
        </w:rPr>
        <w:t>.</w:t>
      </w:r>
    </w:p>
    <w:p w:rsidRDefault="00A707AB" w:rsidP="00A707AB" w:rsidR="00A707A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267EAA">
        <w:rPr>
          <w:rFonts w:hAnsi="Times New Roman" w:ascii="Times New Roman"/>
          <w:b w:val="false"/>
        </w:rPr>
        <w:tab/>
      </w:r>
      <w:r w:rsidRPr="00267EAA">
        <w:rPr>
          <w:rFonts w:hAnsi="Times New Roman" w:ascii="Times New Roman"/>
          <w:b w:val="false"/>
        </w:rPr>
        <w:tab/>
      </w:r>
      <w:r w:rsidR="00923A59" w:rsidRPr="00267EAA">
        <w:rPr>
          <w:rFonts w:hAnsi="Times New Roman" w:ascii="Times New Roman"/>
          <w:b w:val="false"/>
        </w:rPr>
        <w:t>U</w:t>
      </w:r>
      <w:r w:rsidRPr="00267EAA">
        <w:rPr>
          <w:rFonts w:hAnsi="Times New Roman" w:ascii="Times New Roman"/>
          <w:b w:val="false"/>
        </w:rPr>
        <w:t xml:space="preserve"> skladu s odredbom članka 118. stavak 1. i 2. Stečajnog zakona (objavljenog u NN 71/15) odluč</w:t>
      </w:r>
      <w:r w:rsidR="00267EAA" w:rsidRPr="00267EAA">
        <w:rPr>
          <w:rFonts w:hAnsi="Times New Roman" w:ascii="Times New Roman"/>
          <w:b w:val="false"/>
        </w:rPr>
        <w:t>eno je</w:t>
      </w:r>
      <w:r w:rsidRPr="00267EAA">
        <w:rPr>
          <w:rFonts w:hAnsi="Times New Roman" w:ascii="Times New Roman"/>
          <w:b w:val="false"/>
        </w:rPr>
        <w:t xml:space="preserve"> kao u izreci ovog rješenja.</w:t>
      </w:r>
    </w:p>
    <w:p w:rsidRDefault="000B019F" w:rsidP="00A707AB" w:rsidR="000B019F" w:rsidRPr="00267EAA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</w:p>
    <w:p w:rsidRDefault="00F222D9" w:rsidR="00F222D9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267EAA">
        <w:rPr>
          <w:rFonts w:hAnsi="Times New Roman" w:ascii="Times New Roman"/>
          <w:b w:val="false"/>
        </w:rPr>
        <w:t xml:space="preserve">Rijeka, </w:t>
      </w:r>
      <w:r w:rsidR="00267EAA" w:rsidRPr="00267EAA">
        <w:rPr>
          <w:rFonts w:hAnsi="Times New Roman" w:ascii="Times New Roman"/>
          <w:b w:val="false"/>
        </w:rPr>
        <w:t>11. travnja 2018.</w:t>
      </w:r>
    </w:p>
    <w:p w:rsidRDefault="000B019F" w:rsidR="000B019F" w:rsidRPr="00267EAA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267EAA">
      <w:pPr>
        <w:jc w:val="center"/>
        <w:rPr>
          <w:rFonts w:hAnsi="Times New Roman" w:ascii="Times New Roman"/>
          <w:b w:val="false"/>
        </w:rPr>
      </w:pPr>
      <w:r w:rsidRPr="00267EAA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267EAA">
        <w:rPr>
          <w:rFonts w:hAnsi="Times New Roman" w:ascii="Times New Roman"/>
          <w:b w:val="false"/>
        </w:rPr>
        <w:t>S</w:t>
      </w:r>
      <w:r w:rsidRPr="00267EAA">
        <w:rPr>
          <w:rFonts w:hAnsi="Times New Roman" w:ascii="Times New Roman"/>
          <w:b w:val="false"/>
        </w:rPr>
        <w:t>udac</w:t>
      </w:r>
    </w:p>
    <w:p w:rsidRDefault="00F222D9" w:rsidR="00F222D9" w:rsidRPr="00267EAA">
      <w:pPr>
        <w:jc w:val="both"/>
        <w:rPr>
          <w:rFonts w:hAnsi="Times New Roman" w:ascii="Times New Roman"/>
          <w:b w:val="false"/>
        </w:rPr>
      </w:pPr>
      <w:r w:rsidRPr="00267EAA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267EAA">
        <w:rPr>
          <w:rFonts w:hAnsi="Times New Roman" w:ascii="Times New Roman"/>
          <w:b w:val="false"/>
        </w:rPr>
        <w:t xml:space="preserve">   </w:t>
      </w:r>
      <w:r w:rsidR="00AC31E5" w:rsidRPr="00267EAA">
        <w:rPr>
          <w:rFonts w:hAnsi="Times New Roman" w:ascii="Times New Roman"/>
          <w:b w:val="false"/>
        </w:rPr>
        <w:t xml:space="preserve">         </w:t>
      </w:r>
      <w:r w:rsidR="00313DDB" w:rsidRPr="00267EAA">
        <w:rPr>
          <w:rFonts w:hAnsi="Times New Roman" w:ascii="Times New Roman"/>
          <w:b w:val="false"/>
        </w:rPr>
        <w:t xml:space="preserve">    </w:t>
      </w:r>
      <w:r w:rsidRPr="00267EAA">
        <w:rPr>
          <w:rFonts w:hAnsi="Times New Roman" w:ascii="Times New Roman"/>
          <w:b w:val="false"/>
        </w:rPr>
        <w:t xml:space="preserve">Vera Jelenović </w:t>
      </w:r>
    </w:p>
    <w:p w:rsidRDefault="000B019F" w:rsidR="000B019F">
      <w:pPr>
        <w:rPr>
          <w:rFonts w:hAnsi="Times New Roman" w:ascii="Times New Roman"/>
          <w:b w:val="false"/>
        </w:rPr>
      </w:pPr>
    </w:p>
    <w:p w:rsidRDefault="000B019F" w:rsidR="000B019F">
      <w:pPr>
        <w:rPr>
          <w:rFonts w:hAnsi="Times New Roman" w:ascii="Times New Roman"/>
          <w:b w:val="false"/>
        </w:rPr>
      </w:pPr>
    </w:p>
    <w:p w:rsidRDefault="00F222D9" w:rsidR="00F222D9" w:rsidRPr="00267EAA">
      <w:pPr>
        <w:rPr>
          <w:rFonts w:hAnsi="Times New Roman" w:ascii="Times New Roman"/>
          <w:b w:val="false"/>
        </w:rPr>
      </w:pPr>
      <w:r w:rsidRPr="00267EAA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267EAA">
      <w:pPr>
        <w:ind w:firstLine="720"/>
        <w:jc w:val="both"/>
        <w:rPr>
          <w:rFonts w:hAnsi="Times New Roman" w:ascii="Times New Roman"/>
          <w:b w:val="false"/>
          <w:bCs/>
        </w:rPr>
      </w:pPr>
      <w:r w:rsidRPr="00267EAA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sectPr w:rsidSect="00F222D9" w:rsidR="00A707AB" w:rsidRPr="00267EAA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7058" w:rsidR="004E7058">
      <w:r>
        <w:separator/>
      </w:r>
    </w:p>
  </w:endnote>
  <w:endnote w:id="0" w:type="continuationSeparator">
    <w:p w:rsidRDefault="004E7058" w:rsidR="004E7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83A6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7058" w:rsidR="004E7058">
      <w:r>
        <w:separator/>
      </w:r>
    </w:p>
  </w:footnote>
  <w:footnote w:id="0" w:type="continuationSeparator">
    <w:p w:rsidRDefault="004E7058" w:rsidR="004E70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267EAA">
      <w:rPr>
        <w:rFonts w:hAnsi="Times New Roman" w:ascii="Times New Roman"/>
        <w:b w:val="false"/>
      </w:rPr>
      <w:t>193/2018</w:t>
    </w:r>
    <w:r w:rsidR="000B019F">
      <w:rPr>
        <w:rFonts w:hAnsi="Times New Roman" w:ascii="Times New Roman"/>
        <w:b w:val="false"/>
      </w:rPr>
      <w:t>-3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2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19F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67EAA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058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6494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6BE"/>
    <w:rsid w:val="00922961"/>
    <w:rsid w:val="009235A1"/>
    <w:rsid w:val="00923A59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54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A6E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B01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B019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3A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A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A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A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A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B01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B019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83A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A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A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A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A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3126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962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69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2018.</izvorni_sadrzaj>
    <derivirana_varijabla naziv="DomainObject.Predmet.DatumOsnivanja_1">14.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St-193/2018</izvorni_sadrzaj>
    <derivirana_varijabla naziv="DomainObject.Predmet.OznakaBroj_1">St-193/2018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IVANČICA COMMERCE  d.o.o.  Matulji</izvorni_sadrzaj>
    <derivirana_varijabla naziv="DomainObject.Predmet.ProtustrankaFormated_1">  IVANČICA COMMERCE  d.o.o.  Matulji</derivirana_varijabla>
  </DomainObject.Predmet.ProtustrankaFormated>
  <DomainObject.Predmet.ProtustrankaFormatedOIB>
    <izvorni_sadrzaj>  IVANČICA COMMERCE  d.o.o.  Matulji, OIB 61759230150</izvorni_sadrzaj>
    <derivirana_varijabla naziv="DomainObject.Predmet.ProtustrankaFormatedOIB_1">  IVANČICA COMMERCE  d.o.o.  Matulji, OIB 61759230150</derivirana_varijabla>
  </DomainObject.Predmet.ProtustrankaFormatedOIB>
  <DomainObject.Predmet.ProtustrankaFormatedWithAdress>
    <izvorni_sadrzaj> IVANČICA COMMERCE  d.o.o.  Matulji, Kvarnerska cesta 8, 51 211 Matulji</izvorni_sadrzaj>
    <derivirana_varijabla naziv="DomainObject.Predmet.ProtustrankaFormatedWithAdress_1"> IVANČICA COMMERCE  d.o.o.  Matulji, Kvarnerska cesta 8, 51 211 Matulji</derivirana_varijabla>
  </DomainObject.Predmet.ProtustrankaFormatedWithAdress>
  <DomainObject.Predmet.ProtustrankaFormatedWithAdressOIB>
    <izvorni_sadrzaj> IVANČICA COMMERCE  d.o.o.  Matulji, OIB 61759230150, Kvarnerska cesta 8, 51 211 Matulji</izvorni_sadrzaj>
    <derivirana_varijabla naziv="DomainObject.Predmet.ProtustrankaFormatedWithAdressOIB_1"> IVANČICA COMMERCE  d.o.o.  Matulji, OIB 61759230150, Kvarnerska cesta 8, 51 211 Matulji</derivirana_varijabla>
  </DomainObject.Predmet.ProtustrankaFormatedWithAdressOIB>
  <DomainObject.Predmet.ProtustrankaWithAdress>
    <izvorni_sadrzaj>IVANČICA COMMERCE  d.o.o.  Matulji Kvarnerska cesta 8, 51 211 Matulji</izvorni_sadrzaj>
    <derivirana_varijabla naziv="DomainObject.Predmet.ProtustrankaWithAdress_1">IVANČICA COMMERCE  d.o.o.  Matulji Kvarnerska cesta 8, 51 211 Matulji</derivirana_varijabla>
  </DomainObject.Predmet.ProtustrankaWithAdress>
  <DomainObject.Predmet.ProtustrankaWithAdressOIB>
    <izvorni_sadrzaj>IVANČICA COMMERCE  d.o.o.  Matulji, OIB 61759230150, Kvarnerska cesta 8, 51 211 Matulji</izvorni_sadrzaj>
    <derivirana_varijabla naziv="DomainObject.Predmet.ProtustrankaWithAdressOIB_1">IVANČICA COMMERCE  d.o.o.  Matulji, OIB 61759230150, Kvarnerska cesta 8, 51 211 Matulji</derivirana_varijabla>
  </DomainObject.Predmet.ProtustrankaWithAdressOIB>
  <DomainObject.Predmet.ProtustrankaNazivFormated>
    <izvorni_sadrzaj>IVANČICA COMMERCE  d.o.o.  Matulji</izvorni_sadrzaj>
    <derivirana_varijabla naziv="DomainObject.Predmet.ProtustrankaNazivFormated_1">IVANČICA COMMERCE  d.o.o.  Matulji</derivirana_varijabla>
  </DomainObject.Predmet.ProtustrankaNazivFormated>
  <DomainObject.Predmet.ProtustrankaNazivFormatedOIB>
    <izvorni_sadrzaj>IVANČICA COMMERCE  d.o.o.  Matulji, OIB 61759230150</izvorni_sadrzaj>
    <derivirana_varijabla naziv="DomainObject.Predmet.ProtustrankaNazivFormatedOIB_1">IVANČICA COMMERCE  d.o.o.  Matulji, OIB 61759230150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Rijeka</izvorni_sadrzaj>
    <derivirana_varijabla naziv="DomainObject.Predmet.StrankaFormated_1">  POREZNA UPRAVA  Rijeka</derivirana_varijabla>
  </DomainObject.Predmet.StrankaFormated>
  <DomainObject.Predmet.StrankaFormatedOIB>
    <izvorni_sadrzaj>  POREZNA UPRAVA  Rijeka, OIB 18683136487</izvorni_sadrzaj>
    <derivirana_varijabla naziv="DomainObject.Predmet.StrankaFormatedOIB_1">  POREZNA UPRAVA  Rijeka, OIB 18683136487</derivirana_varijabla>
  </DomainObject.Predmet.StrankaFormatedOIB>
  <DomainObject.Predmet.StrankaFormatedWithAdress>
    <izvorni_sadrzaj> POREZNA UPRAVA  Rijeka, Riva 10, 51000 Rijeka</izvorni_sadrzaj>
    <derivirana_varijabla naziv="DomainObject.Predmet.StrankaFormatedWithAdress_1"> POREZNA UPRAVA  Rijeka, Riva 10, 51000 Rijeka</derivirana_varijabla>
  </DomainObject.Predmet.StrankaFormatedWithAdress>
  <DomainObject.Predmet.StrankaFormatedWithAdressOIB>
    <izvorni_sadrzaj> POREZNA UPRAVA  Rijeka, OIB 18683136487, Riva 10, 51000 Rijeka</izvorni_sadrzaj>
    <derivirana_varijabla naziv="DomainObject.Predmet.StrankaFormatedWithAdressOIB_1"> POREZNA UPRAVA  Rijeka, OIB 18683136487, Riva 10, 51000 Rijeka</derivirana_varijabla>
  </DomainObject.Predmet.StrankaFormatedWithAdressOIB>
  <DomainObject.Predmet.StrankaWithAdress>
    <izvorni_sadrzaj>POREZNA UPRAVA  Rijeka Riva 10,51000 Rijeka</izvorni_sadrzaj>
    <derivirana_varijabla naziv="DomainObject.Predmet.StrankaWithAdress_1">POREZNA UPRAVA  Rijeka Riva 10,51000 Rijeka</derivirana_varijabla>
  </DomainObject.Predmet.StrankaWithAdress>
  <DomainObject.Predmet.StrankaWithAdressOIB>
    <izvorni_sadrzaj>POREZNA UPRAVA  Rijeka, OIB 18683136487, Riva 10,51000 Rijeka</izvorni_sadrzaj>
    <derivirana_varijabla naziv="DomainObject.Predmet.StrankaWithAdressOIB_1">POREZNA UPRAVA  Rijeka, OIB 18683136487, Riva 10,51000 Rijeka</derivirana_varijabla>
  </DomainObject.Predmet.StrankaWithAdressOIB>
  <DomainObject.Predmet.StrankaNazivFormated>
    <izvorni_sadrzaj>POREZNA UPRAVA  Rijeka</izvorni_sadrzaj>
    <derivirana_varijabla naziv="DomainObject.Predmet.StrankaNazivFormated_1">POREZNA UPRAVA  Rijeka</derivirana_varijabla>
  </DomainObject.Predmet.StrankaNazivFormated>
  <DomainObject.Predmet.StrankaNazivFormatedOIB>
    <izvorni_sadrzaj>POREZNA UPRAVA  Rijeka, OIB 18683136487</izvorni_sadrzaj>
    <derivirana_varijabla naziv="DomainObject.Predmet.StrankaNazivFormatedOIB_1">POREZNA UPRAVA  Rijeka,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POREZNA UPRAVA  Rijeka</item>
    </izvorni_sadrzaj>
    <derivirana_varijabla naziv="DomainObject.Predmet.StrankaListFormated_1">
      <item>POREZNA UPRAVA  Rijeka</item>
    </derivirana_varijabla>
  </DomainObject.Predmet.StrankaListFormated>
  <DomainObject.Predmet.StrankaListFormatedOIB>
    <izvorni_sadrzaj>
      <item>POREZNA UPRAVA  Rijeka, OIB 18683136487</item>
    </izvorni_sadrzaj>
    <derivirana_varijabla naziv="DomainObject.Predmet.StrankaListFormatedOIB_1">
      <item>POREZNA UPRAVA  Rijeka, OIB 18683136487</item>
    </derivirana_varijabla>
  </DomainObject.Predmet.StrankaListFormatedOIB>
  <DomainObject.Predmet.StrankaListFormatedWithAdress>
    <izvorni_sadrzaj>
      <item>POREZNA UPRAVA  Rijeka, Riva 10, 51000 Rijeka</item>
    </izvorni_sadrzaj>
    <derivirana_varijabla naziv="DomainObject.Predmet.StrankaListFormatedWithAdress_1">
      <item>POREZNA UPRAVA  Rijeka, Riva 10, 51000 Rijeka</item>
    </derivirana_varijabla>
  </DomainObject.Predmet.StrankaListFormatedWithAdress>
  <DomainObject.Predmet.StrankaListFormatedWithAdressOIB>
    <izvorni_sadrzaj>
      <item>POREZNA UPRAVA  Rijeka, OIB 18683136487, Riva 10, 51000 Rijeka</item>
    </izvorni_sadrzaj>
    <derivirana_varijabla naziv="DomainObject.Predmet.StrankaListFormatedWithAdressOIB_1">
      <item>POREZNA UPRAVA  Rijeka, OIB 18683136487, Riva 10, 51000 Rijeka</item>
    </derivirana_varijabla>
  </DomainObject.Predmet.StrankaListFormatedWithAdressOIB>
  <DomainObject.Predmet.StrankaListNazivFormated>
    <izvorni_sadrzaj>
      <item>POREZNA UPRAVA  Rijeka</item>
    </izvorni_sadrzaj>
    <derivirana_varijabla naziv="DomainObject.Predmet.StrankaListNazivFormated_1">
      <item>POREZNA UPRAVA  Rijeka</item>
    </derivirana_varijabla>
  </DomainObject.Predmet.StrankaListNazivFormated>
  <DomainObject.Predmet.StrankaListNazivFormatedOIB>
    <izvorni_sadrzaj>
      <item>POREZNA UPRAVA  Rijeka, OIB 18683136487</item>
    </izvorni_sadrzaj>
    <derivirana_varijabla naziv="DomainObject.Predmet.StrankaListNazivFormatedOIB_1">
      <item>POREZNA UPRAVA  Rijeka, OIB 18683136487</item>
    </derivirana_varijabla>
  </DomainObject.Predmet.StrankaListNazivFormatedOIB>
  <DomainObject.Predmet.ProtuStrankaListFormated>
    <izvorni_sadrzaj>
      <item>IVANČICA COMMERCE  d.o.o.  Matulji</item>
    </izvorni_sadrzaj>
    <derivirana_varijabla naziv="DomainObject.Predmet.ProtuStrankaListFormated_1">
      <item>IVANČICA COMMERCE  d.o.o.  Matulji</item>
    </derivirana_varijabla>
  </DomainObject.Predmet.ProtuStrankaListFormated>
  <DomainObject.Predmet.ProtuStrankaListFormatedOIB>
    <izvorni_sadrzaj>
      <item>IVANČICA COMMERCE  d.o.o.  Matulji, OIB 61759230150</item>
    </izvorni_sadrzaj>
    <derivirana_varijabla naziv="DomainObject.Predmet.ProtuStrankaListFormatedOIB_1">
      <item>IVANČICA COMMERCE  d.o.o.  Matulji, OIB 61759230150</item>
    </derivirana_varijabla>
  </DomainObject.Predmet.ProtuStrankaListFormatedOIB>
  <DomainObject.Predmet.ProtuStrankaListFormatedWithAdress>
    <izvorni_sadrzaj>
      <item>IVANČICA COMMERCE  d.o.o.  Matulji, Kvarnerska cesta 8, 51 211 Matulji</item>
    </izvorni_sadrzaj>
    <derivirana_varijabla naziv="DomainObject.Predmet.ProtuStrankaListFormatedWithAdress_1">
      <item>IVANČICA COMMERCE  d.o.o.  Matulji, Kvarnerska cesta 8, 51 211 Matulji</item>
    </derivirana_varijabla>
  </DomainObject.Predmet.ProtuStrankaListFormatedWithAdress>
  <DomainObject.Predmet.ProtuStrankaListFormatedWithAdressOIB>
    <izvorni_sadrzaj>
      <item>IVANČICA COMMERCE  d.o.o.  Matulji, OIB 61759230150, Kvarnerska cesta 8, 51 211 Matulji</item>
    </izvorni_sadrzaj>
    <derivirana_varijabla naziv="DomainObject.Predmet.ProtuStrankaListFormatedWithAdressOIB_1">
      <item>IVANČICA COMMERCE  d.o.o.  Matulji, OIB 61759230150, Kvarnerska cesta 8, 51 211 Matulji</item>
    </derivirana_varijabla>
  </DomainObject.Predmet.ProtuStrankaListFormatedWithAdressOIB>
  <DomainObject.Predmet.ProtuStrankaListNazivFormated>
    <izvorni_sadrzaj>
      <item>IVANČICA COMMERCE  d.o.o.  Matulji</item>
    </izvorni_sadrzaj>
    <derivirana_varijabla naziv="DomainObject.Predmet.ProtuStrankaListNazivFormated_1">
      <item>IVANČICA COMMERCE  d.o.o.  Matulji</item>
    </derivirana_varijabla>
  </DomainObject.Predmet.ProtuStrankaListNazivFormated>
  <DomainObject.Predmet.ProtuStrankaListNazivFormatedOIB>
    <izvorni_sadrzaj>
      <item>IVANČICA COMMERCE  d.o.o.  Matulji, OIB 61759230150</item>
    </izvorni_sadrzaj>
    <derivirana_varijabla naziv="DomainObject.Predmet.ProtuStrankaListNazivFormatedOIB_1">
      <item>IVANČICA COMMERCE  d.o.o.  Matulji, OIB 61759230150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Rijeka</izvorni_sadrzaj>
    <derivirana_varijabla naziv="DomainObject.Predmet.StrankaIDrugi_1">POREZNA UPRAVA  Rijeka</derivirana_varijabla>
  </DomainObject.Predmet.StrankaIDrugi>
  <DomainObject.Predmet.ProtustrankaIDrugi>
    <izvorni_sadrzaj>IVANČICA COMMERCE  d.o.o.  Matulji</izvorni_sadrzaj>
    <derivirana_varijabla naziv="DomainObject.Predmet.ProtustrankaIDrugi_1">IVANČICA COMMERCE  d.o.o.  Matulji</derivirana_varijabla>
  </DomainObject.Predmet.ProtustrankaIDrugi>
  <DomainObject.Predmet.StrankaIDrugiAdressOIB>
    <izvorni_sadrzaj>POREZNA UPRAVA  Rijeka, OIB 18683136487, Riva 10, 51000 Rijeka</izvorni_sadrzaj>
    <derivirana_varijabla naziv="DomainObject.Predmet.StrankaIDrugiAdressOIB_1">POREZNA UPRAVA  Rijeka, OIB 18683136487, Riva 10, 51000 Rijeka</derivirana_varijabla>
  </DomainObject.Predmet.StrankaIDrugiAdressOIB>
  <DomainObject.Predmet.ProtustrankaIDrugiAdressOIB>
    <izvorni_sadrzaj>IVANČICA COMMERCE  d.o.o.  Matulji, OIB 61759230150, Kvarnerska cesta 8, 51 211 Matulji</izvorni_sadrzaj>
    <derivirana_varijabla naziv="DomainObject.Predmet.ProtustrankaIDrugiAdressOIB_1">IVANČICA COMMERCE  d.o.o.  Matulji, OIB 61759230150, Kvarnerska cesta 8,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IVANČICA COMMERCE  d.o.o.  Matulji</item>
      <item>POREZNA UPRAVA  Rijeka</item>
    </izvorni_sadrzaj>
    <derivirana_varijabla naziv="DomainObject.Predmet.SudioniciListNaziv_1">
      <item>IVANČICA COMMERCE  d.o.o.  Matulji</item>
      <item>POREZNA UPRAVA  Rijeka</item>
    </derivirana_varijabla>
  </DomainObject.Predmet.SudioniciListNaziv>
  <DomainObject.Predmet.SudioniciListAdressOIB>
    <izvorni_sadrzaj>
      <item>IVANČICA COMMERCE  d.o.o.  Matulji, OIB 61759230150, Kvarnerska cesta 8,51 211 Matulji</item>
      <item>POREZNA UPRAVA  Rijeka, OIB 18683136487, Riva 10,51000 Rijeka</item>
    </izvorni_sadrzaj>
    <derivirana_varijabla naziv="DomainObject.Predmet.SudioniciListAdressOIB_1">
      <item>IVANČICA COMMERCE  d.o.o.  Matulji, OIB 61759230150, Kvarnerska cesta 8,51 211 Matulji</item>
      <item>POREZNA UPRAVA  Rijeka, OIB 18683136487, Riva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61759230150</item>
      <item>, OIB 18683136487</item>
    </izvorni_sadrzaj>
    <derivirana_varijabla naziv="DomainObject.Predmet.SudioniciListNazivOIB_1">
      <item>, OIB 61759230150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422</properties:Words>
  <properties:Characters>2272</properties:Characters>
  <properties:Lines>67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</vt:lpstr>
      <vt:lpstr>        </vt:lpstr>
    </vt:vector>
  </properties:TitlesOfParts>
  <properties:LinksUpToDate>false</properties:LinksUpToDate>
  <properties:CharactersWithSpaces>2886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2018-04-11T09:31:00Z</dcterms:created>
  <dc:creator>korlevicd</dc:creator>
  <cp:lastModifiedBy>Danijela Fumić</cp:lastModifiedBy>
  <cp:lastPrinted>2018-04-11T09:31:00Z</cp:lastPrinted>
  <dcterms:modified xmlns:xsi="http://www.w3.org/2001/XMLSchema-instance" xsi:type="dcterms:W3CDTF">2018-04-11T09:32:00Z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(193 18 privremeni st.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