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26ac" w14:paraId="a3626ac" w:rsidRDefault="00247A25" w:rsidP="00AD70B4" w:rsidR="009940A8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0B4" w:rsidP="00AD70B4" w:rsidR="00AD70B4" w:rsidRPr="006403E4">
      <w:pPr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>REPUBLIKA HRVATSKA</w:t>
      </w:r>
    </w:p>
    <w:p w:rsidRDefault="00AD70B4" w:rsidP="00AD70B4" w:rsidR="00AD70B4" w:rsidRPr="006403E4">
      <w:pPr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AD70B4" w:rsidP="00AD70B4" w:rsidR="00AD70B4" w:rsidRPr="006403E4">
      <w:pPr>
        <w:rPr>
          <w:sz w:val="22"/>
          <w:szCs w:val="22"/>
        </w:rPr>
      </w:pPr>
      <w:r w:rsidRPr="006403E4">
        <w:rPr>
          <w:b/>
          <w:sz w:val="22"/>
          <w:szCs w:val="22"/>
        </w:rPr>
        <w:t>Zagreb, Amruševa 2/II</w:t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  <w:t xml:space="preserve">    12 St-</w:t>
      </w:r>
      <w:r w:rsidR="00E96F49">
        <w:rPr>
          <w:b/>
          <w:sz w:val="22"/>
          <w:szCs w:val="22"/>
        </w:rPr>
        <w:t>705</w:t>
      </w:r>
      <w:r w:rsidRPr="006403E4">
        <w:rPr>
          <w:b/>
          <w:sz w:val="22"/>
          <w:szCs w:val="22"/>
        </w:rPr>
        <w:t>/</w:t>
      </w:r>
      <w:r w:rsidR="00E96F49">
        <w:rPr>
          <w:b/>
          <w:sz w:val="22"/>
          <w:szCs w:val="22"/>
        </w:rPr>
        <w:t>2015</w:t>
      </w:r>
    </w:p>
    <w:p w:rsidRDefault="00AD70B4" w:rsidP="00AD70B4" w:rsidR="00AD70B4" w:rsidRPr="006403E4">
      <w:pPr>
        <w:jc w:val="center"/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>R J E Š E NJ E</w:t>
      </w:r>
    </w:p>
    <w:p w:rsidRDefault="00AD70B4" w:rsidP="00AD70B4" w:rsidR="00AD70B4" w:rsidRPr="006403E4">
      <w:pPr>
        <w:rPr>
          <w:sz w:val="22"/>
          <w:szCs w:val="22"/>
        </w:rPr>
      </w:pPr>
    </w:p>
    <w:p w:rsidRDefault="00702315" w:rsidP="00AD70B4" w:rsidR="00702315">
      <w:pPr>
        <w:jc w:val="both"/>
        <w:rPr>
          <w:sz w:val="22"/>
          <w:szCs w:val="22"/>
        </w:rPr>
      </w:pPr>
    </w:p>
    <w:p w:rsidRDefault="00E96F49" w:rsidP="00E96F49" w:rsidR="00E96F49">
      <w:pPr>
        <w:jc w:val="both"/>
      </w:pPr>
      <w:r w:rsidRPr="000E6E83">
        <w:rPr>
          <w:lang w:val="en-GB"/>
        </w:rPr>
        <w:t xml:space="preserve">TRGOVAČKI SUD U ZAGREBU po sucu Nini Radiću, kao stečajnom sucu u stečajnom postupku nad dužnikom </w:t>
      </w:r>
      <w:r w:rsidRPr="001A50D4">
        <w:rPr>
          <w:lang w:val="en-GB"/>
        </w:rPr>
        <w:t>PARK VILA d.o.o. u stečaju Zagreb, Trg žrtava fašizma 3, OIB:12419919734</w:t>
      </w:r>
      <w:r>
        <w:t>, 02. veljače 2017. godine,</w:t>
      </w:r>
    </w:p>
    <w:p w:rsidRDefault="00844294" w:rsidP="00844294" w:rsidR="00844294">
      <w:pPr>
        <w:tabs>
          <w:tab w:pos="180" w:val="left"/>
        </w:tabs>
        <w:rPr>
          <w:b/>
          <w:sz w:val="20"/>
        </w:rPr>
      </w:pPr>
    </w:p>
    <w:p w:rsidRDefault="00A86461" w:rsidP="00D870C1" w:rsidR="00B45E5E" w:rsidRPr="00D870C1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A86461" w:rsidP="00394B65" w:rsidR="00B83487">
      <w:pPr>
        <w:jc w:val="both"/>
        <w:rPr>
          <w:b/>
        </w:rPr>
      </w:pPr>
      <w:r w:rsidRPr="00C35D2E">
        <w:rPr>
          <w:b/>
        </w:rPr>
        <w:t>I</w:t>
      </w:r>
      <w:r w:rsidR="00B45E5E" w:rsidRPr="00C35D2E">
        <w:rPr>
          <w:b/>
        </w:rPr>
        <w:t xml:space="preserve">        </w:t>
      </w:r>
    </w:p>
    <w:p w:rsidRDefault="000561FA" w:rsidP="00394B65" w:rsidR="00394B65">
      <w:pPr>
        <w:jc w:val="both"/>
      </w:pPr>
      <w:r w:rsidRPr="00C35D2E">
        <w:t>Utvrđuju se troškovi utvrđivanja tražbine i troškovi unovčenj</w:t>
      </w:r>
      <w:r w:rsidR="00394B65">
        <w:t xml:space="preserve">a za </w:t>
      </w:r>
    </w:p>
    <w:p w:rsidRDefault="00E96F49" w:rsidP="00A327A9" w:rsidR="00B83487">
      <w:pPr>
        <w:jc w:val="both"/>
      </w:pPr>
      <w:r>
        <w:t>n</w:t>
      </w:r>
      <w:r w:rsidRPr="00823791">
        <w:t>ekretnine upisane u zemljišne knjige</w:t>
      </w:r>
      <w:r>
        <w:rPr>
          <w:b/>
        </w:rPr>
        <w:t xml:space="preserve"> </w:t>
      </w:r>
      <w:r w:rsidRPr="001A50D4">
        <w:t xml:space="preserve">Općinskog građanskog suda </w:t>
      </w:r>
      <w:r>
        <w:t>u Zagrebu, K.O. Grad Zagreb u</w:t>
      </w:r>
      <w:r w:rsidRPr="001A50D4">
        <w:t xml:space="preserve"> z.k.ul. 5127,</w:t>
      </w:r>
      <w:r>
        <w:t xml:space="preserve"> </w:t>
      </w:r>
      <w:r w:rsidRPr="001A50D4">
        <w:t>kat.čestica 8147/60 voćnjak u površini 902 m2, kat.čestica 8147/61 voćnjak u površini 207 m2, kat.čestica 8147/62 voćnjak u površini 709 m2, z.k.ul. 40011, kat.čestica 8148/34 dvorište u površini 35 m2, z.k.ul. 40012, kat.čestica 8148/41 livada u površini 639 m2, kat.čestica 8148/42 livada Srebrnjak u površini 603 m2, kat.čestica 8148/43 livada Srebrnjak u površini 615 m2, kat.čestica 8148/44 livada Srebrnjak u površini 639 m2, kat.čestica 8148/45 livada Srebrnjak u površini 2701 m2,z.k.ul. 100337, kat.čestica 8147/8 dvorište u</w:t>
      </w:r>
      <w:r>
        <w:t xml:space="preserve"> površini 617 m2,z.k.ul. 108650</w:t>
      </w:r>
      <w:r w:rsidRPr="001A50D4">
        <w:t>, kat.čestica 8148/33 livada Srebrnjak u površini 1672 m2</w:t>
      </w:r>
      <w:r w:rsidR="00B83487">
        <w:t xml:space="preserve"> </w:t>
      </w:r>
      <w:r w:rsidR="00333A86">
        <w:t>u ukupnom iznosu od</w:t>
      </w:r>
      <w:r w:rsidR="00394B65">
        <w:t xml:space="preserve"> </w:t>
      </w:r>
      <w:r>
        <w:t>1.588.250,00</w:t>
      </w:r>
      <w:r w:rsidR="00702315">
        <w:t xml:space="preserve"> </w:t>
      </w:r>
      <w:r w:rsidR="00AD70B4">
        <w:t xml:space="preserve"> </w:t>
      </w:r>
    </w:p>
    <w:p w:rsidRDefault="00AD70B4" w:rsidP="00A327A9" w:rsidR="0013456D">
      <w:pPr>
        <w:jc w:val="both"/>
      </w:pPr>
      <w:r>
        <w:t>(</w:t>
      </w:r>
      <w:r w:rsidR="00E96F49">
        <w:t xml:space="preserve"> milionpetstoosamdesetosamtisućadvjetopedesetkn</w:t>
      </w:r>
      <w:r>
        <w:t>) kuna.</w:t>
      </w:r>
    </w:p>
    <w:p w:rsidRDefault="009B2B63" w:rsidP="009B2B63" w:rsidR="009B2B63">
      <w:r>
        <w:t>II</w:t>
      </w:r>
    </w:p>
    <w:p w:rsidRDefault="009B2B63" w:rsidP="009B2B63" w:rsidR="009B2B63">
      <w:r>
        <w:t>Po pravomoćnosti ovog rješenja iznos iz točke I izreke nalaže se prenijeti na račun stečajnog dužnika</w:t>
      </w:r>
      <w:r w:rsidR="00FF73ED">
        <w:t>.</w:t>
      </w:r>
      <w:r>
        <w:t xml:space="preserve">   </w:t>
      </w:r>
    </w:p>
    <w:p w:rsidRDefault="00E96F49" w:rsidP="009B2B63" w:rsidR="00B83487">
      <w:r>
        <w:t xml:space="preserve">III    </w:t>
      </w:r>
    </w:p>
    <w:p w:rsidRDefault="00E96F49" w:rsidP="009B2B63" w:rsidR="00E96F49">
      <w:r>
        <w:t xml:space="preserve">Preostali iznos ostvaren prodajom u visini 3.954.426,78 ( trimilionadevetstopedesetčetri tisućečetristodvadesetšestknsedamdesetosamlp ) kuna  nalaže se isplatiti razlučnom vjerovniku </w:t>
      </w:r>
      <w:r w:rsidRPr="001A50D4">
        <w:rPr>
          <w:lang w:val="en-GB"/>
        </w:rPr>
        <w:t>HETA ASSET RESOLUTION AG Austria, Alpen-Adria-Platz 1, 9020 Klagenfurt</w:t>
      </w:r>
      <w:r>
        <w:rPr>
          <w:lang w:val="en-GB"/>
        </w:rPr>
        <w:t>, OIB:90730821413</w:t>
      </w:r>
    </w:p>
    <w:p w:rsidRDefault="007E6F68" w:rsidP="00844294" w:rsidR="00D25ADE">
      <w:r>
        <w:t xml:space="preserve"> </w:t>
      </w:r>
    </w:p>
    <w:p w:rsidRDefault="0018201B" w:rsidP="002B7387" w:rsidR="0018201B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18201B" w:rsidP="0018201B" w:rsidR="0018201B">
      <w:pPr>
        <w:jc w:val="both"/>
        <w:rPr>
          <w:b/>
        </w:rPr>
      </w:pPr>
    </w:p>
    <w:p w:rsidRDefault="00160540" w:rsidP="0006317E" w:rsidR="003933F6">
      <w:pPr>
        <w:jc w:val="both"/>
      </w:pPr>
      <w:r>
        <w:t xml:space="preserve">Rješenjem suda od </w:t>
      </w:r>
      <w:r w:rsidR="00E96F49">
        <w:t>09</w:t>
      </w:r>
      <w:r w:rsidR="000E10DB">
        <w:t xml:space="preserve">. </w:t>
      </w:r>
      <w:r w:rsidR="003933F6">
        <w:t>prosinca</w:t>
      </w:r>
      <w:r w:rsidR="000E10DB">
        <w:t xml:space="preserve"> 20</w:t>
      </w:r>
      <w:r>
        <w:t>1</w:t>
      </w:r>
      <w:r w:rsidR="00FF73ED">
        <w:t>6</w:t>
      </w:r>
      <w:r w:rsidR="000E10DB">
        <w:t>.</w:t>
      </w:r>
      <w:r w:rsidR="003933F6">
        <w:t xml:space="preserve"> go</w:t>
      </w:r>
      <w:r w:rsidR="000E10DB">
        <w:t xml:space="preserve">dine, </w:t>
      </w:r>
      <w:r w:rsidR="00725D7B">
        <w:t>nekretnin</w:t>
      </w:r>
      <w:r w:rsidR="003933F6">
        <w:t>a</w:t>
      </w:r>
      <w:r w:rsidR="000E10DB">
        <w:t xml:space="preserve"> iz točke I izreke dosuđen</w:t>
      </w:r>
      <w:r w:rsidR="003933F6">
        <w:t xml:space="preserve">a je kupcu. </w:t>
      </w:r>
    </w:p>
    <w:p w:rsidRDefault="003933F6" w:rsidP="0006317E" w:rsidR="003933F6">
      <w:pPr>
        <w:jc w:val="both"/>
      </w:pPr>
      <w:r>
        <w:t xml:space="preserve">Sukladno članku 164. a Stečajnog zakona namirenje se provodi u okviru stečajnog postupka . Prioritetno namirenje troškova ovrhovoditelja u ovršnom predmetu u iznosu 67.323,22 kune provedeno je u predmetu Ovr-151/16, </w:t>
      </w:r>
    </w:p>
    <w:p w:rsidRDefault="000E10DB" w:rsidP="0006317E" w:rsidR="003933F6">
      <w:pPr>
        <w:jc w:val="both"/>
      </w:pPr>
      <w:r>
        <w:t xml:space="preserve">Stečajni upravitelj je sukladno članku 170. stavak (1. i 2.) stečajnog zakona </w:t>
      </w:r>
      <w:r w:rsidR="00A90E96">
        <w:t>predložio o</w:t>
      </w:r>
      <w:r w:rsidR="005145A5">
        <w:t>b</w:t>
      </w:r>
      <w:r w:rsidR="00A90E96">
        <w:t xml:space="preserve">računati troškove utvrđivanja tražbine </w:t>
      </w:r>
      <w:r w:rsidR="00A327A9">
        <w:t>i</w:t>
      </w:r>
      <w:r w:rsidR="00A90E96">
        <w:t xml:space="preserve"> tr</w:t>
      </w:r>
      <w:r w:rsidR="005145A5">
        <w:t>o</w:t>
      </w:r>
      <w:r w:rsidR="00A90E96">
        <w:t xml:space="preserve">škove unovčenja u </w:t>
      </w:r>
      <w:r w:rsidR="00656D9E">
        <w:t xml:space="preserve">iznosu </w:t>
      </w:r>
      <w:r w:rsidR="003933F6">
        <w:t xml:space="preserve">1.588.250,00 kuna </w:t>
      </w:r>
      <w:r w:rsidR="00FF73ED">
        <w:t xml:space="preserve">  </w:t>
      </w:r>
      <w:r w:rsidR="00CB6C59">
        <w:t>.</w:t>
      </w:r>
      <w:r w:rsidR="00621B50">
        <w:t xml:space="preserve"> Ukupna vrijednost prodanih </w:t>
      </w:r>
      <w:r w:rsidR="00F8332C">
        <w:t>nekretnina</w:t>
      </w:r>
      <w:r w:rsidR="00621B50">
        <w:t xml:space="preserve"> iznosi</w:t>
      </w:r>
      <w:r w:rsidR="00911099">
        <w:t xml:space="preserve"> </w:t>
      </w:r>
      <w:r w:rsidR="003933F6">
        <w:t>5.610.000,00</w:t>
      </w:r>
      <w:r w:rsidR="00621B50">
        <w:t xml:space="preserve"> kuna</w:t>
      </w:r>
      <w:r w:rsidR="0016423D">
        <w:t xml:space="preserve"> </w:t>
      </w:r>
      <w:r w:rsidR="00621B50">
        <w:t>.</w:t>
      </w:r>
      <w:r w:rsidR="003933F6">
        <w:t xml:space="preserve"> Umanjeno za prioritetno namirenje troškova ovršnog postupka u visini 67.323,22 kune dolazimo do iznosa 5.542.676,78 kuna. </w:t>
      </w:r>
    </w:p>
    <w:p w:rsidRDefault="005145A5" w:rsidP="0006317E" w:rsidR="00911099">
      <w:pPr>
        <w:jc w:val="both"/>
      </w:pPr>
      <w:r>
        <w:t xml:space="preserve">Sud je cijeneći prijedlog stečajnog upravitelja,  </w:t>
      </w:r>
      <w:r w:rsidR="00BD132D">
        <w:t>razlučnog</w:t>
      </w:r>
      <w:r w:rsidR="00A327A9">
        <w:t xml:space="preserve"> vjerovnika </w:t>
      </w:r>
      <w:r w:rsidR="00BD132D">
        <w:t>sa pravom na prvenstveno namirenje</w:t>
      </w:r>
      <w:r>
        <w:t xml:space="preserve"> u</w:t>
      </w:r>
      <w:r w:rsidR="00844294">
        <w:t xml:space="preserve"> skladu sa činjenicama iz spisa</w:t>
      </w:r>
      <w:r w:rsidR="00E33F99">
        <w:t xml:space="preserve">, službenim podacima iz zemljišnih </w:t>
      </w:r>
      <w:r w:rsidR="00084F78">
        <w:lastRenderedPageBreak/>
        <w:t>knjiga</w:t>
      </w:r>
      <w:r w:rsidR="00E33F99">
        <w:t xml:space="preserve">, </w:t>
      </w:r>
      <w:r>
        <w:t xml:space="preserve">utvrdio </w:t>
      </w:r>
      <w:r w:rsidR="00DD3625">
        <w:t xml:space="preserve">osnovanim </w:t>
      </w:r>
      <w:r>
        <w:t>obračun troškova u visini od</w:t>
      </w:r>
      <w:r w:rsidR="006852FA">
        <w:t xml:space="preserve"> </w:t>
      </w:r>
      <w:r w:rsidR="00CC417B">
        <w:t xml:space="preserve"> </w:t>
      </w:r>
      <w:r w:rsidR="00084F78">
        <w:t xml:space="preserve">1.588.250,00 kuna </w:t>
      </w:r>
      <w:r w:rsidR="00752B43">
        <w:t>.</w:t>
      </w:r>
      <w:r w:rsidR="00BD132D">
        <w:t xml:space="preserve"> </w:t>
      </w:r>
      <w:r w:rsidR="00752B43">
        <w:t xml:space="preserve">Osnovanost troška je nesporna , a visina je određena temeljem pisanog , obrazloženog i dokumentiranog izvješća stečajnog upravitelja pa je sukladno članku 170. Stečajnog zakona riješeno kao pod I </w:t>
      </w:r>
      <w:r w:rsidR="003B2020">
        <w:t xml:space="preserve">i </w:t>
      </w:r>
      <w:r w:rsidR="00A327A9">
        <w:t xml:space="preserve">II </w:t>
      </w:r>
      <w:r w:rsidR="00752B43">
        <w:t xml:space="preserve"> izreke.</w:t>
      </w:r>
      <w:r w:rsidR="003B2020" w:rsidRPr="003B2020">
        <w:t xml:space="preserve"> </w:t>
      </w:r>
      <w:r w:rsidR="00911099">
        <w:t xml:space="preserve">Stvarni troškovi i obveze stečajnog dužnika  predstavljaju zakonsku obvezu plaćanja PDV-a na stanove u visini </w:t>
      </w:r>
      <w:r w:rsidR="003933F6">
        <w:t xml:space="preserve">1.122.000,00 </w:t>
      </w:r>
      <w:r w:rsidR="00911099">
        <w:t xml:space="preserve"> kuna, trošak zakonom određene nagrade stečajnom uprav</w:t>
      </w:r>
      <w:r w:rsidR="00844294">
        <w:t xml:space="preserve">itelju u visini </w:t>
      </w:r>
      <w:r w:rsidR="003933F6">
        <w:t>431.000,00</w:t>
      </w:r>
      <w:r w:rsidR="00844294">
        <w:t xml:space="preserve"> kuna</w:t>
      </w:r>
      <w:r w:rsidR="00911099">
        <w:t>,</w:t>
      </w:r>
      <w:r w:rsidR="003933F6">
        <w:t xml:space="preserve"> </w:t>
      </w:r>
      <w:r w:rsidR="00911099">
        <w:t xml:space="preserve">trošak procjene u visini </w:t>
      </w:r>
      <w:r w:rsidR="003933F6">
        <w:t>15</w:t>
      </w:r>
      <w:r w:rsidR="00844294">
        <w:t>.</w:t>
      </w:r>
      <w:r w:rsidR="003933F6">
        <w:t>000</w:t>
      </w:r>
      <w:r w:rsidR="00844294">
        <w:t xml:space="preserve">,00 kuna, </w:t>
      </w:r>
      <w:r w:rsidR="00911099">
        <w:t>, knjigovodstveno računovodstveni trošak od otvaranja do dovršetka postupka u visini</w:t>
      </w:r>
      <w:r w:rsidR="00844294">
        <w:t xml:space="preserve"> </w:t>
      </w:r>
      <w:r w:rsidR="003933F6">
        <w:t>17</w:t>
      </w:r>
      <w:r w:rsidR="00844294">
        <w:t>.250,00 kuna, trošak ureda (</w:t>
      </w:r>
      <w:r w:rsidR="00911099">
        <w:t>organizacije pregleda, priprema dražbi, telefonski , pristojbe , biljezi, a</w:t>
      </w:r>
      <w:r w:rsidR="00844294">
        <w:t>rhiva dokumentacija i dr</w:t>
      </w:r>
      <w:r w:rsidR="00911099">
        <w:t xml:space="preserve">) u visini </w:t>
      </w:r>
      <w:r w:rsidR="003933F6">
        <w:t>3</w:t>
      </w:r>
      <w:r w:rsidR="00911099">
        <w:t xml:space="preserve">.000,00 kuna, </w:t>
      </w:r>
      <w:r w:rsidR="00F96FF9">
        <w:t xml:space="preserve">85 kuna odnosno ukupno </w:t>
      </w:r>
      <w:r w:rsidR="003933F6">
        <w:t xml:space="preserve">1.588.250,00 </w:t>
      </w:r>
      <w:r w:rsidR="00F96FF9">
        <w:t xml:space="preserve">  </w:t>
      </w:r>
      <w:r w:rsidR="00F96FF9" w:rsidRPr="00BD132D">
        <w:t>kuna</w:t>
      </w:r>
      <w:r w:rsidR="00F96FF9">
        <w:t>.</w:t>
      </w:r>
    </w:p>
    <w:p w:rsidRDefault="00F96FF9" w:rsidP="0006317E" w:rsidR="00E17DDE" w:rsidRPr="000E10DB">
      <w:pPr>
        <w:jc w:val="both"/>
      </w:pPr>
      <w:r>
        <w:t>Sud je prihvatio prijedlog kao osnovan u cijelosti. Troškovi su stvarni, dokumentirani i o</w:t>
      </w:r>
      <w:r w:rsidR="00844294">
        <w:t>snovani. Nekretnina je unovčena</w:t>
      </w:r>
      <w:r>
        <w:t>. Razlučni vjerovnik</w:t>
      </w:r>
      <w:r w:rsidR="003933F6" w:rsidRPr="003933F6">
        <w:rPr>
          <w:lang w:val="en-GB"/>
        </w:rPr>
        <w:t xml:space="preserve"> </w:t>
      </w:r>
      <w:r w:rsidR="003933F6" w:rsidRPr="001A50D4">
        <w:rPr>
          <w:lang w:val="en-GB"/>
        </w:rPr>
        <w:t>HETA ASSET RESOLUTION AG Austria, Alpen-Adria-Platz 1, 9020 Klagenfurt</w:t>
      </w:r>
      <w:r w:rsidR="003933F6">
        <w:rPr>
          <w:lang w:val="en-GB"/>
        </w:rPr>
        <w:t>, OIB:90730821413</w:t>
      </w:r>
      <w:r>
        <w:t xml:space="preserve"> ima tražbinu u višem iznosu od iznosa ostvarenog prodajom</w:t>
      </w:r>
      <w:r w:rsidR="00B83487">
        <w:t xml:space="preserve"> te se namiruje s preostalim iznosom od 3.954.426,78 kuna kao pod III izreke</w:t>
      </w:r>
      <w:r>
        <w:t xml:space="preserve">. Temeljem svega navedenog u skladu s </w:t>
      </w:r>
      <w:r w:rsidR="009B2B63">
        <w:t>člank</w:t>
      </w:r>
      <w:r>
        <w:t>om</w:t>
      </w:r>
      <w:r w:rsidR="009B2B63">
        <w:t xml:space="preserve"> 170.  Stečajnog zakona</w:t>
      </w:r>
      <w:r w:rsidR="00844294">
        <w:t xml:space="preserve"> (NN 44/96 – 133 /12</w:t>
      </w:r>
      <w:r>
        <w:t>)  riješeno je kao u izreci</w:t>
      </w:r>
      <w:r w:rsidR="009B2B63">
        <w:t>.</w:t>
      </w:r>
    </w:p>
    <w:p w:rsidRDefault="00341B46" w:rsidP="00A74E5C" w:rsidR="00341B46" w:rsidRPr="006100EF">
      <w:pPr>
        <w:jc w:val="both"/>
      </w:pPr>
    </w:p>
    <w:p w:rsidRDefault="00F6387B" w:rsidP="00A74E5C" w:rsidR="00A74E5C">
      <w:pPr>
        <w:jc w:val="center"/>
      </w:pPr>
      <w:r w:rsidRPr="006100EF">
        <w:t xml:space="preserve">U Zagrebu, </w:t>
      </w:r>
      <w:r w:rsidR="00B83487">
        <w:t>02</w:t>
      </w:r>
      <w:r w:rsidRPr="006100EF">
        <w:t>.</w:t>
      </w:r>
      <w:r w:rsidR="00A327A9">
        <w:t xml:space="preserve"> </w:t>
      </w:r>
      <w:r w:rsidR="00B83487">
        <w:t>veljače</w:t>
      </w:r>
      <w:r w:rsidR="006100EF">
        <w:t xml:space="preserve"> </w:t>
      </w:r>
      <w:r w:rsidRPr="006100EF">
        <w:t xml:space="preserve"> 20</w:t>
      </w:r>
      <w:r w:rsidR="00B22ED0">
        <w:t>1</w:t>
      </w:r>
      <w:r w:rsidR="00B83487">
        <w:t>7</w:t>
      </w:r>
      <w:r w:rsidRPr="006100EF">
        <w:t>. godine</w:t>
      </w:r>
    </w:p>
    <w:p w:rsidRDefault="000D1AC2" w:rsidP="00A74E5C" w:rsidR="000D1AC2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E41977" w:rsidRPr="006100EF">
      <w:pPr>
        <w:jc w:val="both"/>
      </w:pPr>
      <w:r w:rsidRPr="006100EF">
        <w:t xml:space="preserve">                                                                                               </w:t>
      </w:r>
      <w:r w:rsidR="006100EF">
        <w:t xml:space="preserve"> </w:t>
      </w:r>
      <w:r w:rsidR="009940A8">
        <w:t xml:space="preserve">     </w:t>
      </w:r>
      <w:r w:rsidR="006100EF">
        <w:t xml:space="preserve"> </w:t>
      </w:r>
      <w:r w:rsidRPr="006100EF">
        <w:t xml:space="preserve"> NINO RADIĆ</w:t>
      </w:r>
      <w:r w:rsidR="00F96512">
        <w:t xml:space="preserve"> </w:t>
      </w:r>
      <w:r w:rsidR="007772AE">
        <w:t xml:space="preserve"> </w:t>
      </w:r>
      <w:r w:rsidR="00286DAB">
        <w:t xml:space="preserve">v.r. </w:t>
      </w:r>
    </w:p>
    <w:p w:rsidRDefault="000D1AC2" w:rsidP="00286DAB" w:rsidR="000D1AC2">
      <w:pPr>
        <w:jc w:val="both"/>
      </w:pPr>
    </w:p>
    <w:p w:rsidRDefault="00B22ED0" w:rsidP="00286DAB" w:rsidR="00A74E5C">
      <w:pPr>
        <w:jc w:val="both"/>
      </w:pPr>
      <w:r>
        <w:t>POUKA</w:t>
      </w:r>
      <w:r w:rsidR="009940A8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 od  dostave  ovog rješenja. </w:t>
      </w:r>
    </w:p>
    <w:p w:rsidRDefault="00B22ED0" w:rsidP="007035F3" w:rsidR="000D1AC2">
      <w:pPr>
        <w:jc w:val="both"/>
      </w:pPr>
      <w:r>
        <w:t xml:space="preserve">Žalba se podnosi ovom sudu u tri primjerka  i o istoj odlučuje Visoki trgovački sud. </w:t>
      </w:r>
    </w:p>
    <w:p w:rsidRDefault="009940A8" w:rsidR="002C73C0">
      <w:r>
        <w:tab/>
      </w:r>
    </w:p>
    <w:p w:rsidRDefault="006D4207" w:rsidP="007035F3" w:rsidR="00A74E5C">
      <w:pPr>
        <w:jc w:val="both"/>
      </w:pPr>
      <w:r>
        <w:tab/>
      </w:r>
      <w:r>
        <w:tab/>
      </w:r>
      <w:r>
        <w:tab/>
      </w:r>
      <w:r>
        <w:tab/>
        <w:t xml:space="preserve">                           Za točnost otpravka:Tatjana Slaviček </w:t>
      </w:r>
    </w:p>
    <w:sectPr w:rsidR="00A74E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3407"/>
    <w:multiLevelType w:val="hybridMultilevel"/>
    <w:tmpl w:val="6B4CAA0A"/>
    <w:lvl w:tplc="04090011"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7E31145"/>
    <w:multiLevelType w:val="hybridMultilevel"/>
    <w:tmpl w:val="C3C6318E"/>
    <w:lvl w:tplc="96FEF8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4F78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47A25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3C0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3F6"/>
    <w:rsid w:val="00393B79"/>
    <w:rsid w:val="0039428B"/>
    <w:rsid w:val="00394343"/>
    <w:rsid w:val="00394B65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2A4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030"/>
    <w:rsid w:val="006C6291"/>
    <w:rsid w:val="006D25D9"/>
    <w:rsid w:val="006D3288"/>
    <w:rsid w:val="006D4207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F68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3B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294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099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2B63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2080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42C7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1E2B"/>
    <w:rsid w:val="00B72BBF"/>
    <w:rsid w:val="00B73F59"/>
    <w:rsid w:val="00B74334"/>
    <w:rsid w:val="00B76194"/>
    <w:rsid w:val="00B771FB"/>
    <w:rsid w:val="00B83487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17B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5D49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87955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6F49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6FF9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2C73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73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08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08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08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08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2C73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73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08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08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08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08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St-705/2015-37</izvorni_sadrzaj>
    <derivirana_varijabla naziv="DomainObject.Oznaka_1">St-705/2015-37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St-705/2015-37</izvorni_sadrzaj>
    <derivirana_varijabla naziv="DomainObject.PoslovniBrojDokumenta_1">St-705/2015-37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585</properties:Words>
  <properties:Characters>3446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2017-02-03T08:18:00Z</dcterms:created>
  <dc:creator>radicn</dc:creator>
  <cp:lastModifiedBy>Tatjana Slaviček</cp:lastModifiedBy>
  <cp:lastPrinted>2017-02-02T13:55:00Z</cp:lastPrinted>
  <dcterms:modified xmlns:xsi="http://www.w3.org/2001/XMLSchema-instance" xsi:type="dcterms:W3CDTF">2017-02-03T12:03:00Z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St-705/2015-37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