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caf7" w14:paraId="23acaf7" w:rsidRDefault="00AE649C" w:rsidP="00FA5B5E" w:rsidR="00AE649C" w:rsidRPr="00B76F3C">
      <w:pPr>
        <w:pStyle w:val="Naslov3"/>
        <w15:collapsed w:val="false"/>
      </w:pPr>
    </w:p>
    <w:p w:rsidRDefault="00220B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20B75" w:rsidP="00220B75" w:rsidR="00220B75">
      <w:pPr>
        <w:jc w:val="right"/>
        <w:rPr>
          <w:rFonts w:hAnsi="Arial" w:ascii="Arial"/>
        </w:rPr>
      </w:pPr>
      <w:r>
        <w:rPr>
          <w:rFonts w:hAnsi="Arial" w:ascii="Arial"/>
        </w:rPr>
        <w:t>7- St-35/2015-12.</w:t>
      </w:r>
    </w:p>
    <w:p w:rsidRDefault="00220B75" w:rsidP="00220B75" w:rsidR="00220B75">
      <w:pPr>
        <w:rPr>
          <w:rFonts w:hAnsi="Arial" w:ascii="Arial"/>
        </w:rPr>
      </w:pPr>
    </w:p>
    <w:p w:rsidRDefault="00220B75" w:rsidP="00220B75" w:rsidR="00220B75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 G L A S</w:t>
      </w:r>
    </w:p>
    <w:p w:rsidRDefault="00220B75" w:rsidP="00220B75" w:rsidR="00220B75" w:rsidRPr="00220B75">
      <w:pPr>
        <w:pStyle w:val="Uvuenotijeloteksta"/>
        <w:jc w:val="both"/>
        <w:rPr>
          <w:rFonts w:cs="Arial" w:hAnsi="Arial" w:ascii="Arial"/>
        </w:rPr>
      </w:pPr>
      <w:r w:rsidRPr="00220B75">
        <w:rPr>
          <w:rFonts w:cs="Arial" w:hAnsi="Arial" w:ascii="Arial"/>
        </w:rPr>
        <w:t xml:space="preserve"> TRGOVAČKI SUD U BJELOVARU, rješenjem ovog suda pod poslovnim brojem  </w:t>
      </w:r>
    </w:p>
    <w:p w:rsidRDefault="00220B75" w:rsidP="00220B75" w:rsidR="00220B75" w:rsidRPr="00220B75">
      <w:pPr>
        <w:pStyle w:val="Uvuenotijeloteksta"/>
        <w:jc w:val="both"/>
        <w:rPr>
          <w:rFonts w:cs="Arial" w:hAnsi="Arial" w:ascii="Arial"/>
        </w:rPr>
      </w:pPr>
      <w:r w:rsidRPr="00220B75">
        <w:rPr>
          <w:rFonts w:cs="Arial" w:hAnsi="Arial" w:ascii="Arial"/>
        </w:rPr>
        <w:t xml:space="preserve"> St-35/2015-11 od 17. prosinca 2015. godine nad dužnikom  Lokalna razvojna </w:t>
      </w:r>
    </w:p>
    <w:p w:rsidRDefault="00220B75" w:rsidP="00220B75" w:rsidR="00220B75" w:rsidRPr="00220B75">
      <w:pPr>
        <w:pStyle w:val="Uvuenotijeloteksta"/>
        <w:jc w:val="both"/>
        <w:rPr>
          <w:rFonts w:cs="Arial" w:hAnsi="Arial" w:ascii="Arial"/>
        </w:rPr>
      </w:pPr>
      <w:r w:rsidRPr="00220B75">
        <w:rPr>
          <w:rFonts w:cs="Arial" w:hAnsi="Arial" w:ascii="Arial"/>
        </w:rPr>
        <w:t xml:space="preserve"> agencija POSLOVNI PARK BJELOVAR LORA d.o.o. iz Bjelovara, Trg Eugena </w:t>
      </w:r>
    </w:p>
    <w:p w:rsidRDefault="00220B75" w:rsidP="00220B75" w:rsidR="00220B75">
      <w:pPr>
        <w:pStyle w:val="Uvuenotijeloteksta"/>
        <w:jc w:val="both"/>
        <w:rPr>
          <w:rFonts w:cs="Arial" w:hAnsi="Arial" w:ascii="Arial"/>
        </w:rPr>
      </w:pPr>
      <w:r w:rsidRPr="00220B75">
        <w:rPr>
          <w:rFonts w:cs="Arial" w:hAnsi="Arial" w:ascii="Arial"/>
        </w:rPr>
        <w:t xml:space="preserve"> Kvaternika 6, OIB 68106476843, riješio je: </w:t>
      </w:r>
    </w:p>
    <w:p w:rsidRDefault="00220B75" w:rsidP="00220B75" w:rsidR="00220B75">
      <w:pPr>
        <w:pStyle w:val="Uvuenotijeloteksta"/>
        <w:jc w:val="both"/>
        <w:rPr>
          <w:rFonts w:hAnsi="Arial" w:ascii="Arial"/>
        </w:rPr>
      </w:pPr>
    </w:p>
    <w:p w:rsidRDefault="00220B75" w:rsidP="00220B75" w:rsidR="00220B75">
      <w:pPr>
        <w:pStyle w:val="Uvuenotijeloteksta"/>
      </w:pPr>
      <w:proofErr w:type="spellStart"/>
      <w:r w:rsidRPr="00220B75">
        <w:rPr>
          <w:rFonts w:cs="Arial" w:hAnsi="Arial" w:ascii="Arial"/>
        </w:rPr>
        <w:t>I.</w:t>
      </w:r>
      <w:r w:rsidRPr="00220B75">
        <w:rPr>
          <w:rFonts w:cs="Arial" w:hAnsi="Arial" w:ascii="Arial"/>
          <w:b/>
        </w:rPr>
        <w:t>Otvara</w:t>
      </w:r>
      <w:proofErr w:type="spellEnd"/>
      <w:r w:rsidRPr="00220B75">
        <w:rPr>
          <w:rFonts w:cs="Arial" w:hAnsi="Arial" w:ascii="Arial"/>
          <w:b/>
        </w:rPr>
        <w:t xml:space="preserve"> se stečajni postupak</w:t>
      </w:r>
      <w:r w:rsidRPr="00220B75">
        <w:rPr>
          <w:rFonts w:cs="Arial" w:hAnsi="Arial" w:ascii="Arial"/>
        </w:rPr>
        <w:t xml:space="preserve"> nad trgovačkim društvom Lokalna razvojna agencija POSLOVNI PARK BJELOVAR LORA d.o.o. iz Bjelovara, Trg Eugena Kvaternika 6, OIB 68106476843.</w:t>
      </w:r>
    </w:p>
    <w:p w:rsidRDefault="00220B75" w:rsidP="00220B75" w:rsidR="00220B7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II. Za stečajnog upravitelja imenuje se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, dipl.ing.agronomije iz </w:t>
      </w:r>
      <w:proofErr w:type="spellStart"/>
      <w:r>
        <w:rPr>
          <w:rFonts w:hAnsi="Arial" w:ascii="Arial"/>
        </w:rPr>
        <w:t>Virja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Miholjanec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26761829990.</w:t>
      </w:r>
    </w:p>
    <w:p w:rsidRDefault="00220B75" w:rsidP="00220B75" w:rsidR="00220B75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Pozivaju se vjerovnici da u roku od 30 dana od dana objave Oglasa o otvaranju stečajnog postupka na e-oglasnoj ploči Trgovačkog suda u Bjelovaru prijave svoje tražbine stečajnom upravitelju u skladu s pravilima čl.173. Stečajnog zakona o prijavi tražbina (Narodne novine br. 44/96, 29/99, 129/00 i 123/03, 197/03, 187/04 i 82/06)  na adresu stečajnog upravitelja </w:t>
      </w:r>
      <w:proofErr w:type="spellStart"/>
      <w:r>
        <w:rPr>
          <w:rFonts w:hAnsi="Arial" w:ascii="Arial"/>
        </w:rPr>
        <w:t>Virje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Miholjanec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116.</w:t>
      </w:r>
    </w:p>
    <w:p w:rsidRDefault="00220B75" w:rsidP="00220B75" w:rsidR="00220B75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(čl.173. st.5. Stečajnog zakona).</w:t>
      </w:r>
    </w:p>
    <w:p w:rsidRDefault="00220B75" w:rsidP="00220B75" w:rsidR="00220B75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V. Izlučni vjerovnici dužni su obavijestiti stečajnog upravitelja o svom izlučnom pravu, pravnoj osnovi izlučnog prava i označiti predmet, odnosno označiti pravo na koji se njihovo izlučno pravo odnosi.</w:t>
      </w:r>
    </w:p>
    <w:p w:rsidRDefault="00220B75" w:rsidP="00220B75" w:rsidR="00220B75" w:rsidRPr="00220B75">
      <w:pPr>
        <w:pStyle w:val="Uvuenotijeloteksta"/>
        <w:rPr>
          <w:rFonts w:cs="Arial" w:hAnsi="Arial" w:ascii="Arial"/>
        </w:rPr>
      </w:pPr>
      <w:r w:rsidRPr="00220B75">
        <w:rPr>
          <w:rFonts w:cs="Arial" w:hAnsi="Arial" w:ascii="Arial"/>
        </w:rPr>
        <w:tab/>
        <w:t>VI. Otvaranje stečajnog postupka upisat će se u sudski registar ovog suda, te u zemljišne knjige koje vodi Općinski sud u Bjelovaru.</w:t>
      </w:r>
    </w:p>
    <w:p w:rsidRDefault="00220B75" w:rsidP="00220B75" w:rsidR="00220B75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VII.  </w:t>
      </w:r>
      <w:r>
        <w:rPr>
          <w:rFonts w:hAnsi="Arial" w:ascii="Arial"/>
          <w:b/>
        </w:rPr>
        <w:t>Stečajni postupak otvoren je dana 17. prosinca 2015. godine u 13,00 sati</w:t>
      </w:r>
      <w:r>
        <w:rPr>
          <w:rFonts w:hAnsi="Arial" w:ascii="Arial"/>
        </w:rPr>
        <w:t xml:space="preserve">  kojega dana su ovo Rješenje i Oglas o otvaranju stečajnog postupka stavljeni na e-oglasnu ploču ovog suda.</w:t>
      </w:r>
    </w:p>
    <w:p w:rsidRDefault="00220B75" w:rsidP="00220B75" w:rsidR="00220B75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VIII.  Ročište vjerovnika na kojem će se ispitati prijavljene tražbine (ispitno ročište) zakazuje se za dan </w:t>
      </w:r>
    </w:p>
    <w:p w:rsidRDefault="00220B75" w:rsidP="00220B75" w:rsidR="00220B75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22. veljače 2016. godine u 9,00 sati</w:t>
      </w:r>
    </w:p>
    <w:p w:rsidRDefault="00220B75" w:rsidP="00220B75" w:rsidR="00220B75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220B75" w:rsidP="00220B75" w:rsidR="00220B75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IX. Ročište vjerovnika na kojem će se na temelju izvješća stečajnog upravitelja odlučivati o daljnjem tijeku stečajnog postupka (izvještajno ročište) zakazuje se za isti dan na istom mjestu </w:t>
      </w:r>
      <w:r>
        <w:rPr>
          <w:rFonts w:hAnsi="Arial" w:ascii="Arial"/>
          <w:b/>
        </w:rPr>
        <w:t>u 10,00 sati</w:t>
      </w:r>
      <w:r>
        <w:rPr>
          <w:rFonts w:hAnsi="Arial" w:ascii="Arial"/>
        </w:rPr>
        <w:t>.</w:t>
      </w:r>
      <w:r>
        <w:rPr>
          <w:rFonts w:hAnsi="Arial" w:ascii="Arial"/>
        </w:rPr>
        <w:tab/>
      </w:r>
    </w:p>
    <w:p w:rsidRDefault="00220B75" w:rsidP="00220B75" w:rsidR="00220B75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Rok za žalbu protiv rješenja je 8 dana od dana objave ovog rješenja na e-oglasnoj ploči suda. Žalba ne zadržava ovrhu ovog rješenja.</w:t>
      </w:r>
    </w:p>
    <w:p w:rsidRDefault="00220B75" w:rsidP="00220B75" w:rsidR="00220B7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U Bjelovaru, 17. prosinca 2015. godine</w:t>
      </w:r>
    </w:p>
    <w:p w:rsidRDefault="00220B75" w:rsidP="00220B75" w:rsidR="00220B75">
      <w:pPr>
        <w:jc w:val="both"/>
        <w:rPr>
          <w:rFonts w:hAnsi="Arial" w:ascii="Arial"/>
        </w:rPr>
      </w:pPr>
    </w:p>
    <w:p w:rsidRDefault="00220B75" w:rsidP="00220B75" w:rsidR="00220B7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220B75" w:rsidP="00220B75" w:rsidR="00220B7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220B75" w:rsidP="00220B75" w:rsidR="00220B7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20B75" w:rsidP="00220B75" w:rsidR="00220B75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220B75" w:rsidP="00220B75" w:rsidR="00220B7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</w:t>
      </w:r>
      <w:proofErr w:type="spellEnd"/>
      <w:r>
        <w:rPr>
          <w:rFonts w:hAnsi="Arial" w:ascii="Arial"/>
        </w:rPr>
        <w:t>.</w:t>
      </w:r>
    </w:p>
    <w:p w:rsidRDefault="00220B75" w:rsidP="00220B75" w:rsidR="00220B75">
      <w:pPr>
        <w:jc w:val="both"/>
        <w:rPr>
          <w:rFonts w:hAnsi="Arial" w:ascii="Arial"/>
        </w:rPr>
      </w:pPr>
      <w:r>
        <w:rPr>
          <w:rFonts w:hAnsi="Arial" w:ascii="Arial"/>
        </w:rPr>
        <w:t>U Bj.17.12.2015.g.</w:t>
      </w:r>
    </w:p>
    <w:p w:rsidRDefault="00220B75" w:rsidP="00220B75" w:rsidR="00220B75">
      <w:pPr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B75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46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St-35/2015-12</izvorni_sadrzaj>
    <derivirana_varijabla naziv="DomainObject.Oznaka_1">St-35/2015-12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Lokalna razvojna agencija POSLOVNI PARK BJELOVAR LORA društvo s ograničenom odgovornošću za promicanje lokalnog i regionalnog razvoja, Bjelovar</izvorni_sadrzaj>
    <derivirana_varijabla naziv="DomainObject.Predmet.ProtustrankaFormated_1">  Lokalna razvojna agencija POSLOVNI PARK BJELOVAR LORA društvo s ograničenom odgovornošću za promicanje lokalnog i regionalnog razvoja, Bjelovar</derivirana_varijabla>
  </DomainObject.Predmet.ProtustrankaFormated>
  <DomainObject.Predmet.Protu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ProtustrankaFormatedOIB_1">  Lokalna razvojna agencija POSLOVNI PARK BJELOVAR LORA društvo s ograničenom odgovornošću za promicanje lokalnog i regionalnog razvoja, Bjelovar, OIB 68106476843</derivirana_varijabla>
  </DomainObject.Predmet.ProtustrankaFormatedOIB>
  <DomainObject.Predmet.Protu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ProtustrankaFormatedWithAdress_1"> Lokalna razvojna agencija POSLOVNI PARK BJELOVAR LORA društvo s ograničenom odgovornošću za promicanje lokalnog i regionalnog razvoja, Bjelovar, Trg Eugena Kvaternika 6, 43000 Bjelovar</derivirana_varijabla>
  </DomainObject.Predmet.ProtustrankaFormatedWithAdress>
  <DomainObject.Predmet.Protu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ProtustrankaFormatedWithAdressOIB>
  <DomainObject.Predmet.ProtustrankaWithAdress>
    <izvorni_sadrzaj>Lokalna razvojna agencija POSLOVNI PARK BJELOVAR LORA društvo s ograničenom odgovornošću za promicanje lokalnog i regionalnog razvoja, Bjelovar Trg Eugena Kvaternika 6, 43000 Bjelovar</izvorni_sadrzaj>
    <derivirana_varijabla naziv="DomainObject.Predmet.ProtustrankaWithAdress_1">Lokalna razvojna agencija POSLOVNI PARK BJELOVAR LORA društvo s ograničenom odgovornošću za promicanje lokalnog i regionalnog razvoja, Bjelovar Trg Eugena Kvaternika 6, 43000 Bjelovar</derivirana_varijabla>
  </DomainObject.Predmet.ProtustrankaWithAdress>
  <DomainObject.Predmet.ProtustrankaWith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WithAdressOIB_1">Lokalna razvojna agencija POSLOVNI PARK BJELOVAR LORA društvo s ograničenom odgovornošću za promicanje lokalnog i regionalnog razvoja, Bjelovar, OIB 68106476843, Trg Eugena Kvaternika 6, 43000 Bjelovar</derivirana_varijabla>
  </DomainObject.Predmet.ProtustrankaWithAdressOIB>
  <DomainObject.Predmet.ProtustrankaNazivFormated>
    <izvorni_sadrzaj>Lokalna razvojna agencija POSLOVNI PARK BJELOVAR LORA društvo s ograničenom odgovornošću za promicanje lokalnog i regionalnog razvoja, Bjelovar</izvorni_sadrzaj>
    <derivirana_varijabla naziv="DomainObject.Predmet.ProtustrankaNazivFormated_1">Lokalna razvojna agencija POSLOVNI PARK BJELOVAR LORA društvo s ograničenom odgovornošću za promicanje lokalnog i regionalnog razvoja, Bjelovar</derivirana_varijabla>
  </DomainObject.Predmet.ProtustrankaNazivFormated>
  <DomainObject.Predmet.Protu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ProtustrankaNazivFormatedOIB_1">Lokalna razvojna agencija POSLOVNI PARK BJELOVAR LORA društvo s ograničenom odgovornošću za promicanje lokalnog i regionalnog razvoja, Bjelovar, OIB 68106476843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Lokalna razvojna agencija POSLOVNI PARK BJELOVAR LORA društvo s ograničenom odgovornošću za promicanje lokalnog i regionalnog razvoja, Bjelovar</izvorni_sadrzaj>
    <derivirana_varijabla naziv="DomainObject.Predmet.StrankaFormated_1">  Lokalna razvojna agencija POSLOVNI PARK BJELOVAR LORA društvo s ograničenom odgovornošću za promicanje lokalnog i regionalnog razvoja, Bjelovar</derivirana_varijabla>
  </DomainObject.Predmet.StrankaFormated>
  <DomainObject.Predmet.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StrankaFormatedOIB_1">  Lokalna razvojna agencija POSLOVNI PARK BJELOVAR LORA društvo s ograničenom odgovornošću za promicanje lokalnog i regionalnog razvoja, Bjelovar, OIB 68106476843</derivirana_varijabla>
  </DomainObject.Predmet.StrankaFormatedOIB>
  <DomainObject.Predmet.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StrankaFormatedWithAdress_1"> Lokalna razvojna agencija POSLOVNI PARK BJELOVAR LORA društvo s ograničenom odgovornošću za promicanje lokalnog i regionalnog razvoja, Bjelovar, Trg Eugena Kvaternika 6, 43000 Bjelovar</derivirana_varijabla>
  </DomainObject.Predmet.StrankaFormatedWithAdress>
  <DomainObject.Predmet.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StrankaFormatedWithAdressOIB>
  <DomainObject.Predmet.StrankaWithAdress>
    <izvorni_sadrzaj>Lokalna razvojna agencija POSLOVNI PARK BJELOVAR LORA društvo s ograničenom odgovornošću za promicanje lokalnog i regionalnog razvoja, Bjelovar Trg Eugena Kvaternika 6,43000 Bjelovar</izvorni_sadrzaj>
    <derivirana_varijabla naziv="DomainObject.Predmet.StrankaWithAdress_1">Lokalna razvojna agencija POSLOVNI PARK BJELOVAR LORA društvo s ograničenom odgovornošću za promicanje lokalnog i regionalnog razvoja, Bjelovar Trg Eugena Kvaternika 6,43000 Bjelovar</derivirana_varijabla>
  </DomainObject.Predmet.StrankaWithAdress>
  <DomainObject.Predmet.StrankaWithAdressOIB>
    <izvorni_sadrzaj>Lokalna razvojna agencija POSLOVNI PARK BJELOVAR LORA društvo s ograničenom odgovornošću za promicanje lokalnog i regionalnog razvoja, Bjelovar, OIB 68106476843, Trg Eugena Kvaternika 6,43000 Bjelovar</izvorni_sadrzaj>
    <derivirana_varijabla naziv="DomainObject.Predmet.StrankaWithAdressOIB_1">Lokalna razvojna agencija POSLOVNI PARK BJELOVAR LORA društvo s ograničenom odgovornošću za promicanje lokalnog i regionalnog razvoja, Bjelovar, OIB 68106476843, Trg Eugena Kvaternika 6,43000 Bjelovar</derivirana_varijabla>
  </DomainObject.Predmet.StrankaWithAdressOIB>
  <DomainObject.Predmet.StrankaNazivFormated>
    <izvorni_sadrzaj>Lokalna razvojna agencija POSLOVNI PARK BJELOVAR LORA društvo s ograničenom odgovornošću za promicanje lokalnog i regionalnog razvoja, Bjelovar</izvorni_sadrzaj>
    <derivirana_varijabla naziv="DomainObject.Predmet.StrankaNazivFormated_1">Lokalna razvojna agencija POSLOVNI PARK BJELOVAR LORA društvo s ograničenom odgovornošću za promicanje lokalnog i regionalnog razvoja, Bjelovar</derivirana_varijabla>
  </DomainObject.Predmet.StrankaNazivFormated>
  <DomainObject.Predmet.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StrankaNazivFormatedOIB_1">Lokalna razvojna agencija POSLOVNI PARK BJELOVAR LORA društvo s ograničenom odgovornošću za promicanje lokalnog i regionalnog razvoja, Bjelovar, OIB 68106476843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Formated_1">
      <item>Lokalna razvojna agencija POSLOVNI PARK BJELOVAR LORA društvo s ograničenom odgovornošću za promicanje lokalnog i regionalnog razvoja, Bjelovar</item>
    </derivirana_varijabla>
  </DomainObject.Predmet.StrankaListFormated>
  <DomainObject.Predmet.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FormatedOIB_1">
      <item>Lokalna razvojna agencija POSLOVNI PARK BJELOVAR LORA društvo s ograničenom odgovornošću za promicanje lokalnog i regionalnog razvoja, Bjelovar, OIB 68106476843</item>
    </derivirana_varijabla>
  </DomainObject.Predmet.StrankaListFormatedOIB>
  <DomainObject.Predmet.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StrankaListFormatedWithAdress>
  <DomainObject.Predmet.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StrankaListFormatedWithAdressOIB>
  <DomainObject.Predmet.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NazivFormated_1">
      <item>Lokalna razvojna agencija POSLOVNI PARK BJELOVAR LORA društvo s ograničenom odgovornošću za promicanje lokalnog i regionalnog razvoja, Bjelovar</item>
    </derivirana_varijabla>
  </DomainObject.Predmet.StrankaListNazivFormated>
  <DomainObject.Predmet.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NazivFormatedOIB_1">
      <item>Lokalna razvojna agencija POSLOVNI PARK BJELOVAR LORA društvo s ograničenom odgovornošću za promicanje lokalnog i regionalnog razvoja, Bjelovar, OIB 68106476843</item>
    </derivirana_varijabla>
  </DomainObject.Predmet.StrankaListNazivFormatedOIB>
  <DomainObject.Predmet.Protu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Formated_1">
      <item>Lokalna razvojna agencija POSLOVNI PARK BJELOVAR LORA društvo s ograničenom odgovornošću za promicanje lokalnog i regionalnog razvoja, Bjelovar</item>
    </derivirana_varijabla>
  </DomainObject.Predmet.ProtuStrankaListFormated>
  <DomainObject.Predmet.Protu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FormatedOIB_1">
      <item>Lokalna razvojna agencija POSLOVNI PARK BJELOVAR LORA društvo s ograničenom odgovornošću za promicanje lokalnog i regionalnog razvoja, Bjelovar, OIB 68106476843</item>
    </derivirana_varijabla>
  </DomainObject.Predmet.ProtuStrankaListFormatedOIB>
  <DomainObject.Predmet.Protu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Protu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ProtuStrankaListFormatedWithAdress>
  <DomainObject.Predmet.Protu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Protu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ProtuStrankaListFormatedWithAdressOIB>
  <DomainObject.Predmet.Protu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NazivFormated_1">
      <item>Lokalna razvojna agencija POSLOVNI PARK BJELOVAR LORA društvo s ograničenom odgovornošću za promicanje lokalnog i regionalnog razvoja, Bjelovar</item>
    </derivirana_varijabla>
  </DomainObject.Predmet.ProtuStrankaListNazivFormated>
  <DomainObject.Predmet.Protu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NazivFormatedOIB_1">
      <item>Lokalna razvojna agencija POSLOVNI PARK BJELOVAR LORA društvo s ograničenom odgovornošću za promicanje lokalnog i regionalnog razvoja, Bjelovar, OIB 68106476843</item>
    </derivirana_varijabla>
  </DomainObject.Predmet.ProtuStrankaListNazivFormatedOIB>
  <DomainObject.Predmet.OstaliListFormated>
    <izvorni_sadrzaj>
      <item>JASMINKA KIŠANTAL ZUBIĆ</item>
      <item>BRANKO SMRTIĆ</item>
      <item>ŽUPANIJSKO DRŽAVNO ODVJETNIŠTVO U BJELOVARU</item>
    </izvorni_sadrzaj>
    <derivirana_varijabla naziv="DomainObject.Predmet.OstaliListFormated_1">
      <item>JASMINKA KIŠANTAL ZUBIĆ</item>
      <item>BRANKO SMRTIĆ</item>
      <item>ŽUPANIJSKO DRŽAVNO ODVJETNIŠTVO U BJELOVARU</item>
    </derivirana_varijabla>
  </DomainObject.Predmet.OstaliListFormated>
  <DomainObject.Predmet.OstaliList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FormatedOIB_1">
      <item>JASMINKA KIŠANTAL ZUBIĆ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JASMINKA KIŠANTAL ZUBIĆ, Pavleka Miškine 11, 43000 Bjelovar</item>
      <item>BRANKO SMRTIĆ</item>
      <item>ŽUPANIJSKO DRŽAVNO ODVJETNIŠTVO U BJELOVARU</item>
    </izvorni_sadrzaj>
    <derivirana_varijabla naziv="DomainObject.Predmet.OstaliListFormatedWithAdress_1">
      <item>JASMINKA KIŠANTAL ZUBIĆ, Pavleka Miškine 11,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JASMINKA KIŠANTAL ZUBIĆ, Pavleka Miškine 11, 43000 Bjelovar</item>
      <item>BRANKO SMRTIĆ, OIB 26761829990</item>
      <item>ŽUPANIJSKO DRŽAVNO ODVJETNIŠTVO U BJELOVARU</item>
    </izvorni_sadrzaj>
    <derivirana_varijabla naziv="DomainObject.Predmet.OstaliListFormatedWithAdressOIB_1">
      <item>JASMINKA KIŠANTAL ZUBIĆ, Pavleka Miškine 11,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JASMINKA KIŠANTAL ZUBIĆ</item>
      <item>BRANKO SMRTIĆ</item>
      <item>ŽUPANIJSKO DRŽAVNO ODVJETNIŠTVO U BJELOVARU</item>
    </izvorni_sadrzaj>
    <derivirana_varijabla naziv="DomainObject.Predmet.OstaliListNazivFormated_1">
      <item>JASMINKA KIŠANTAL ZUBIĆ</item>
      <item>BRANKO SMRTIĆ</item>
      <item>ŽUPANIJSKO DRŽAVNO ODVJETNIŠTVO U BJELOVARU</item>
    </derivirana_varijabla>
  </DomainObject.Predmet.OstaliListNazivFormated>
  <DomainObject.Predmet.OstaliListNaziv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NazivFormatedOIB_1">
      <item>JASMINKA KIŠANTAL ZUBIĆ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St-35/2015-12</izvorni_sadrzaj>
    <derivirana_varijabla naziv="DomainObject.PoslovniBrojDokumenta_1">St-35/2015-12</derivirana_varijabla>
  </DomainObject.PoslovniBrojDokumenta>
  <DomainObject.Predmet.StrankaIDrugi>
    <izvorni_sadrzaj>Lokalna razvojna agencija POSLOVNI PARK BJELOVAR LORA društvo s ograničenom odgovornošću za promicanje lokalnog i regionalnog razvoja, Bjelovar</izvorni_sadrzaj>
    <derivirana_varijabla naziv="DomainObject.Predmet.StrankaIDrugi_1">Lokalna razvojna agencija POSLOVNI PARK BJELOVAR LORA društvo s ograničenom odgovornošću za promicanje lokalnog i regionalnog razvoja, Bjelovar</derivirana_varijabla>
  </DomainObject.Predmet.StrankaIDrugi>
  <DomainObject.Predmet.ProtustrankaIDrugi>
    <izvorni_sadrzaj>Lokalna razvojna agencija POSLOVNI PARK BJELOVAR LORA društvo s ograničenom odgovornošću za promicanje lokalnog i regionalnog razvoja, Bjelovar</izvorni_sadrzaj>
    <derivirana_varijabla naziv="DomainObject.Predmet.ProtustrankaIDrugi_1">Lokalna razvojna agencija POSLOVNI PARK BJELOVAR LORA društvo s ograničenom odgovornošću za promicanje lokalnog i regionalnog razvoja, Bjelovar</derivirana_varijabla>
  </DomainObject.Predmet.ProtustrankaIDrugi>
  <DomainObject.Predmet.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StrankaIDrugiAdressOIB>
  <DomainObject.Predmet.Protu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izvorni_sadrzaj>
    <derivirana_varijabla naziv="DomainObject.Predmet.SudioniciListNaziv_1"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derivirana_varijabla>
  </DomainObject.Predmet.SudioniciListNaziv>
  <DomainObject.Predmet.SudioniciListAdressOIB>
    <izvorni_sadrzaj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izvorni_sadrzaj>
    <derivirana_varijabla naziv="DomainObject.Predmet.SudioniciListAdressOIB_1"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30261-1AB1-4A4B-A127-95C6223D1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2301</properties:Characters>
  <properties:Lines>59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2015-12-17T10:58:00Z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St-35/2015-12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