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14b2e" w14:paraId="1e14b2e" w:rsidRDefault="00C25E66" w:rsidP="00603BF2" w:rsidR="00312E66" w:rsidRPr="00603BF2">
      <w:pPr>
        <w:jc w:val="right"/>
        <w15:collapsed w:val="false"/>
        <w:rPr>
          <w:rFonts w:hAnsi="Times New Roman" w:ascii="Times New Roman"/>
          <w:noProof w:val="false"/>
          <w:szCs w:val="24"/>
        </w:rPr>
      </w:pPr>
      <w:bookmarkStart w:name="_GoBack" w:id="0"/>
      <w:bookmarkEnd w:id="0"/>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Pr="00603BF2">
        <w:rPr>
          <w:rFonts w:hAnsi="Times New Roman" w:ascii="Times New Roman"/>
          <w:noProof w:val="false"/>
          <w:szCs w:val="24"/>
        </w:rPr>
        <w:tab/>
      </w:r>
      <w:r w:rsidR="00B83BA5" w:rsidRPr="007E5EE1">
        <w:rPr>
          <w:rFonts w:hAnsi="Times New Roman" w:ascii="Times New Roman"/>
          <w:noProof w:val="false"/>
          <w:szCs w:val="24"/>
        </w:rPr>
        <w:t>4 St-</w:t>
      </w:r>
      <w:r w:rsidR="00B83BA5">
        <w:rPr>
          <w:rFonts w:hAnsi="Times New Roman" w:ascii="Times New Roman"/>
          <w:noProof w:val="false"/>
          <w:szCs w:val="24"/>
        </w:rPr>
        <w:t>1419/2018-41</w:t>
      </w:r>
    </w:p>
    <w:p w:rsidRDefault="00C25E66" w:rsidP="00C25E66" w:rsidR="00C25E66" w:rsidRPr="00603BF2">
      <w:pPr>
        <w:jc w:val="both"/>
        <w:rPr>
          <w:rFonts w:hAnsi="Times New Roman" w:ascii="Times New Roman"/>
          <w:noProof w:val="false"/>
          <w:szCs w:val="24"/>
        </w:rPr>
      </w:pPr>
    </w:p>
    <w:p w:rsidRDefault="00C25E66" w:rsidP="00C25E66" w:rsidR="00C25E66" w:rsidRPr="00603BF2">
      <w:pPr>
        <w:jc w:val="center"/>
        <w:rPr>
          <w:rFonts w:hAnsi="Times New Roman" w:ascii="Times New Roman"/>
          <w:noProof w:val="false"/>
          <w:szCs w:val="24"/>
        </w:rPr>
      </w:pPr>
      <w:r w:rsidRPr="00603BF2">
        <w:rPr>
          <w:rFonts w:hAnsi="Times New Roman" w:ascii="Times New Roman"/>
          <w:noProof w:val="false"/>
          <w:szCs w:val="24"/>
        </w:rPr>
        <w:t>Z</w:t>
      </w:r>
      <w:r w:rsidR="00F04196">
        <w:rPr>
          <w:rFonts w:hAnsi="Times New Roman" w:ascii="Times New Roman"/>
          <w:noProof w:val="false"/>
          <w:szCs w:val="24"/>
        </w:rPr>
        <w:t xml:space="preserve"> </w:t>
      </w:r>
      <w:r w:rsidRPr="00603BF2">
        <w:rPr>
          <w:rFonts w:hAnsi="Times New Roman" w:ascii="Times New Roman"/>
          <w:noProof w:val="false"/>
          <w:szCs w:val="24"/>
        </w:rPr>
        <w:t>A</w:t>
      </w:r>
      <w:r w:rsidR="00F04196">
        <w:rPr>
          <w:rFonts w:hAnsi="Times New Roman" w:ascii="Times New Roman"/>
          <w:noProof w:val="false"/>
          <w:szCs w:val="24"/>
        </w:rPr>
        <w:t xml:space="preserve"> </w:t>
      </w:r>
      <w:r w:rsidRPr="00603BF2">
        <w:rPr>
          <w:rFonts w:hAnsi="Times New Roman" w:ascii="Times New Roman"/>
          <w:noProof w:val="false"/>
          <w:szCs w:val="24"/>
        </w:rPr>
        <w:t>P</w:t>
      </w:r>
      <w:r w:rsidR="00F04196">
        <w:rPr>
          <w:rFonts w:hAnsi="Times New Roman" w:ascii="Times New Roman"/>
          <w:noProof w:val="false"/>
          <w:szCs w:val="24"/>
        </w:rPr>
        <w:t xml:space="preserve"> </w:t>
      </w:r>
      <w:r w:rsidRPr="00603BF2">
        <w:rPr>
          <w:rFonts w:hAnsi="Times New Roman" w:ascii="Times New Roman"/>
          <w:noProof w:val="false"/>
          <w:szCs w:val="24"/>
        </w:rPr>
        <w:t>I</w:t>
      </w:r>
      <w:r w:rsidR="00F04196">
        <w:rPr>
          <w:rFonts w:hAnsi="Times New Roman" w:ascii="Times New Roman"/>
          <w:noProof w:val="false"/>
          <w:szCs w:val="24"/>
        </w:rPr>
        <w:t xml:space="preserve"> </w:t>
      </w:r>
      <w:r w:rsidRPr="00603BF2">
        <w:rPr>
          <w:rFonts w:hAnsi="Times New Roman" w:ascii="Times New Roman"/>
          <w:noProof w:val="false"/>
          <w:szCs w:val="24"/>
        </w:rPr>
        <w:t>S</w:t>
      </w:r>
      <w:r w:rsidR="00F04196">
        <w:rPr>
          <w:rFonts w:hAnsi="Times New Roman" w:ascii="Times New Roman"/>
          <w:noProof w:val="false"/>
          <w:szCs w:val="24"/>
        </w:rPr>
        <w:t xml:space="preserve"> </w:t>
      </w:r>
      <w:r w:rsidRPr="00603BF2">
        <w:rPr>
          <w:rFonts w:hAnsi="Times New Roman" w:ascii="Times New Roman"/>
          <w:noProof w:val="false"/>
          <w:szCs w:val="24"/>
        </w:rPr>
        <w:t>N</w:t>
      </w:r>
      <w:r w:rsidR="00F04196">
        <w:rPr>
          <w:rFonts w:hAnsi="Times New Roman" w:ascii="Times New Roman"/>
          <w:noProof w:val="false"/>
          <w:szCs w:val="24"/>
        </w:rPr>
        <w:t xml:space="preserve"> </w:t>
      </w:r>
      <w:r w:rsidRPr="00603BF2">
        <w:rPr>
          <w:rFonts w:hAnsi="Times New Roman" w:ascii="Times New Roman"/>
          <w:noProof w:val="false"/>
          <w:szCs w:val="24"/>
        </w:rPr>
        <w:t>I</w:t>
      </w:r>
      <w:r w:rsidR="00F04196">
        <w:rPr>
          <w:rFonts w:hAnsi="Times New Roman" w:ascii="Times New Roman"/>
          <w:noProof w:val="false"/>
          <w:szCs w:val="24"/>
        </w:rPr>
        <w:t xml:space="preserve"> </w:t>
      </w:r>
      <w:r w:rsidRPr="00603BF2">
        <w:rPr>
          <w:rFonts w:hAnsi="Times New Roman" w:ascii="Times New Roman"/>
          <w:noProof w:val="false"/>
          <w:szCs w:val="24"/>
        </w:rPr>
        <w:t>K</w:t>
      </w:r>
    </w:p>
    <w:p w:rsidRDefault="00256400" w:rsidP="00603BF2" w:rsidR="002745BF" w:rsidRPr="00603BF2">
      <w:pPr>
        <w:jc w:val="center"/>
        <w:rPr>
          <w:rFonts w:hAnsi="Times New Roman" w:ascii="Times New Roman"/>
          <w:noProof w:val="false"/>
          <w:szCs w:val="24"/>
        </w:rPr>
      </w:pPr>
      <w:r w:rsidRPr="00603BF2">
        <w:rPr>
          <w:rFonts w:hAnsi="Times New Roman" w:ascii="Times New Roman"/>
          <w:noProof w:val="false"/>
          <w:szCs w:val="24"/>
        </w:rPr>
        <w:t xml:space="preserve">sa </w:t>
      </w:r>
      <w:r w:rsidR="00F5298F" w:rsidRPr="00603BF2">
        <w:rPr>
          <w:rFonts w:hAnsi="Times New Roman" w:ascii="Times New Roman"/>
          <w:noProof w:val="false"/>
          <w:szCs w:val="24"/>
        </w:rPr>
        <w:t>Skupštine vjerovnika</w:t>
      </w:r>
    </w:p>
    <w:p w:rsidRDefault="002745BF" w:rsidP="002745BF" w:rsidR="002745BF" w:rsidRPr="00603BF2">
      <w:pPr>
        <w:rPr>
          <w:rFonts w:hAnsi="Times New Roman" w:ascii="Times New Roman"/>
          <w:noProof w:val="false"/>
          <w:szCs w:val="24"/>
        </w:rPr>
      </w:pPr>
    </w:p>
    <w:p w:rsidRDefault="002745BF" w:rsidP="00C25E66" w:rsidR="00C25E66">
      <w:pPr>
        <w:jc w:val="both"/>
        <w:rPr>
          <w:rFonts w:hAnsi="Times New Roman" w:ascii="Times New Roman"/>
        </w:rPr>
      </w:pPr>
      <w:r w:rsidRPr="00603BF2">
        <w:rPr>
          <w:rFonts w:hAnsi="Times New Roman" w:ascii="Times New Roman"/>
          <w:noProof w:val="false"/>
          <w:szCs w:val="24"/>
        </w:rPr>
        <w:t xml:space="preserve">Održane dana </w:t>
      </w:r>
      <w:r w:rsidR="00B83BA5">
        <w:rPr>
          <w:rFonts w:hAnsi="Times New Roman" w:ascii="Times New Roman"/>
          <w:noProof w:val="false"/>
          <w:szCs w:val="24"/>
        </w:rPr>
        <w:t>13. ožujka 2019.</w:t>
      </w:r>
      <w:r w:rsidR="006365CE" w:rsidRPr="00603BF2">
        <w:rPr>
          <w:rFonts w:hAnsi="Times New Roman" w:ascii="Times New Roman"/>
          <w:noProof w:val="false"/>
          <w:szCs w:val="24"/>
        </w:rPr>
        <w:t xml:space="preserve"> </w:t>
      </w:r>
      <w:r w:rsidR="00B83BA5">
        <w:rPr>
          <w:rFonts w:hAnsi="Times New Roman" w:ascii="Times New Roman"/>
          <w:noProof w:val="false"/>
          <w:szCs w:val="24"/>
        </w:rPr>
        <w:t>kod</w:t>
      </w:r>
      <w:r w:rsidR="006365CE" w:rsidRPr="00603BF2">
        <w:rPr>
          <w:rFonts w:hAnsi="Times New Roman" w:ascii="Times New Roman"/>
          <w:noProof w:val="false"/>
          <w:szCs w:val="24"/>
        </w:rPr>
        <w:t xml:space="preserve"> Trgovačko</w:t>
      </w:r>
      <w:r w:rsidR="00B83BA5">
        <w:rPr>
          <w:rFonts w:hAnsi="Times New Roman" w:ascii="Times New Roman"/>
          <w:noProof w:val="false"/>
          <w:szCs w:val="24"/>
        </w:rPr>
        <w:t>g</w:t>
      </w:r>
      <w:r w:rsidR="006365CE" w:rsidRPr="00603BF2">
        <w:rPr>
          <w:rFonts w:hAnsi="Times New Roman" w:ascii="Times New Roman"/>
          <w:noProof w:val="false"/>
          <w:szCs w:val="24"/>
        </w:rPr>
        <w:t xml:space="preserve"> </w:t>
      </w:r>
      <w:r w:rsidR="00603BF2">
        <w:rPr>
          <w:rFonts w:hAnsi="Times New Roman" w:ascii="Times New Roman"/>
          <w:noProof w:val="false"/>
          <w:szCs w:val="24"/>
        </w:rPr>
        <w:t>sud</w:t>
      </w:r>
      <w:r w:rsidR="00B83BA5">
        <w:rPr>
          <w:rFonts w:hAnsi="Times New Roman" w:ascii="Times New Roman"/>
          <w:noProof w:val="false"/>
          <w:szCs w:val="24"/>
        </w:rPr>
        <w:t>a</w:t>
      </w:r>
      <w:r w:rsidR="00603BF2">
        <w:rPr>
          <w:rFonts w:hAnsi="Times New Roman" w:ascii="Times New Roman"/>
          <w:noProof w:val="false"/>
          <w:szCs w:val="24"/>
        </w:rPr>
        <w:t xml:space="preserve"> u Zagrebu, Stalna služba</w:t>
      </w:r>
      <w:r w:rsidR="00B83BA5">
        <w:rPr>
          <w:rFonts w:hAnsi="Times New Roman" w:ascii="Times New Roman"/>
          <w:noProof w:val="false"/>
          <w:szCs w:val="24"/>
        </w:rPr>
        <w:t xml:space="preserve"> u Karlovcu</w:t>
      </w:r>
      <w:r w:rsidR="00603BF2">
        <w:rPr>
          <w:rFonts w:hAnsi="Times New Roman" w:ascii="Times New Roman"/>
          <w:noProof w:val="false"/>
          <w:szCs w:val="24"/>
        </w:rPr>
        <w:t xml:space="preserve">, </w:t>
      </w:r>
      <w:r w:rsidR="00B83BA5">
        <w:rPr>
          <w:rFonts w:hAnsi="Times New Roman" w:ascii="Times New Roman"/>
          <w:noProof w:val="false"/>
          <w:szCs w:val="24"/>
        </w:rPr>
        <w:t>u stečajnom postupku</w:t>
      </w:r>
      <w:r w:rsidRPr="00603BF2">
        <w:rPr>
          <w:rFonts w:hAnsi="Times New Roman" w:ascii="Times New Roman"/>
          <w:noProof w:val="false"/>
          <w:szCs w:val="24"/>
        </w:rPr>
        <w:t xml:space="preserve"> nad stečajnim dužnikom </w:t>
      </w:r>
      <w:r w:rsidR="00B83BA5" w:rsidRPr="00D23C63">
        <w:rPr>
          <w:rFonts w:hAnsi="Times New Roman" w:ascii="Times New Roman"/>
        </w:rPr>
        <w:t>Stečajna masa iza B.T. GRADNJA d.o.o. u stečaju, Zagreb, Svetog Mateja 124, OIB 08047663016</w:t>
      </w:r>
    </w:p>
    <w:p w:rsidRDefault="00603BF2" w:rsidP="00C25E66" w:rsidR="00603BF2">
      <w:pPr>
        <w:jc w:val="both"/>
        <w:rPr>
          <w:rFonts w:hAnsi="Times New Roman" w:ascii="Times New Roman"/>
        </w:rPr>
      </w:pPr>
    </w:p>
    <w:p w:rsidRDefault="001408A1" w:rsidP="00C25E66" w:rsidR="00603BF2">
      <w:pPr>
        <w:jc w:val="both"/>
        <w:rPr>
          <w:rFonts w:hAnsi="Times New Roman" w:ascii="Times New Roman"/>
        </w:rPr>
      </w:pPr>
      <w:r>
        <w:rPr>
          <w:rFonts w:hAnsi="Times New Roman" w:ascii="Times New Roman"/>
        </w:rPr>
        <w:t xml:space="preserve">Ročište </w:t>
      </w:r>
      <w:r w:rsidR="001A1C77">
        <w:rPr>
          <w:rFonts w:hAnsi="Times New Roman" w:ascii="Times New Roman"/>
        </w:rPr>
        <w:t xml:space="preserve">započelo u </w:t>
      </w:r>
      <w:r w:rsidR="00F04196">
        <w:rPr>
          <w:rFonts w:hAnsi="Times New Roman" w:ascii="Times New Roman"/>
        </w:rPr>
        <w:t>9,30</w:t>
      </w:r>
      <w:r w:rsidR="00603BF2">
        <w:rPr>
          <w:rFonts w:hAnsi="Times New Roman" w:ascii="Times New Roman"/>
        </w:rPr>
        <w:t xml:space="preserve"> sati.</w:t>
      </w:r>
    </w:p>
    <w:p w:rsidRDefault="00603BF2" w:rsidP="00C25E66" w:rsidR="00603BF2" w:rsidRPr="00603BF2">
      <w:pPr>
        <w:jc w:val="both"/>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PRISUTNI OD STRANE SUDA:</w:t>
      </w: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Goranka Boljkovac, stečajni sudac</w:t>
      </w:r>
    </w:p>
    <w:p w:rsidRDefault="001A1C77" w:rsidP="00C25E66" w:rsidR="002745BF" w:rsidRPr="00603BF2">
      <w:pPr>
        <w:jc w:val="both"/>
        <w:rPr>
          <w:rFonts w:hAnsi="Times New Roman" w:ascii="Times New Roman"/>
          <w:noProof w:val="false"/>
          <w:szCs w:val="24"/>
        </w:rPr>
      </w:pPr>
      <w:r>
        <w:rPr>
          <w:rFonts w:hAnsi="Times New Roman" w:ascii="Times New Roman"/>
          <w:noProof w:val="false"/>
          <w:szCs w:val="24"/>
        </w:rPr>
        <w:t>Renata Klokočki</w:t>
      </w:r>
      <w:r w:rsidR="00F5298F" w:rsidRPr="00603BF2">
        <w:rPr>
          <w:rFonts w:hAnsi="Times New Roman" w:ascii="Times New Roman"/>
          <w:noProof w:val="false"/>
          <w:szCs w:val="24"/>
        </w:rPr>
        <w:t>, zapisničar</w:t>
      </w:r>
    </w:p>
    <w:p w:rsidRDefault="00C25E66" w:rsidP="00C25E66" w:rsidR="00C25E66" w:rsidRPr="00603BF2">
      <w:pPr>
        <w:jc w:val="both"/>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r w:rsidRPr="00603BF2">
        <w:rPr>
          <w:rFonts w:hAnsi="Times New Roman" w:ascii="Times New Roman"/>
          <w:noProof w:val="false"/>
          <w:szCs w:val="24"/>
        </w:rPr>
        <w:t>Utvrđuje se da je pristupi</w:t>
      </w:r>
      <w:r w:rsidR="001C4FBF">
        <w:rPr>
          <w:rFonts w:hAnsi="Times New Roman" w:ascii="Times New Roman"/>
          <w:noProof w:val="false"/>
          <w:szCs w:val="24"/>
        </w:rPr>
        <w:t>la</w:t>
      </w:r>
      <w:r w:rsidR="00C02D2B" w:rsidRPr="00603BF2">
        <w:rPr>
          <w:rFonts w:hAnsi="Times New Roman" w:ascii="Times New Roman"/>
          <w:noProof w:val="false"/>
          <w:szCs w:val="24"/>
        </w:rPr>
        <w:t xml:space="preserve"> </w:t>
      </w:r>
      <w:r w:rsidRPr="00603BF2">
        <w:rPr>
          <w:rFonts w:hAnsi="Times New Roman" w:ascii="Times New Roman"/>
          <w:noProof w:val="false"/>
          <w:szCs w:val="24"/>
        </w:rPr>
        <w:t>stečajn</w:t>
      </w:r>
      <w:r w:rsidR="001A1C77">
        <w:rPr>
          <w:rFonts w:hAnsi="Times New Roman" w:ascii="Times New Roman"/>
          <w:noProof w:val="false"/>
          <w:szCs w:val="24"/>
        </w:rPr>
        <w:t xml:space="preserve">a </w:t>
      </w:r>
      <w:r w:rsidRPr="00603BF2">
        <w:rPr>
          <w:rFonts w:hAnsi="Times New Roman" w:ascii="Times New Roman"/>
          <w:noProof w:val="false"/>
          <w:szCs w:val="24"/>
        </w:rPr>
        <w:t>upravitelj</w:t>
      </w:r>
      <w:r w:rsidR="001A1C77">
        <w:rPr>
          <w:rFonts w:hAnsi="Times New Roman" w:ascii="Times New Roman"/>
          <w:noProof w:val="false"/>
          <w:szCs w:val="24"/>
        </w:rPr>
        <w:t>ica</w:t>
      </w:r>
      <w:r w:rsidR="00345C35" w:rsidRPr="00603BF2">
        <w:rPr>
          <w:rFonts w:hAnsi="Times New Roman" w:ascii="Times New Roman"/>
          <w:noProof w:val="false"/>
          <w:szCs w:val="24"/>
        </w:rPr>
        <w:t xml:space="preserve"> </w:t>
      </w:r>
      <w:r w:rsidR="001C4FBF">
        <w:rPr>
          <w:rFonts w:hAnsi="Times New Roman" w:ascii="Times New Roman"/>
        </w:rPr>
        <w:t>Dejana Ivanović</w:t>
      </w:r>
    </w:p>
    <w:p w:rsidRDefault="00C02D2B" w:rsidP="00C25E66" w:rsidR="00C02D2B" w:rsidRPr="00603BF2">
      <w:pPr>
        <w:jc w:val="both"/>
        <w:rPr>
          <w:rFonts w:hAnsi="Times New Roman" w:ascii="Times New Roman"/>
          <w:noProof w:val="false"/>
          <w:szCs w:val="24"/>
        </w:rPr>
      </w:pPr>
    </w:p>
    <w:p w:rsidRDefault="005E5614" w:rsidP="005E5614" w:rsidR="005E5614">
      <w:pPr>
        <w:rPr>
          <w:rFonts w:hAnsi="Times New Roman" w:ascii="Times New Roman"/>
        </w:rPr>
      </w:pPr>
      <w:r w:rsidRPr="00937C5C">
        <w:rPr>
          <w:rFonts w:hAnsi="Times New Roman" w:ascii="Times New Roman"/>
        </w:rPr>
        <w:t xml:space="preserve">Stečajni sudac utvrđuje da </w:t>
      </w:r>
      <w:r w:rsidR="009C5DCB">
        <w:rPr>
          <w:rFonts w:hAnsi="Times New Roman" w:ascii="Times New Roman"/>
        </w:rPr>
        <w:t>su pristupili sl</w:t>
      </w:r>
      <w:r>
        <w:rPr>
          <w:rFonts w:hAnsi="Times New Roman" w:ascii="Times New Roman"/>
        </w:rPr>
        <w:t>jedeći vjerovnici</w:t>
      </w:r>
      <w:r w:rsidRPr="00937C5C">
        <w:rPr>
          <w:rFonts w:hAnsi="Times New Roman" w:ascii="Times New Roman"/>
        </w:rPr>
        <w:t>:</w:t>
      </w:r>
    </w:p>
    <w:p w:rsidRDefault="005E5614" w:rsidP="007F5B43" w:rsidR="005E5614">
      <w:pPr>
        <w:rPr>
          <w:rFonts w:hAnsi="Times New Roman" w:ascii="Times New Roman"/>
        </w:rPr>
      </w:pPr>
      <w:r>
        <w:rPr>
          <w:rFonts w:hAnsi="Times New Roman" w:ascii="Times New Roman"/>
        </w:rPr>
        <w:t>1. Za stečajnog vjerovnika Republika Hrvatska, Ministarstvo financija, Porezna uprava</w:t>
      </w:r>
      <w:r w:rsidR="001C4FBF">
        <w:rPr>
          <w:rFonts w:hAnsi="Times New Roman" w:ascii="Times New Roman"/>
        </w:rPr>
        <w:t xml:space="preserve"> </w:t>
      </w:r>
      <w:r>
        <w:rPr>
          <w:rFonts w:hAnsi="Times New Roman" w:ascii="Times New Roman"/>
        </w:rPr>
        <w:t>– zakonska zastupni</w:t>
      </w:r>
      <w:r w:rsidR="001C4FBF">
        <w:rPr>
          <w:rFonts w:hAnsi="Times New Roman" w:ascii="Times New Roman"/>
        </w:rPr>
        <w:t>c</w:t>
      </w:r>
      <w:r>
        <w:rPr>
          <w:rFonts w:hAnsi="Times New Roman" w:ascii="Times New Roman"/>
        </w:rPr>
        <w:t xml:space="preserve">a </w:t>
      </w:r>
      <w:r w:rsidR="002D11E5">
        <w:rPr>
          <w:rFonts w:hAnsi="Times New Roman" w:ascii="Times New Roman"/>
        </w:rPr>
        <w:t>Sonja Uroiš Štefanko</w:t>
      </w:r>
      <w:r>
        <w:rPr>
          <w:rFonts w:hAnsi="Times New Roman" w:ascii="Times New Roman"/>
        </w:rPr>
        <w:t xml:space="preserve">, zamjenica ŽDO u </w:t>
      </w:r>
      <w:r w:rsidR="001C4FBF">
        <w:rPr>
          <w:rFonts w:hAnsi="Times New Roman" w:ascii="Times New Roman"/>
        </w:rPr>
        <w:t>Karlovc</w:t>
      </w:r>
      <w:r>
        <w:rPr>
          <w:rFonts w:hAnsi="Times New Roman" w:ascii="Times New Roman"/>
        </w:rPr>
        <w:t>u</w:t>
      </w:r>
    </w:p>
    <w:p w:rsidRDefault="005E5614" w:rsidP="007F5B43" w:rsidR="005E5614">
      <w:pPr>
        <w:rPr>
          <w:rFonts w:hAnsi="Times New Roman" w:ascii="Times New Roman"/>
        </w:rPr>
      </w:pPr>
    </w:p>
    <w:p w:rsidRDefault="005E5614" w:rsidP="007F5B43" w:rsidR="005E5614">
      <w:pPr>
        <w:rPr>
          <w:rFonts w:hAnsi="Times New Roman" w:ascii="Times New Roman"/>
        </w:rPr>
      </w:pPr>
    </w:p>
    <w:p w:rsidRDefault="007C47B9" w:rsidP="007C47B9" w:rsidR="007C47B9" w:rsidRPr="005E5614">
      <w:pPr>
        <w:jc w:val="both"/>
        <w:rPr>
          <w:rFonts w:hAnsi="Times New Roman" w:ascii="Times New Roman"/>
          <w:noProof w:val="false"/>
          <w:szCs w:val="24"/>
        </w:rPr>
      </w:pPr>
      <w:r w:rsidRPr="005E5614">
        <w:rPr>
          <w:rFonts w:hAnsi="Times New Roman" w:ascii="Times New Roman"/>
          <w:noProof w:val="false"/>
          <w:szCs w:val="24"/>
        </w:rPr>
        <w:t xml:space="preserve">Utvrđuje se da je poziv za ovu skupštinu vjerovnika objavljen na mrežnoj stranici e-Oglasna ploča suda dana </w:t>
      </w:r>
      <w:r w:rsidR="001C4FBF">
        <w:rPr>
          <w:rFonts w:hAnsi="Times New Roman" w:ascii="Times New Roman"/>
          <w:noProof w:val="false"/>
          <w:szCs w:val="24"/>
        </w:rPr>
        <w:t>21. veljače 2019</w:t>
      </w:r>
      <w:r w:rsidRPr="005E5614">
        <w:rPr>
          <w:rFonts w:hAnsi="Times New Roman" w:ascii="Times New Roman"/>
          <w:noProof w:val="false"/>
          <w:szCs w:val="24"/>
        </w:rPr>
        <w:t xml:space="preserve">. </w:t>
      </w:r>
    </w:p>
    <w:p w:rsidRDefault="005E5614" w:rsidP="007F5B43" w:rsidR="005E5614">
      <w:pPr>
        <w:rPr>
          <w:rFonts w:hAnsi="Times New Roman" w:ascii="Times New Roman"/>
        </w:rPr>
      </w:pPr>
    </w:p>
    <w:p w:rsidRDefault="004358CC" w:rsidP="00BC30A0" w:rsidR="007F5B43">
      <w:pPr>
        <w:jc w:val="both"/>
        <w:rPr>
          <w:rFonts w:hAnsi="Times New Roman" w:ascii="Times New Roman"/>
          <w:noProof w:val="false"/>
          <w:szCs w:val="24"/>
        </w:rPr>
      </w:pPr>
      <w:r w:rsidRPr="005E5614">
        <w:rPr>
          <w:rFonts w:hAnsi="Times New Roman" w:ascii="Times New Roman"/>
          <w:noProof w:val="false"/>
          <w:szCs w:val="24"/>
        </w:rPr>
        <w:t xml:space="preserve">Stečajni sudac objavljuje da je </w:t>
      </w:r>
      <w:r w:rsidR="008F7D48" w:rsidRPr="005E5614">
        <w:rPr>
          <w:rFonts w:hAnsi="Times New Roman" w:ascii="Times New Roman"/>
          <w:noProof w:val="false"/>
          <w:szCs w:val="24"/>
        </w:rPr>
        <w:t>dnevni red</w:t>
      </w:r>
      <w:r w:rsidRPr="005E5614">
        <w:rPr>
          <w:rFonts w:hAnsi="Times New Roman" w:ascii="Times New Roman"/>
          <w:noProof w:val="false"/>
          <w:szCs w:val="24"/>
        </w:rPr>
        <w:t xml:space="preserve"> dan</w:t>
      </w:r>
      <w:r w:rsidRPr="00603BF2">
        <w:rPr>
          <w:rFonts w:hAnsi="Times New Roman" w:ascii="Times New Roman"/>
          <w:noProof w:val="false"/>
          <w:szCs w:val="24"/>
        </w:rPr>
        <w:t>ašnje skupštine vjerovnika</w:t>
      </w:r>
      <w:r w:rsidR="008F7D48">
        <w:rPr>
          <w:rFonts w:hAnsi="Times New Roman" w:ascii="Times New Roman"/>
          <w:noProof w:val="false"/>
          <w:szCs w:val="24"/>
        </w:rPr>
        <w:t xml:space="preserve"> sukladno rješenju od </w:t>
      </w:r>
      <w:r w:rsidR="001C4FBF">
        <w:rPr>
          <w:rFonts w:hAnsi="Times New Roman" w:ascii="Times New Roman"/>
          <w:noProof w:val="false"/>
          <w:szCs w:val="24"/>
        </w:rPr>
        <w:t>21. veljače 2019.</w:t>
      </w:r>
      <w:r w:rsidR="007F5B43">
        <w:rPr>
          <w:rFonts w:hAnsi="Times New Roman" w:ascii="Times New Roman"/>
          <w:noProof w:val="false"/>
          <w:szCs w:val="24"/>
        </w:rPr>
        <w:t>:</w:t>
      </w:r>
      <w:r w:rsidR="007176FD" w:rsidRPr="00603BF2">
        <w:rPr>
          <w:rFonts w:hAnsi="Times New Roman" w:ascii="Times New Roman"/>
          <w:noProof w:val="false"/>
          <w:szCs w:val="24"/>
        </w:rPr>
        <w:t xml:space="preserve"> </w:t>
      </w:r>
    </w:p>
    <w:p w:rsidRDefault="001C4FBF" w:rsidP="001C4FBF" w:rsidR="001C4FBF" w:rsidRPr="001C4FBF">
      <w:pPr>
        <w:jc w:val="both"/>
        <w:rPr>
          <w:rFonts w:hAnsi="Times New Roman" w:ascii="Times New Roman"/>
          <w:noProof w:val="false"/>
          <w:szCs w:val="24"/>
        </w:rPr>
      </w:pPr>
      <w:r>
        <w:rPr>
          <w:rFonts w:hAnsi="Times New Roman" w:ascii="Times New Roman"/>
          <w:noProof w:val="false"/>
          <w:szCs w:val="24"/>
        </w:rPr>
        <w:t xml:space="preserve">1. </w:t>
      </w:r>
      <w:r w:rsidRPr="001C4FBF">
        <w:rPr>
          <w:rFonts w:hAnsi="Times New Roman" w:ascii="Times New Roman"/>
          <w:noProof w:val="false"/>
          <w:szCs w:val="24"/>
        </w:rPr>
        <w:t xml:space="preserve">Usvajanje izvješća stečajne upraviteljice o dosadašnjem tijeku stečajnog postupka </w:t>
      </w:r>
    </w:p>
    <w:p w:rsidRDefault="001C4FBF" w:rsidP="001C4FBF" w:rsidR="001C4FBF" w:rsidRPr="001C4FBF">
      <w:pPr>
        <w:jc w:val="both"/>
        <w:rPr>
          <w:rFonts w:hAnsi="Times New Roman" w:ascii="Times New Roman"/>
          <w:noProof w:val="false"/>
          <w:szCs w:val="24"/>
        </w:rPr>
      </w:pPr>
      <w:r>
        <w:rPr>
          <w:rFonts w:hAnsi="Times New Roman" w:ascii="Times New Roman"/>
          <w:noProof w:val="false"/>
          <w:szCs w:val="24"/>
        </w:rPr>
        <w:t xml:space="preserve">2. </w:t>
      </w:r>
      <w:r w:rsidRPr="001C4FBF">
        <w:rPr>
          <w:rFonts w:hAnsi="Times New Roman" w:ascii="Times New Roman"/>
          <w:noProof w:val="false"/>
          <w:szCs w:val="24"/>
        </w:rPr>
        <w:t>Donošenje odluke o zakupu nekretnine</w:t>
      </w:r>
    </w:p>
    <w:p w:rsidRDefault="001C4FBF" w:rsidP="001C4FBF" w:rsidR="001C4FBF" w:rsidRPr="001C4FBF">
      <w:pPr>
        <w:jc w:val="both"/>
        <w:rPr>
          <w:rFonts w:hAnsi="Times New Roman" w:ascii="Times New Roman"/>
          <w:noProof w:val="false"/>
          <w:szCs w:val="24"/>
        </w:rPr>
      </w:pPr>
      <w:r>
        <w:rPr>
          <w:rFonts w:hAnsi="Times New Roman" w:ascii="Times New Roman"/>
          <w:noProof w:val="false"/>
          <w:szCs w:val="24"/>
        </w:rPr>
        <w:t xml:space="preserve">3. </w:t>
      </w:r>
      <w:r w:rsidRPr="001C4FBF">
        <w:rPr>
          <w:rFonts w:hAnsi="Times New Roman" w:ascii="Times New Roman"/>
          <w:noProof w:val="false"/>
          <w:szCs w:val="24"/>
        </w:rPr>
        <w:t>Razno</w:t>
      </w:r>
    </w:p>
    <w:p w:rsidRDefault="007F5B43" w:rsidP="001C4FBF" w:rsidR="007F5B43" w:rsidRPr="007E5EE1">
      <w:pPr>
        <w:jc w:val="both"/>
        <w:rPr>
          <w:rFonts w:hAnsi="Times New Roman" w:ascii="Times New Roman"/>
          <w:noProof w:val="false"/>
          <w:szCs w:val="24"/>
        </w:rPr>
      </w:pPr>
    </w:p>
    <w:p w:rsidRDefault="007F5B43" w:rsidP="00BC30A0" w:rsidR="007F5B43">
      <w:pPr>
        <w:jc w:val="both"/>
        <w:rPr>
          <w:rFonts w:hAnsi="Times New Roman" w:ascii="Times New Roman"/>
          <w:noProof w:val="false"/>
          <w:szCs w:val="24"/>
        </w:rPr>
      </w:pPr>
    </w:p>
    <w:p w:rsidRDefault="007F5B43" w:rsidP="00620522" w:rsidR="009062E3">
      <w:pPr>
        <w:jc w:val="both"/>
        <w:rPr>
          <w:rFonts w:hAnsi="Times New Roman" w:ascii="Times New Roman"/>
          <w:noProof w:val="false"/>
          <w:szCs w:val="24"/>
        </w:rPr>
      </w:pPr>
      <w:r>
        <w:rPr>
          <w:rFonts w:hAnsi="Times New Roman" w:ascii="Times New Roman"/>
          <w:noProof w:val="false"/>
          <w:szCs w:val="24"/>
        </w:rPr>
        <w:t>Stečajn</w:t>
      </w:r>
      <w:r w:rsidR="001C4FBF">
        <w:rPr>
          <w:rFonts w:hAnsi="Times New Roman" w:ascii="Times New Roman"/>
          <w:noProof w:val="false"/>
          <w:szCs w:val="24"/>
        </w:rPr>
        <w:t>a</w:t>
      </w:r>
      <w:r>
        <w:rPr>
          <w:rFonts w:hAnsi="Times New Roman" w:ascii="Times New Roman"/>
          <w:noProof w:val="false"/>
          <w:szCs w:val="24"/>
        </w:rPr>
        <w:t xml:space="preserve"> upravitelj</w:t>
      </w:r>
      <w:r w:rsidR="001C4FBF">
        <w:rPr>
          <w:rFonts w:hAnsi="Times New Roman" w:ascii="Times New Roman"/>
          <w:noProof w:val="false"/>
          <w:szCs w:val="24"/>
        </w:rPr>
        <w:t>ica</w:t>
      </w:r>
      <w:r w:rsidR="0036110A">
        <w:rPr>
          <w:rFonts w:hAnsi="Times New Roman" w:ascii="Times New Roman"/>
          <w:noProof w:val="false"/>
          <w:szCs w:val="24"/>
        </w:rPr>
        <w:t xml:space="preserve"> </w:t>
      </w:r>
      <w:r w:rsidR="008F7D48">
        <w:rPr>
          <w:rFonts w:hAnsi="Times New Roman" w:ascii="Times New Roman"/>
          <w:noProof w:val="false"/>
          <w:szCs w:val="24"/>
        </w:rPr>
        <w:t xml:space="preserve">usmeno iznosi </w:t>
      </w:r>
      <w:r w:rsidR="001C4FBF">
        <w:rPr>
          <w:rFonts w:hAnsi="Times New Roman" w:ascii="Times New Roman"/>
          <w:noProof w:val="false"/>
          <w:szCs w:val="24"/>
        </w:rPr>
        <w:t xml:space="preserve">kao u </w:t>
      </w:r>
      <w:r w:rsidR="008F7D48">
        <w:rPr>
          <w:rFonts w:hAnsi="Times New Roman" w:ascii="Times New Roman"/>
          <w:noProof w:val="false"/>
          <w:szCs w:val="24"/>
        </w:rPr>
        <w:t>izvješć</w:t>
      </w:r>
      <w:r w:rsidR="001C4FBF">
        <w:rPr>
          <w:rFonts w:hAnsi="Times New Roman" w:ascii="Times New Roman"/>
          <w:noProof w:val="false"/>
          <w:szCs w:val="24"/>
        </w:rPr>
        <w:t>ima</w:t>
      </w:r>
      <w:r w:rsidR="008F7D48">
        <w:rPr>
          <w:rFonts w:hAnsi="Times New Roman" w:ascii="Times New Roman"/>
          <w:noProof w:val="false"/>
          <w:szCs w:val="24"/>
        </w:rPr>
        <w:t xml:space="preserve"> o tijeku stečajnog postupka i stanju stečajne mase, </w:t>
      </w:r>
      <w:r w:rsidR="009062E3">
        <w:rPr>
          <w:rFonts w:hAnsi="Times New Roman" w:ascii="Times New Roman"/>
          <w:noProof w:val="false"/>
          <w:szCs w:val="24"/>
        </w:rPr>
        <w:t>koj</w:t>
      </w:r>
      <w:r w:rsidR="001C4FBF">
        <w:rPr>
          <w:rFonts w:hAnsi="Times New Roman" w:ascii="Times New Roman"/>
          <w:noProof w:val="false"/>
          <w:szCs w:val="24"/>
        </w:rPr>
        <w:t>a</w:t>
      </w:r>
      <w:r w:rsidR="009062E3">
        <w:rPr>
          <w:rFonts w:hAnsi="Times New Roman" w:ascii="Times New Roman"/>
          <w:noProof w:val="false"/>
          <w:szCs w:val="24"/>
        </w:rPr>
        <w:t xml:space="preserve"> </w:t>
      </w:r>
      <w:r w:rsidR="001C4FBF">
        <w:rPr>
          <w:rFonts w:hAnsi="Times New Roman" w:ascii="Times New Roman"/>
          <w:noProof w:val="false"/>
          <w:szCs w:val="24"/>
        </w:rPr>
        <w:t>su</w:t>
      </w:r>
      <w:r w:rsidR="009062E3">
        <w:rPr>
          <w:rFonts w:hAnsi="Times New Roman" w:ascii="Times New Roman"/>
          <w:noProof w:val="false"/>
          <w:szCs w:val="24"/>
        </w:rPr>
        <w:t xml:space="preserve">  javno objavljen</w:t>
      </w:r>
      <w:r w:rsidR="001C4FBF">
        <w:rPr>
          <w:rFonts w:hAnsi="Times New Roman" w:ascii="Times New Roman"/>
          <w:noProof w:val="false"/>
          <w:szCs w:val="24"/>
        </w:rPr>
        <w:t>a</w:t>
      </w:r>
      <w:r w:rsidR="009062E3">
        <w:rPr>
          <w:rFonts w:hAnsi="Times New Roman" w:ascii="Times New Roman"/>
          <w:noProof w:val="false"/>
          <w:szCs w:val="24"/>
        </w:rPr>
        <w:t xml:space="preserve"> na e-Oglasnoj ploči suda </w:t>
      </w:r>
      <w:r w:rsidR="001C4FBF">
        <w:rPr>
          <w:rFonts w:hAnsi="Times New Roman" w:ascii="Times New Roman"/>
          <w:noProof w:val="false"/>
          <w:szCs w:val="24"/>
        </w:rPr>
        <w:t>21. veljače 2019</w:t>
      </w:r>
      <w:r w:rsidR="009062E3">
        <w:rPr>
          <w:rFonts w:hAnsi="Times New Roman" w:ascii="Times New Roman"/>
          <w:noProof w:val="false"/>
          <w:szCs w:val="24"/>
        </w:rPr>
        <w:t>.</w:t>
      </w:r>
    </w:p>
    <w:p w:rsidRDefault="005533E9" w:rsidP="00620522" w:rsidR="005533E9">
      <w:pPr>
        <w:jc w:val="both"/>
        <w:rPr>
          <w:rFonts w:hAnsi="Times New Roman" w:ascii="Times New Roman"/>
          <w:noProof w:val="false"/>
          <w:szCs w:val="24"/>
        </w:rPr>
      </w:pPr>
    </w:p>
    <w:p w:rsidRDefault="001C4FBF" w:rsidP="001C4FBF" w:rsidR="00561AD4">
      <w:pPr>
        <w:jc w:val="both"/>
        <w:rPr>
          <w:rFonts w:hAnsi="Times New Roman" w:ascii="Times New Roman"/>
          <w:noProof w:val="false"/>
          <w:szCs w:val="24"/>
        </w:rPr>
      </w:pPr>
      <w:r>
        <w:rPr>
          <w:rFonts w:hAnsi="Times New Roman" w:ascii="Times New Roman"/>
          <w:noProof w:val="false"/>
          <w:szCs w:val="24"/>
        </w:rPr>
        <w:t>Stečajna upraviteljica</w:t>
      </w:r>
      <w:r w:rsidR="005533E9">
        <w:rPr>
          <w:rFonts w:hAnsi="Times New Roman" w:ascii="Times New Roman"/>
          <w:noProof w:val="false"/>
          <w:szCs w:val="24"/>
        </w:rPr>
        <w:t xml:space="preserve"> </w:t>
      </w:r>
      <w:r w:rsidR="009C5DCB">
        <w:rPr>
          <w:rFonts w:hAnsi="Times New Roman" w:ascii="Times New Roman"/>
          <w:noProof w:val="false"/>
          <w:szCs w:val="24"/>
        </w:rPr>
        <w:t xml:space="preserve">u bitnome naglašava da je stečajni dužnik upisan u zemljišnim knjigama kao vlasnik dvije nekretnine i to nekretnina upisana u zk.ul. 3593 k.o. Oroslavje; 33. Suvlasnički dio: 2393/100000 Etažno vlasništvo (E-33); u naravi dvosobni stan u potkrovlju površine 32,46 m2, i nekretnine upisane u zk.ul. 3594 k.o. Oroslavje; 9. Suvlasnički dio 1/11 u naravi dvorište. Dakle, navodi da je riječ o stanu i pripadajućem dijelu dvorišta u kojem se nalazi jedna obitelj i koja je izrazila želju da se nastavi </w:t>
      </w:r>
      <w:r w:rsidR="004E7996">
        <w:rPr>
          <w:rFonts w:hAnsi="Times New Roman" w:ascii="Times New Roman"/>
          <w:noProof w:val="false"/>
          <w:szCs w:val="24"/>
        </w:rPr>
        <w:t>zakup</w:t>
      </w:r>
      <w:r w:rsidR="009C5DCB">
        <w:rPr>
          <w:rFonts w:hAnsi="Times New Roman" w:ascii="Times New Roman"/>
          <w:noProof w:val="false"/>
          <w:szCs w:val="24"/>
        </w:rPr>
        <w:t xml:space="preserve"> tog stana sve do njegove prodaje. Stoga navodi da predlaže da skupština vjerovnika da suglasnost stečajnoj upraviteljici za sklapanje ugovora o </w:t>
      </w:r>
      <w:r w:rsidR="004E7996">
        <w:rPr>
          <w:rFonts w:hAnsi="Times New Roman" w:ascii="Times New Roman"/>
          <w:noProof w:val="false"/>
          <w:szCs w:val="24"/>
        </w:rPr>
        <w:t>zakupu</w:t>
      </w:r>
      <w:r w:rsidR="009C5DCB">
        <w:rPr>
          <w:rFonts w:hAnsi="Times New Roman" w:ascii="Times New Roman"/>
          <w:noProof w:val="false"/>
          <w:szCs w:val="24"/>
        </w:rPr>
        <w:t xml:space="preserve"> stana, i to sve do njegove prodaje u ovom stečajnom postupku. Pritom naglašava da je nadležnim sudovima poslala zahtjev da se u zemljišnim knjigama brišu ovrhe broj Ovr-3906/2012 i Ovr-144/2014, a budući su u oba </w:t>
      </w:r>
      <w:r w:rsidR="009C5DCB">
        <w:rPr>
          <w:rFonts w:hAnsi="Times New Roman" w:ascii="Times New Roman"/>
          <w:noProof w:val="false"/>
          <w:szCs w:val="24"/>
        </w:rPr>
        <w:lastRenderedPageBreak/>
        <w:t xml:space="preserve">ovršna predmeta donesena rješenja o obustavi ovrhe, ali istovremeno nisu brisane zabilježbe ovrha u zemljišnim knjigama. Nakon što se brišu zabilježbe ovrha, na nekretninama preostaju založna prava za korist Republike Hrvatske, Ministarstva financija, Porezna uprava, pa navodi da će tada podnijeti prijedlog za prodaju nekretnina putem elektroničke javne dražbe kod FINA-e sukladno čl. 247. SZ-a. </w:t>
      </w:r>
    </w:p>
    <w:p w:rsidRDefault="009C5DCB" w:rsidP="001C4FBF" w:rsidR="009C5DCB">
      <w:pPr>
        <w:jc w:val="both"/>
        <w:rPr>
          <w:rFonts w:hAnsi="Times New Roman" w:ascii="Times New Roman"/>
          <w:noProof w:val="false"/>
          <w:szCs w:val="24"/>
        </w:rPr>
      </w:pPr>
    </w:p>
    <w:p w:rsidRDefault="009C5DCB" w:rsidP="001C4FBF" w:rsidR="009C5DCB">
      <w:pPr>
        <w:jc w:val="both"/>
        <w:rPr>
          <w:rFonts w:hAnsi="Times New Roman" w:ascii="Times New Roman"/>
          <w:noProof w:val="false"/>
          <w:szCs w:val="24"/>
        </w:rPr>
      </w:pPr>
      <w:r>
        <w:rPr>
          <w:rFonts w:hAnsi="Times New Roman" w:ascii="Times New Roman"/>
          <w:noProof w:val="false"/>
          <w:szCs w:val="24"/>
        </w:rPr>
        <w:t xml:space="preserve">Stečajna upraviteljica navodi da je preuzela u posjed vozilo u vlasništvu stečajnog dužnika marke Mercedes Doka 3550, god. proizvodnje 2002., odjavljeno 2014. godine, a koje nije u voznom stanju. </w:t>
      </w:r>
    </w:p>
    <w:p w:rsidRDefault="009C5DCB" w:rsidP="001C4FBF" w:rsidR="009C5DCB">
      <w:pPr>
        <w:jc w:val="both"/>
        <w:rPr>
          <w:rFonts w:hAnsi="Times New Roman" w:ascii="Times New Roman"/>
          <w:noProof w:val="false"/>
          <w:szCs w:val="24"/>
        </w:rPr>
      </w:pPr>
    </w:p>
    <w:p w:rsidRDefault="009C5DCB" w:rsidP="001C4FBF" w:rsidR="009C5DCB">
      <w:pPr>
        <w:jc w:val="both"/>
        <w:rPr>
          <w:rFonts w:hAnsi="Times New Roman" w:ascii="Times New Roman"/>
          <w:noProof w:val="false"/>
          <w:szCs w:val="24"/>
        </w:rPr>
      </w:pPr>
      <w:r>
        <w:rPr>
          <w:rFonts w:hAnsi="Times New Roman" w:ascii="Times New Roman"/>
          <w:noProof w:val="false"/>
          <w:szCs w:val="24"/>
        </w:rPr>
        <w:t>Zakonska zastupnica stečajnog vjerovnika RH, Ministarstvo financija, Porezna uprava predlaže da se dnevni red današnje skupštine vjerovnika dopuni na način da se donese odluka o načinu i uvjetima prodaje pokretnine – vozila marke Mercedes Doka 3550, god. proizvodnje 2002</w:t>
      </w:r>
      <w:r w:rsidR="004E7996">
        <w:rPr>
          <w:rFonts w:hAnsi="Times New Roman" w:ascii="Times New Roman"/>
          <w:noProof w:val="false"/>
          <w:szCs w:val="24"/>
        </w:rPr>
        <w:t xml:space="preserve">. </w:t>
      </w:r>
    </w:p>
    <w:p w:rsidRDefault="004E7996" w:rsidP="001C4FBF" w:rsidR="004E7996">
      <w:pPr>
        <w:jc w:val="both"/>
        <w:rPr>
          <w:rFonts w:hAnsi="Times New Roman" w:ascii="Times New Roman"/>
          <w:noProof w:val="false"/>
          <w:szCs w:val="24"/>
        </w:rPr>
      </w:pPr>
    </w:p>
    <w:p w:rsidRDefault="004E7996" w:rsidP="001C4FBF" w:rsidR="004E7996">
      <w:pPr>
        <w:jc w:val="both"/>
        <w:rPr>
          <w:rFonts w:hAnsi="Times New Roman" w:ascii="Times New Roman"/>
          <w:noProof w:val="false"/>
          <w:szCs w:val="24"/>
        </w:rPr>
      </w:pPr>
      <w:r>
        <w:rPr>
          <w:rFonts w:hAnsi="Times New Roman" w:ascii="Times New Roman"/>
          <w:noProof w:val="false"/>
          <w:szCs w:val="24"/>
        </w:rPr>
        <w:t>Stečajna upraviteljica suglasna je s takvim prijedlogom stečajnog vjerovnika, te predlaže da stečajna upraviteljica oglašava prodaju predmetnog vozila bez naznake vrijednosti vozila, prodajom vozila najpovoljnijem ponuđaču, a da se prodaja vozila oglašava na web stranicama Sudačke mreže, Visokog trgovačkog suda RH i Hrvatske gospodarske komore.</w:t>
      </w:r>
    </w:p>
    <w:p w:rsidRDefault="004E7996" w:rsidP="001C4FBF" w:rsidR="004E7996">
      <w:pPr>
        <w:jc w:val="both"/>
        <w:rPr>
          <w:rFonts w:hAnsi="Times New Roman" w:ascii="Times New Roman"/>
          <w:noProof w:val="false"/>
          <w:szCs w:val="24"/>
        </w:rPr>
      </w:pPr>
    </w:p>
    <w:p w:rsidRDefault="004E7996" w:rsidP="001C4FBF" w:rsidR="004E7996">
      <w:pPr>
        <w:jc w:val="both"/>
        <w:rPr>
          <w:rFonts w:hAnsi="Times New Roman" w:ascii="Times New Roman"/>
          <w:noProof w:val="false"/>
          <w:szCs w:val="24"/>
        </w:rPr>
      </w:pPr>
      <w:r>
        <w:rPr>
          <w:rFonts w:hAnsi="Times New Roman" w:ascii="Times New Roman"/>
          <w:noProof w:val="false"/>
          <w:szCs w:val="24"/>
        </w:rPr>
        <w:t>Sudac donosi</w:t>
      </w:r>
    </w:p>
    <w:p w:rsidRDefault="004E7996" w:rsidP="004E7996" w:rsidR="004E7996">
      <w:pPr>
        <w:jc w:val="center"/>
        <w:rPr>
          <w:rFonts w:hAnsi="Times New Roman" w:ascii="Times New Roman"/>
          <w:noProof w:val="false"/>
          <w:szCs w:val="24"/>
        </w:rPr>
      </w:pPr>
      <w:r>
        <w:rPr>
          <w:rFonts w:hAnsi="Times New Roman" w:ascii="Times New Roman"/>
          <w:noProof w:val="false"/>
          <w:szCs w:val="24"/>
        </w:rPr>
        <w:t>r j e š e n j e</w:t>
      </w:r>
    </w:p>
    <w:p w:rsidRDefault="004E7996" w:rsidP="004E7996" w:rsidR="004E7996">
      <w:pPr>
        <w:jc w:val="both"/>
        <w:rPr>
          <w:rFonts w:hAnsi="Times New Roman" w:ascii="Times New Roman"/>
          <w:noProof w:val="false"/>
          <w:szCs w:val="24"/>
        </w:rPr>
      </w:pPr>
    </w:p>
    <w:p w:rsidRDefault="004E7996" w:rsidP="004E7996" w:rsidR="004E7996">
      <w:pPr>
        <w:jc w:val="both"/>
        <w:rPr>
          <w:rFonts w:hAnsi="Times New Roman" w:ascii="Times New Roman"/>
          <w:noProof w:val="false"/>
          <w:szCs w:val="24"/>
        </w:rPr>
      </w:pPr>
      <w:r>
        <w:rPr>
          <w:rFonts w:hAnsi="Times New Roman" w:ascii="Times New Roman"/>
          <w:noProof w:val="false"/>
          <w:szCs w:val="24"/>
        </w:rPr>
        <w:t>Dopunjuje se dnevni red današnje skupštine vjerovnika na način da se u dnevni red uvrštava donošenje odluke o unovčenju vozila stečajnog dužnika marke Mercedes Doka 3550, god. proizvodnje 2002.</w:t>
      </w:r>
    </w:p>
    <w:p w:rsidRDefault="004E7996" w:rsidP="004E7996" w:rsidR="004E7996">
      <w:pPr>
        <w:jc w:val="both"/>
        <w:rPr>
          <w:rFonts w:hAnsi="Times New Roman" w:ascii="Times New Roman"/>
          <w:noProof w:val="false"/>
          <w:szCs w:val="24"/>
        </w:rPr>
      </w:pPr>
    </w:p>
    <w:p w:rsidRDefault="004E7996" w:rsidP="004E7996" w:rsidR="004E7996">
      <w:pPr>
        <w:jc w:val="both"/>
        <w:rPr>
          <w:rFonts w:hAnsi="Times New Roman" w:ascii="Times New Roman"/>
          <w:noProof w:val="false"/>
          <w:szCs w:val="24"/>
        </w:rPr>
      </w:pPr>
      <w:r>
        <w:rPr>
          <w:rFonts w:hAnsi="Times New Roman" w:ascii="Times New Roman"/>
          <w:noProof w:val="false"/>
          <w:szCs w:val="24"/>
        </w:rPr>
        <w:t xml:space="preserve">Zakonska zastupnica stečajnog vjerovnika RH, Ministarstvo financija, Porezna uprava navodi da je suglasna s prijedlogom stečajne upraviteljice o načinu unovčenja vozila, ističući da smatra da je to najpovoljniji način bez troškova procjene vozila po sudskom vještaku, a obzirom na navode stečajne upraviteljice o lošem stanju tog vozila. </w:t>
      </w:r>
    </w:p>
    <w:p w:rsidRDefault="001C4FBF" w:rsidP="001C4FBF" w:rsidR="001C4FBF">
      <w:pPr>
        <w:jc w:val="both"/>
        <w:rPr>
          <w:rFonts w:hAnsi="Times New Roman" w:ascii="Times New Roman"/>
          <w:noProof w:val="false"/>
          <w:szCs w:val="24"/>
        </w:rPr>
      </w:pPr>
    </w:p>
    <w:p w:rsidRDefault="00876D8E" w:rsidP="00876D8E" w:rsidR="00876D8E">
      <w:pPr>
        <w:jc w:val="both"/>
        <w:rPr>
          <w:rFonts w:hAnsi="Times New Roman" w:ascii="Times New Roman"/>
          <w:noProof w:val="false"/>
          <w:szCs w:val="24"/>
        </w:rPr>
      </w:pPr>
      <w:r>
        <w:rPr>
          <w:rFonts w:hAnsi="Times New Roman" w:ascii="Times New Roman"/>
          <w:noProof w:val="false"/>
          <w:szCs w:val="24"/>
        </w:rPr>
        <w:t xml:space="preserve">Skupština vjerovnika donosi </w:t>
      </w:r>
    </w:p>
    <w:p w:rsidRDefault="00876D8E" w:rsidP="00876D8E" w:rsidR="00876D8E">
      <w:pPr>
        <w:jc w:val="center"/>
        <w:rPr>
          <w:rFonts w:hAnsi="Times New Roman" w:ascii="Times New Roman"/>
          <w:noProof w:val="false"/>
          <w:szCs w:val="24"/>
        </w:rPr>
      </w:pPr>
      <w:r>
        <w:rPr>
          <w:rFonts w:hAnsi="Times New Roman" w:ascii="Times New Roman"/>
          <w:noProof w:val="false"/>
          <w:szCs w:val="24"/>
        </w:rPr>
        <w:t xml:space="preserve">o d l u k u </w:t>
      </w:r>
    </w:p>
    <w:p w:rsidRDefault="00876D8E" w:rsidP="00876D8E" w:rsidR="00876D8E">
      <w:pPr>
        <w:jc w:val="both"/>
        <w:rPr>
          <w:rFonts w:hAnsi="Times New Roman" w:ascii="Times New Roman"/>
          <w:noProof w:val="false"/>
          <w:szCs w:val="24"/>
        </w:rPr>
      </w:pPr>
    </w:p>
    <w:p w:rsidRDefault="007F5B43" w:rsidP="007F5B43" w:rsidR="007F5B43">
      <w:pPr>
        <w:ind w:firstLine="720"/>
        <w:jc w:val="both"/>
        <w:rPr>
          <w:rFonts w:hAnsi="Times New Roman" w:ascii="Times New Roman"/>
          <w:noProof w:val="false"/>
          <w:szCs w:val="24"/>
        </w:rPr>
      </w:pPr>
      <w:r>
        <w:rPr>
          <w:rFonts w:hAnsi="Times New Roman" w:ascii="Times New Roman"/>
          <w:noProof w:val="false"/>
          <w:szCs w:val="24"/>
        </w:rPr>
        <w:t>I. Prihvaća</w:t>
      </w:r>
      <w:r w:rsidR="00A118A3">
        <w:rPr>
          <w:rFonts w:hAnsi="Times New Roman" w:ascii="Times New Roman"/>
          <w:noProof w:val="false"/>
          <w:szCs w:val="24"/>
        </w:rPr>
        <w:t xml:space="preserve"> se</w:t>
      </w:r>
      <w:r>
        <w:rPr>
          <w:rFonts w:hAnsi="Times New Roman" w:ascii="Times New Roman"/>
          <w:noProof w:val="false"/>
          <w:szCs w:val="24"/>
        </w:rPr>
        <w:t xml:space="preserve"> izvješć</w:t>
      </w:r>
      <w:r w:rsidR="00A118A3">
        <w:rPr>
          <w:rFonts w:hAnsi="Times New Roman" w:ascii="Times New Roman"/>
          <w:noProof w:val="false"/>
          <w:szCs w:val="24"/>
        </w:rPr>
        <w:t>e</w:t>
      </w:r>
      <w:r>
        <w:rPr>
          <w:rFonts w:hAnsi="Times New Roman" w:ascii="Times New Roman"/>
          <w:noProof w:val="false"/>
          <w:szCs w:val="24"/>
        </w:rPr>
        <w:t xml:space="preserve"> </w:t>
      </w:r>
      <w:r w:rsidR="001C4FBF" w:rsidRPr="001C4FBF">
        <w:rPr>
          <w:rFonts w:hAnsi="Times New Roman" w:ascii="Times New Roman"/>
          <w:noProof w:val="false"/>
          <w:szCs w:val="24"/>
        </w:rPr>
        <w:t>stečajne upraviteljice o tijeku stečajnog postupka</w:t>
      </w:r>
      <w:r w:rsidR="004E7996">
        <w:rPr>
          <w:rFonts w:hAnsi="Times New Roman" w:ascii="Times New Roman"/>
          <w:noProof w:val="false"/>
          <w:szCs w:val="24"/>
        </w:rPr>
        <w:t xml:space="preserve"> i stanju stečajne mase</w:t>
      </w:r>
      <w:r>
        <w:rPr>
          <w:rFonts w:hAnsi="Times New Roman" w:ascii="Times New Roman"/>
          <w:noProof w:val="false"/>
          <w:szCs w:val="24"/>
        </w:rPr>
        <w:t>.</w:t>
      </w:r>
    </w:p>
    <w:p w:rsidRDefault="007F5B43" w:rsidP="007F5B43" w:rsidR="007F5B43">
      <w:pPr>
        <w:ind w:firstLine="720"/>
        <w:jc w:val="both"/>
        <w:rPr>
          <w:rFonts w:hAnsi="Times New Roman" w:ascii="Times New Roman"/>
          <w:noProof w:val="false"/>
          <w:szCs w:val="24"/>
        </w:rPr>
      </w:pPr>
    </w:p>
    <w:p w:rsidRDefault="007F5B43" w:rsidP="007F5B43" w:rsidR="007F5B43">
      <w:pPr>
        <w:ind w:firstLine="720"/>
        <w:jc w:val="both"/>
        <w:rPr>
          <w:rFonts w:hAnsi="Times New Roman" w:ascii="Times New Roman"/>
          <w:noProof w:val="false"/>
          <w:szCs w:val="24"/>
        </w:rPr>
      </w:pPr>
      <w:r>
        <w:rPr>
          <w:rFonts w:hAnsi="Times New Roman" w:ascii="Times New Roman"/>
          <w:noProof w:val="false"/>
          <w:szCs w:val="24"/>
        </w:rPr>
        <w:t xml:space="preserve">II. </w:t>
      </w:r>
      <w:r w:rsidR="001C4FBF">
        <w:rPr>
          <w:rFonts w:hAnsi="Times New Roman" w:ascii="Times New Roman"/>
          <w:noProof w:val="false"/>
          <w:szCs w:val="24"/>
        </w:rPr>
        <w:t>Daje</w:t>
      </w:r>
      <w:r w:rsidR="00A118A3">
        <w:rPr>
          <w:rFonts w:hAnsi="Times New Roman" w:ascii="Times New Roman"/>
          <w:noProof w:val="false"/>
          <w:szCs w:val="24"/>
        </w:rPr>
        <w:t xml:space="preserve"> se suglasnost ste</w:t>
      </w:r>
      <w:r>
        <w:rPr>
          <w:rFonts w:hAnsi="Times New Roman" w:ascii="Times New Roman"/>
          <w:noProof w:val="false"/>
          <w:szCs w:val="24"/>
        </w:rPr>
        <w:t>čajno</w:t>
      </w:r>
      <w:r w:rsidR="001C4FBF">
        <w:rPr>
          <w:rFonts w:hAnsi="Times New Roman" w:ascii="Times New Roman"/>
          <w:noProof w:val="false"/>
          <w:szCs w:val="24"/>
        </w:rPr>
        <w:t>j upraviteljici</w:t>
      </w:r>
      <w:r>
        <w:rPr>
          <w:rFonts w:hAnsi="Times New Roman" w:ascii="Times New Roman"/>
          <w:noProof w:val="false"/>
          <w:szCs w:val="24"/>
        </w:rPr>
        <w:t xml:space="preserve"> da </w:t>
      </w:r>
      <w:r w:rsidR="004E7996">
        <w:rPr>
          <w:rFonts w:hAnsi="Times New Roman" w:ascii="Times New Roman"/>
          <w:noProof w:val="false"/>
          <w:szCs w:val="24"/>
        </w:rPr>
        <w:t>sklopi ugovor o zakupu stana upisanog u zk.ul. 3593 k.o. Oroslavje; kat. čestica 1608/2 i to 33. Suvlasnički dio: 2393/100000 Etažno vlasništvo (E-33), povezano s vlasništvom dvosobnog stana oznake SP 15 u potkrovlju, korisne površine 32,46 m2 do prodaje stana na elektroničkoj javnoj dražbi, za iznos od 600,00 kn mjesečno uvećano za PDV, time da sve režijske i pripadajuće troškove koji terete tu nekretninu snosi zakupac.</w:t>
      </w:r>
    </w:p>
    <w:p w:rsidRDefault="007F5B43" w:rsidP="007F5B43" w:rsidR="007F5B43">
      <w:pPr>
        <w:ind w:firstLine="720"/>
        <w:jc w:val="both"/>
        <w:rPr>
          <w:rFonts w:hAnsi="Times New Roman" w:ascii="Times New Roman"/>
          <w:noProof w:val="false"/>
          <w:szCs w:val="24"/>
        </w:rPr>
      </w:pPr>
    </w:p>
    <w:p w:rsidRDefault="007F5B43" w:rsidP="004E7996" w:rsidR="004E7996">
      <w:pPr>
        <w:ind w:firstLine="720"/>
        <w:jc w:val="both"/>
        <w:rPr>
          <w:rFonts w:hAnsi="Times New Roman" w:ascii="Times New Roman"/>
          <w:noProof w:val="false"/>
          <w:szCs w:val="24"/>
        </w:rPr>
      </w:pPr>
      <w:r>
        <w:rPr>
          <w:rFonts w:hAnsi="Times New Roman" w:ascii="Times New Roman"/>
          <w:noProof w:val="false"/>
          <w:szCs w:val="24"/>
        </w:rPr>
        <w:lastRenderedPageBreak/>
        <w:t xml:space="preserve">III. </w:t>
      </w:r>
      <w:r w:rsidR="004E7996">
        <w:rPr>
          <w:rFonts w:hAnsi="Times New Roman" w:ascii="Times New Roman"/>
          <w:noProof w:val="false"/>
          <w:szCs w:val="24"/>
        </w:rPr>
        <w:t>Daje se suglasnost stečajnoj upraviteljici da vozilo marke Mercedes Doka 3550, god. proizvodnje 2002. unovči oglašavanjem prodaje predmetnog vozila bez naznake vrijednosti vozila, prodajom vozila najpovoljnijem ponuđaču, a da se prodaja vozila oglašava na web stranicama Sudačke mreže, Visokog trgovačkog suda RH i Hrvatske gospodarske komore.</w:t>
      </w:r>
    </w:p>
    <w:p w:rsidRDefault="001C4FBF" w:rsidP="001C4FBF" w:rsidR="001C4FBF">
      <w:pPr>
        <w:ind w:firstLine="720"/>
        <w:jc w:val="both"/>
        <w:rPr>
          <w:rFonts w:hAnsi="Times New Roman" w:ascii="Times New Roman"/>
          <w:noProof w:val="false"/>
          <w:szCs w:val="24"/>
        </w:rPr>
      </w:pPr>
    </w:p>
    <w:p w:rsidRDefault="001C4FBF" w:rsidP="001C4FBF" w:rsidR="001C4FBF">
      <w:pPr>
        <w:ind w:firstLine="720"/>
        <w:jc w:val="both"/>
        <w:rPr>
          <w:rFonts w:hAnsi="Times New Roman" w:ascii="Times New Roman"/>
          <w:noProof w:val="false"/>
          <w:szCs w:val="24"/>
        </w:rPr>
      </w:pPr>
    </w:p>
    <w:p w:rsidRDefault="001C4FBF" w:rsidP="001C4FBF" w:rsidR="001C4FBF">
      <w:pPr>
        <w:ind w:firstLine="720"/>
        <w:jc w:val="both"/>
        <w:rPr>
          <w:rFonts w:hAnsi="Times New Roman" w:ascii="Times New Roman"/>
          <w:noProof w:val="false"/>
          <w:szCs w:val="24"/>
        </w:rPr>
      </w:pPr>
    </w:p>
    <w:p w:rsidRDefault="00876D8E" w:rsidP="001C4FBF" w:rsidR="00876D8E">
      <w:pPr>
        <w:ind w:firstLine="720"/>
        <w:jc w:val="both"/>
        <w:rPr>
          <w:rFonts w:hAnsi="Times New Roman" w:ascii="Times New Roman"/>
          <w:noProof w:val="false"/>
          <w:szCs w:val="24"/>
        </w:rPr>
      </w:pPr>
      <w:r>
        <w:rPr>
          <w:rFonts w:hAnsi="Times New Roman" w:ascii="Times New Roman"/>
          <w:noProof w:val="false"/>
          <w:szCs w:val="24"/>
        </w:rPr>
        <w:t xml:space="preserve">Sudac objavljuje da je današnja skupština vjerovnika završena. </w:t>
      </w:r>
    </w:p>
    <w:p w:rsidRDefault="00506362" w:rsidP="00620522" w:rsidR="00506362">
      <w:pPr>
        <w:jc w:val="both"/>
        <w:rPr>
          <w:rFonts w:hAnsi="Times New Roman" w:ascii="Times New Roman"/>
          <w:noProof w:val="false"/>
          <w:szCs w:val="24"/>
        </w:rPr>
      </w:pPr>
    </w:p>
    <w:p w:rsidRDefault="00AB0894" w:rsidP="00AB0894" w:rsidR="00AB0894" w:rsidRPr="00603BF2">
      <w:pPr>
        <w:jc w:val="both"/>
        <w:rPr>
          <w:rFonts w:hAnsi="Times New Roman" w:ascii="Times New Roman"/>
          <w:noProof w:val="false"/>
          <w:szCs w:val="24"/>
        </w:rPr>
      </w:pPr>
    </w:p>
    <w:p w:rsidRDefault="00B23DC1" w:rsidP="00B23DC1" w:rsidR="00C25E66" w:rsidRPr="00603BF2">
      <w:pPr>
        <w:jc w:val="center"/>
        <w:rPr>
          <w:rFonts w:hAnsi="Times New Roman" w:ascii="Times New Roman"/>
          <w:noProof w:val="false"/>
          <w:szCs w:val="24"/>
        </w:rPr>
      </w:pPr>
      <w:r w:rsidRPr="00603BF2">
        <w:rPr>
          <w:rFonts w:hAnsi="Times New Roman" w:ascii="Times New Roman"/>
          <w:noProof w:val="false"/>
          <w:szCs w:val="24"/>
        </w:rPr>
        <w:t>Dovršeno:</w:t>
      </w:r>
      <w:r w:rsidR="006365CE" w:rsidRPr="00603BF2">
        <w:rPr>
          <w:rFonts w:hAnsi="Times New Roman" w:ascii="Times New Roman"/>
          <w:noProof w:val="false"/>
          <w:szCs w:val="24"/>
        </w:rPr>
        <w:t xml:space="preserve"> </w:t>
      </w:r>
      <w:r w:rsidR="006E6A21">
        <w:rPr>
          <w:rFonts w:hAnsi="Times New Roman" w:ascii="Times New Roman"/>
          <w:noProof w:val="false"/>
          <w:szCs w:val="24"/>
        </w:rPr>
        <w:t xml:space="preserve">u </w:t>
      </w:r>
      <w:r w:rsidR="00A118A3">
        <w:rPr>
          <w:rFonts w:hAnsi="Times New Roman" w:ascii="Times New Roman"/>
          <w:noProof w:val="false"/>
          <w:szCs w:val="24"/>
        </w:rPr>
        <w:t>10,</w:t>
      </w:r>
      <w:r w:rsidR="004E7996">
        <w:rPr>
          <w:rFonts w:hAnsi="Times New Roman" w:ascii="Times New Roman"/>
          <w:noProof w:val="false"/>
          <w:szCs w:val="24"/>
        </w:rPr>
        <w:t>00</w:t>
      </w:r>
      <w:r w:rsidR="006365CE" w:rsidRPr="00603BF2">
        <w:rPr>
          <w:rFonts w:hAnsi="Times New Roman" w:ascii="Times New Roman"/>
          <w:noProof w:val="false"/>
          <w:szCs w:val="24"/>
        </w:rPr>
        <w:t xml:space="preserve"> sati</w:t>
      </w:r>
    </w:p>
    <w:p w:rsidRDefault="009F7EED" w:rsidP="00B23DC1" w:rsidR="009F7EED" w:rsidRPr="00603BF2">
      <w:pPr>
        <w:jc w:val="center"/>
        <w:rPr>
          <w:rFonts w:hAnsi="Times New Roman" w:ascii="Times New Roman"/>
          <w:noProof w:val="false"/>
          <w:szCs w:val="24"/>
        </w:rPr>
      </w:pPr>
    </w:p>
    <w:p w:rsidRDefault="00C25E66" w:rsidP="00C25E66" w:rsidR="00C25E66" w:rsidRPr="00603BF2">
      <w:pPr>
        <w:jc w:val="both"/>
        <w:rPr>
          <w:rFonts w:hAnsi="Times New Roman" w:ascii="Times New Roman"/>
          <w:noProof w:val="false"/>
          <w:szCs w:val="24"/>
        </w:rPr>
      </w:pPr>
    </w:p>
    <w:p w:rsidRDefault="001C4FBF" w:rsidP="00C25E66" w:rsidR="00C25E66" w:rsidRPr="00603BF2">
      <w:pPr>
        <w:jc w:val="both"/>
        <w:rPr>
          <w:rFonts w:hAnsi="Times New Roman" w:ascii="Times New Roman"/>
          <w:noProof w:val="false"/>
          <w:szCs w:val="24"/>
        </w:rPr>
      </w:pPr>
      <w:r>
        <w:rPr>
          <w:rFonts w:hAnsi="Times New Roman" w:ascii="Times New Roman"/>
          <w:noProof w:val="false"/>
          <w:szCs w:val="24"/>
        </w:rPr>
        <w:t>Stečajna</w:t>
      </w:r>
      <w:r w:rsidR="007F5B43">
        <w:rPr>
          <w:rFonts w:hAnsi="Times New Roman" w:ascii="Times New Roman"/>
          <w:noProof w:val="false"/>
          <w:szCs w:val="24"/>
        </w:rPr>
        <w:t xml:space="preserve"> upravitelj</w:t>
      </w:r>
      <w:r>
        <w:rPr>
          <w:rFonts w:hAnsi="Times New Roman" w:ascii="Times New Roman"/>
          <w:noProof w:val="false"/>
          <w:szCs w:val="24"/>
        </w:rPr>
        <w:t>ica</w:t>
      </w:r>
      <w:r w:rsidR="00C25E66" w:rsidRPr="00603BF2">
        <w:rPr>
          <w:rFonts w:hAnsi="Times New Roman" w:ascii="Times New Roman"/>
          <w:noProof w:val="false"/>
          <w:szCs w:val="24"/>
        </w:rPr>
        <w:t>:</w:t>
      </w:r>
      <w:r w:rsidR="00C25E66" w:rsidRPr="00603BF2">
        <w:rPr>
          <w:rFonts w:hAnsi="Times New Roman" w:ascii="Times New Roman"/>
          <w:noProof w:val="false"/>
          <w:szCs w:val="24"/>
        </w:rPr>
        <w:tab/>
      </w:r>
      <w:r w:rsidR="00C25E66" w:rsidRPr="00603BF2">
        <w:rPr>
          <w:rFonts w:hAnsi="Times New Roman" w:ascii="Times New Roman"/>
          <w:noProof w:val="false"/>
          <w:szCs w:val="24"/>
        </w:rPr>
        <w:tab/>
      </w:r>
      <w:r w:rsidR="00C25E66" w:rsidRPr="00603BF2">
        <w:rPr>
          <w:rFonts w:hAnsi="Times New Roman" w:ascii="Times New Roman"/>
          <w:noProof w:val="false"/>
          <w:szCs w:val="24"/>
        </w:rPr>
        <w:tab/>
      </w:r>
      <w:r w:rsidR="00C25E66" w:rsidRPr="00603BF2">
        <w:rPr>
          <w:rFonts w:hAnsi="Times New Roman" w:ascii="Times New Roman"/>
          <w:noProof w:val="false"/>
          <w:szCs w:val="24"/>
        </w:rPr>
        <w:tab/>
      </w:r>
      <w:r w:rsidR="00C25E66" w:rsidRPr="00603BF2">
        <w:rPr>
          <w:rFonts w:hAnsi="Times New Roman" w:ascii="Times New Roman"/>
          <w:noProof w:val="false"/>
          <w:szCs w:val="24"/>
        </w:rPr>
        <w:tab/>
      </w:r>
      <w:r w:rsidR="007176FD" w:rsidRPr="00603BF2">
        <w:rPr>
          <w:rFonts w:hAnsi="Times New Roman" w:ascii="Times New Roman"/>
          <w:noProof w:val="false"/>
          <w:szCs w:val="24"/>
        </w:rPr>
        <w:t xml:space="preserve">  </w:t>
      </w:r>
      <w:r w:rsidR="00C25E66" w:rsidRPr="00603BF2">
        <w:rPr>
          <w:rFonts w:hAnsi="Times New Roman" w:ascii="Times New Roman"/>
          <w:noProof w:val="false"/>
          <w:szCs w:val="24"/>
        </w:rPr>
        <w:tab/>
      </w:r>
      <w:r w:rsidR="007176FD" w:rsidRPr="00603BF2">
        <w:rPr>
          <w:rFonts w:hAnsi="Times New Roman" w:ascii="Times New Roman"/>
          <w:noProof w:val="false"/>
          <w:szCs w:val="24"/>
        </w:rPr>
        <w:t xml:space="preserve">          </w:t>
      </w:r>
      <w:r w:rsidR="00603BF2">
        <w:rPr>
          <w:rFonts w:hAnsi="Times New Roman" w:ascii="Times New Roman"/>
          <w:noProof w:val="false"/>
          <w:szCs w:val="24"/>
        </w:rPr>
        <w:t xml:space="preserve">      </w:t>
      </w:r>
      <w:r>
        <w:rPr>
          <w:rFonts w:hAnsi="Times New Roman" w:ascii="Times New Roman"/>
          <w:noProof w:val="false"/>
          <w:szCs w:val="24"/>
        </w:rPr>
        <w:t xml:space="preserve">    </w:t>
      </w:r>
      <w:r w:rsidR="00603BF2">
        <w:rPr>
          <w:rFonts w:hAnsi="Times New Roman" w:ascii="Times New Roman"/>
          <w:noProof w:val="false"/>
          <w:szCs w:val="24"/>
        </w:rPr>
        <w:t xml:space="preserve">       </w:t>
      </w:r>
      <w:r w:rsidR="00C25E66" w:rsidRPr="00603BF2">
        <w:rPr>
          <w:rFonts w:hAnsi="Times New Roman" w:ascii="Times New Roman"/>
          <w:noProof w:val="false"/>
          <w:szCs w:val="24"/>
        </w:rPr>
        <w:t>Stečajni sudac:</w:t>
      </w:r>
    </w:p>
    <w:p w:rsidRDefault="001C4FBF" w:rsidP="00C25E66" w:rsidR="00C25E66" w:rsidRPr="00603BF2">
      <w:pPr>
        <w:jc w:val="both"/>
        <w:rPr>
          <w:rFonts w:hAnsi="Times New Roman" w:ascii="Times New Roman"/>
          <w:noProof w:val="false"/>
          <w:szCs w:val="24"/>
        </w:rPr>
      </w:pPr>
      <w:r>
        <w:rPr>
          <w:rFonts w:hAnsi="Times New Roman" w:ascii="Times New Roman"/>
          <w:noProof w:val="false"/>
          <w:szCs w:val="24"/>
        </w:rPr>
        <w:t>Dejana Ivanović</w:t>
      </w:r>
      <w:r w:rsidR="001A1C77">
        <w:rPr>
          <w:rFonts w:hAnsi="Times New Roman" w:ascii="Times New Roman"/>
          <w:noProof w:val="false"/>
          <w:szCs w:val="24"/>
        </w:rPr>
        <w:t xml:space="preserve"> </w:t>
      </w:r>
      <w:r w:rsidR="00603BF2">
        <w:rPr>
          <w:rFonts w:hAnsi="Times New Roman" w:ascii="Times New Roman"/>
          <w:noProof w:val="false"/>
          <w:szCs w:val="24"/>
        </w:rPr>
        <w:t xml:space="preserve">            </w:t>
      </w:r>
      <w:r w:rsidR="00690B1E" w:rsidRPr="00603BF2">
        <w:rPr>
          <w:rFonts w:hAnsi="Times New Roman" w:ascii="Times New Roman"/>
          <w:noProof w:val="false"/>
          <w:szCs w:val="24"/>
        </w:rPr>
        <w:t xml:space="preserve">     </w:t>
      </w:r>
      <w:r w:rsidR="00B23DC1" w:rsidRPr="00603BF2">
        <w:rPr>
          <w:rFonts w:hAnsi="Times New Roman" w:ascii="Times New Roman"/>
          <w:noProof w:val="false"/>
          <w:szCs w:val="24"/>
        </w:rPr>
        <w:tab/>
      </w:r>
      <w:r w:rsidR="00B23DC1" w:rsidRPr="00603BF2">
        <w:rPr>
          <w:rFonts w:hAnsi="Times New Roman" w:ascii="Times New Roman"/>
          <w:noProof w:val="false"/>
          <w:szCs w:val="24"/>
        </w:rPr>
        <w:tab/>
      </w:r>
      <w:r w:rsidR="009F7EED" w:rsidRPr="00603BF2">
        <w:rPr>
          <w:rFonts w:hAnsi="Times New Roman" w:ascii="Times New Roman"/>
          <w:noProof w:val="false"/>
          <w:szCs w:val="24"/>
        </w:rPr>
        <w:t xml:space="preserve">            </w:t>
      </w:r>
      <w:r w:rsidR="00B23DC1" w:rsidRPr="00603BF2">
        <w:rPr>
          <w:rFonts w:hAnsi="Times New Roman" w:ascii="Times New Roman"/>
          <w:noProof w:val="false"/>
          <w:szCs w:val="24"/>
        </w:rPr>
        <w:tab/>
      </w:r>
      <w:r w:rsidR="00B23DC1" w:rsidRPr="00603BF2">
        <w:rPr>
          <w:rFonts w:hAnsi="Times New Roman" w:ascii="Times New Roman"/>
          <w:noProof w:val="false"/>
          <w:szCs w:val="24"/>
        </w:rPr>
        <w:tab/>
      </w:r>
      <w:r w:rsidR="00C25E66" w:rsidRPr="00603BF2">
        <w:rPr>
          <w:rFonts w:hAnsi="Times New Roman" w:ascii="Times New Roman"/>
          <w:noProof w:val="false"/>
          <w:szCs w:val="24"/>
        </w:rPr>
        <w:tab/>
      </w:r>
      <w:r w:rsidR="00603BF2">
        <w:rPr>
          <w:rFonts w:hAnsi="Times New Roman" w:ascii="Times New Roman"/>
          <w:noProof w:val="false"/>
          <w:szCs w:val="24"/>
        </w:rPr>
        <w:t xml:space="preserve">        </w:t>
      </w:r>
      <w:r w:rsidR="00A649C8">
        <w:rPr>
          <w:rFonts w:hAnsi="Times New Roman" w:ascii="Times New Roman"/>
          <w:noProof w:val="false"/>
          <w:szCs w:val="24"/>
        </w:rPr>
        <w:t xml:space="preserve">  </w:t>
      </w:r>
      <w:r w:rsidR="00C25E66" w:rsidRPr="00603BF2">
        <w:rPr>
          <w:rFonts w:hAnsi="Times New Roman" w:ascii="Times New Roman"/>
          <w:noProof w:val="false"/>
          <w:szCs w:val="24"/>
        </w:rPr>
        <w:t>Goranka Boljkovac</w:t>
      </w:r>
    </w:p>
    <w:p w:rsidRDefault="00C25E66" w:rsidP="00C25E66" w:rsidR="00C25E66" w:rsidRPr="00603BF2">
      <w:pPr>
        <w:jc w:val="both"/>
        <w:rPr>
          <w:rFonts w:hAnsi="Times New Roman" w:ascii="Times New Roman"/>
          <w:noProof w:val="false"/>
          <w:szCs w:val="24"/>
        </w:rPr>
      </w:pPr>
    </w:p>
    <w:p w:rsidRDefault="00C25E66" w:rsidP="00C25E66" w:rsidR="00C25E66">
      <w:pPr>
        <w:jc w:val="both"/>
        <w:rPr>
          <w:rFonts w:hAnsi="Times New Roman" w:ascii="Times New Roman"/>
          <w:noProof w:val="false"/>
          <w:szCs w:val="24"/>
        </w:rPr>
      </w:pPr>
    </w:p>
    <w:p w:rsidRDefault="00603BF2" w:rsidP="00C25E66" w:rsidR="00603BF2" w:rsidRPr="00603BF2">
      <w:pPr>
        <w:jc w:val="both"/>
        <w:rPr>
          <w:rFonts w:hAnsi="Times New Roman" w:ascii="Times New Roman"/>
          <w:noProof w:val="false"/>
          <w:szCs w:val="24"/>
        </w:rPr>
      </w:pPr>
    </w:p>
    <w:p w:rsidRDefault="001C4FBF" w:rsidP="001C4FBF" w:rsidR="007F5B43">
      <w:pPr>
        <w:pStyle w:val="Tijeloteksta"/>
        <w:rPr>
          <w:rFonts w:hAnsi="Times New Roman" w:ascii="Times New Roman"/>
          <w:szCs w:val="24"/>
        </w:rPr>
      </w:pPr>
      <w:r>
        <w:rPr>
          <w:rFonts w:hAnsi="Times New Roman" w:ascii="Times New Roman"/>
          <w:szCs w:val="24"/>
        </w:rPr>
        <w:t xml:space="preserve">                                                                                                                            </w:t>
      </w:r>
      <w:r w:rsidR="00C25E66" w:rsidRPr="00603BF2">
        <w:rPr>
          <w:rFonts w:hAnsi="Times New Roman" w:ascii="Times New Roman"/>
          <w:szCs w:val="24"/>
        </w:rPr>
        <w:t>Zapisničar:</w:t>
      </w:r>
      <w:r w:rsidR="00C25E66" w:rsidRPr="00603BF2">
        <w:rPr>
          <w:rFonts w:hAnsi="Times New Roman" w:ascii="Times New Roman"/>
          <w:szCs w:val="24"/>
        </w:rPr>
        <w:tab/>
      </w:r>
    </w:p>
    <w:p w:rsidRDefault="007F5B43" w:rsidP="007F5B43" w:rsidR="00B23DC1" w:rsidRPr="00603BF2">
      <w:pPr>
        <w:pStyle w:val="Tijeloteksta"/>
        <w:rPr>
          <w:rFonts w:hAnsi="Times New Roman" w:ascii="Times New Roman"/>
          <w:szCs w:val="24"/>
        </w:rPr>
      </w:pPr>
      <w:r>
        <w:rPr>
          <w:rFonts w:hAnsi="Times New Roman" w:ascii="Times New Roman"/>
          <w:szCs w:val="24"/>
        </w:rPr>
        <w:t>Vjerovni</w:t>
      </w:r>
      <w:r w:rsidR="004E7996">
        <w:rPr>
          <w:rFonts w:hAnsi="Times New Roman" w:ascii="Times New Roman"/>
          <w:szCs w:val="24"/>
        </w:rPr>
        <w:t>k</w:t>
      </w:r>
      <w:r>
        <w:rPr>
          <w:rFonts w:hAnsi="Times New Roman" w:ascii="Times New Roman"/>
          <w:szCs w:val="24"/>
        </w:rPr>
        <w:t>:</w:t>
      </w:r>
      <w:r w:rsidR="00C25E66" w:rsidRPr="00603BF2">
        <w:rPr>
          <w:rFonts w:hAnsi="Times New Roman" w:ascii="Times New Roman"/>
          <w:szCs w:val="24"/>
        </w:rPr>
        <w:tab/>
      </w:r>
      <w:r>
        <w:rPr>
          <w:rFonts w:hAnsi="Times New Roman" w:ascii="Times New Roman"/>
          <w:szCs w:val="24"/>
        </w:rPr>
        <w:t xml:space="preserve">                                                                                            </w:t>
      </w:r>
      <w:r w:rsidR="001A1C77" w:rsidRPr="001A1C77">
        <w:rPr>
          <w:rFonts w:hAnsi="Times New Roman" w:ascii="Times New Roman"/>
          <w:szCs w:val="24"/>
        </w:rPr>
        <w:t>Renata Klokočki</w:t>
      </w:r>
    </w:p>
    <w:p w:rsidRDefault="00A649C8" w:rsidP="00C25E66" w:rsidR="00A649C8" w:rsidRPr="00603BF2">
      <w:pPr>
        <w:pStyle w:val="Tijeloteksta"/>
        <w:rPr>
          <w:rFonts w:hAnsi="Times New Roman" w:ascii="Times New Roman"/>
          <w:szCs w:val="24"/>
        </w:rPr>
      </w:pPr>
    </w:p>
    <w:sectPr w:rsidSect="004E7996" w:rsidR="00A649C8" w:rsidRPr="00603BF2">
      <w:headerReference w:type="even" r:id="rId10"/>
      <w:headerReference w:type="default" r:id="rId11"/>
      <w:pgSz w:h="16838" w:w="11906"/>
      <w:pgMar w:gutter="0" w:footer="720" w:header="720" w:left="1418" w:bottom="2410"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5661" w:rsidR="009F5661">
      <w:r>
        <w:separator/>
      </w:r>
    </w:p>
  </w:endnote>
  <w:endnote w:id="0" w:type="continuationSeparator">
    <w:p w:rsidRDefault="009F5661" w:rsidR="009F5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5661" w:rsidR="009F5661">
      <w:r>
        <w:separator/>
      </w:r>
    </w:p>
  </w:footnote>
  <w:footnote w:id="0" w:type="continuationSeparator">
    <w:p w:rsidRDefault="009F5661" w:rsidR="009F5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950" w:rsidP="00B314E8" w:rsidR="009809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0950" w:rsidR="009809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950" w:rsidP="00B314E8" w:rsidR="009809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5352">
      <w:rPr>
        <w:rStyle w:val="Brojstranice"/>
      </w:rPr>
      <w:t>3</w:t>
    </w:r>
    <w:r>
      <w:rPr>
        <w:rStyle w:val="Brojstranice"/>
      </w:rPr>
      <w:fldChar w:fldCharType="end"/>
    </w:r>
  </w:p>
  <w:p w:rsidRDefault="00B83BA5" w:rsidP="00603BF2" w:rsidR="00980950">
    <w:pPr>
      <w:pStyle w:val="Zaglavlje"/>
      <w:jc w:val="right"/>
    </w:pPr>
    <w:r w:rsidRPr="007E5EE1">
      <w:rPr>
        <w:rFonts w:hAnsi="Times New Roman" w:ascii="Times New Roman"/>
        <w:noProof w:val="false"/>
        <w:szCs w:val="24"/>
      </w:rPr>
      <w:t>4 St-</w:t>
    </w:r>
    <w:r>
      <w:rPr>
        <w:rFonts w:hAnsi="Times New Roman" w:ascii="Times New Roman"/>
        <w:noProof w:val="false"/>
        <w:szCs w:val="24"/>
      </w:rPr>
      <w:t>1419/2018-41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F6079"/>
    <w:multiLevelType w:val="hybridMultilevel"/>
    <w:tmpl w:val="B9881BD0"/>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1EC2398"/>
    <w:multiLevelType w:val="hybridMultilevel"/>
    <w:tmpl w:val="5DD405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5846DEF"/>
    <w:multiLevelType w:val="hybridMultilevel"/>
    <w:tmpl w:val="303E0BC6"/>
    <w:lvl w:tplc="DB42F1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3E4C6B"/>
    <w:multiLevelType w:val="hybridMultilevel"/>
    <w:tmpl w:val="F1EA46BE"/>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6E245CD"/>
    <w:multiLevelType w:val="hybridMultilevel"/>
    <w:tmpl w:val="578871D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C6C45F9"/>
    <w:multiLevelType w:val="hybridMultilevel"/>
    <w:tmpl w:val="4ABC63F6"/>
    <w:lvl w:tplc="D60E77E6"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DBE63A1"/>
    <w:multiLevelType w:val="hybridMultilevel"/>
    <w:tmpl w:val="E60875B4"/>
    <w:lvl w:tplc="596A8BDC"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3793C03"/>
    <w:multiLevelType w:val="hybridMultilevel"/>
    <w:tmpl w:val="993AB890"/>
    <w:lvl w:tplc="53F43A8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19E4E81"/>
    <w:multiLevelType w:val="hybridMultilevel"/>
    <w:tmpl w:val="3C503C62"/>
    <w:lvl w:tplc="70C834FE" w:ilvl="0">
      <w:start w:val="1"/>
      <w:numFmt w:val="decimal"/>
      <w:lvlText w:val="%1."/>
      <w:lvlJc w:val="left"/>
      <w:pPr>
        <w:tabs>
          <w:tab w:pos="795" w:val="num"/>
        </w:tabs>
        <w:ind w:hanging="360" w:left="795"/>
      </w:pPr>
      <w:rPr>
        <w:rFonts w:hint="default"/>
      </w:rPr>
    </w:lvl>
    <w:lvl w:tentative="true" w:tplc="041A0019" w:ilvl="1">
      <w:start w:val="1"/>
      <w:numFmt w:val="lowerLetter"/>
      <w:lvlText w:val="%2."/>
      <w:lvlJc w:val="left"/>
      <w:pPr>
        <w:tabs>
          <w:tab w:pos="1515" w:val="num"/>
        </w:tabs>
        <w:ind w:hanging="360" w:left="1515"/>
      </w:pPr>
    </w:lvl>
    <w:lvl w:tentative="true" w:tplc="041A001B" w:ilvl="2">
      <w:start w:val="1"/>
      <w:numFmt w:val="lowerRoman"/>
      <w:lvlText w:val="%3."/>
      <w:lvlJc w:val="right"/>
      <w:pPr>
        <w:tabs>
          <w:tab w:pos="2235" w:val="num"/>
        </w:tabs>
        <w:ind w:hanging="180" w:left="2235"/>
      </w:pPr>
    </w:lvl>
    <w:lvl w:tentative="true" w:tplc="041A000F" w:ilvl="3">
      <w:start w:val="1"/>
      <w:numFmt w:val="decimal"/>
      <w:lvlText w:val="%4."/>
      <w:lvlJc w:val="left"/>
      <w:pPr>
        <w:tabs>
          <w:tab w:pos="2955" w:val="num"/>
        </w:tabs>
        <w:ind w:hanging="360" w:left="2955"/>
      </w:pPr>
    </w:lvl>
    <w:lvl w:tentative="true" w:tplc="041A0019" w:ilvl="4">
      <w:start w:val="1"/>
      <w:numFmt w:val="lowerLetter"/>
      <w:lvlText w:val="%5."/>
      <w:lvlJc w:val="left"/>
      <w:pPr>
        <w:tabs>
          <w:tab w:pos="3675" w:val="num"/>
        </w:tabs>
        <w:ind w:hanging="360" w:left="3675"/>
      </w:pPr>
    </w:lvl>
    <w:lvl w:tentative="true" w:tplc="041A001B" w:ilvl="5">
      <w:start w:val="1"/>
      <w:numFmt w:val="lowerRoman"/>
      <w:lvlText w:val="%6."/>
      <w:lvlJc w:val="right"/>
      <w:pPr>
        <w:tabs>
          <w:tab w:pos="4395" w:val="num"/>
        </w:tabs>
        <w:ind w:hanging="180" w:left="4395"/>
      </w:pPr>
    </w:lvl>
    <w:lvl w:tentative="true" w:tplc="041A000F" w:ilvl="6">
      <w:start w:val="1"/>
      <w:numFmt w:val="decimal"/>
      <w:lvlText w:val="%7."/>
      <w:lvlJc w:val="left"/>
      <w:pPr>
        <w:tabs>
          <w:tab w:pos="5115" w:val="num"/>
        </w:tabs>
        <w:ind w:hanging="360" w:left="5115"/>
      </w:pPr>
    </w:lvl>
    <w:lvl w:tentative="true" w:tplc="041A0019" w:ilvl="7">
      <w:start w:val="1"/>
      <w:numFmt w:val="lowerLetter"/>
      <w:lvlText w:val="%8."/>
      <w:lvlJc w:val="left"/>
      <w:pPr>
        <w:tabs>
          <w:tab w:pos="5835" w:val="num"/>
        </w:tabs>
        <w:ind w:hanging="360" w:left="5835"/>
      </w:pPr>
    </w:lvl>
    <w:lvl w:tentative="true" w:tplc="041A001B" w:ilvl="8">
      <w:start w:val="1"/>
      <w:numFmt w:val="lowerRoman"/>
      <w:lvlText w:val="%9."/>
      <w:lvlJc w:val="right"/>
      <w:pPr>
        <w:tabs>
          <w:tab w:pos="6555" w:val="num"/>
        </w:tabs>
        <w:ind w:hanging="180" w:left="6555"/>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5BA2590"/>
    <w:multiLevelType w:val="hybridMultilevel"/>
    <w:tmpl w:val="77767370"/>
    <w:lvl w:tplc="17EE59DA"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7CFB7337"/>
    <w:multiLevelType w:val="hybridMultilevel"/>
    <w:tmpl w:val="8E26F132"/>
    <w:lvl w:tplc="D304E320" w:ilvl="0">
      <w:start w:val="1"/>
      <w:numFmt w:val="upperRoman"/>
      <w:lvlText w:val="%1."/>
      <w:lvlJc w:val="left"/>
      <w:pPr>
        <w:tabs>
          <w:tab w:pos="1440" w:val="num"/>
        </w:tabs>
        <w:ind w:hanging="720" w:left="1440"/>
      </w:pPr>
      <w:rPr>
        <w:rFonts w:hint="default"/>
      </w:rPr>
    </w:lvl>
    <w:lvl w:tplc="96FCC2A8" w:ilvl="1">
      <w:start w:val="4"/>
      <w:numFmt w:val="bullet"/>
      <w:lvlText w:val="-"/>
      <w:lvlJc w:val="left"/>
      <w:pPr>
        <w:tabs>
          <w:tab w:pos="1800" w:val="num"/>
        </w:tabs>
        <w:ind w:hanging="360" w:left="1800"/>
      </w:pPr>
      <w:rPr>
        <w:rFonts w:cs="Times New Roman" w:eastAsia="Times New Roman" w:hAnsi="Verdana" w:ascii="Verdana" w:hint="default"/>
        <w:sz w:val="24"/>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2"/>
  </w:num>
  <w:num w:numId="2">
    <w:abstractNumId w:val="11"/>
  </w:num>
  <w:num w:numId="3">
    <w:abstractNumId w:val="3"/>
  </w:num>
  <w:num w:numId="4">
    <w:abstractNumId w:val="1"/>
  </w:num>
  <w:num w:numId="5">
    <w:abstractNumId w:val="15"/>
  </w:num>
  <w:num w:numId="6">
    <w:abstractNumId w:val="6"/>
  </w:num>
  <w:num w:numId="7">
    <w:abstractNumId w:val="0"/>
  </w:num>
  <w:num w:numId="8">
    <w:abstractNumId w:val="10"/>
  </w:num>
  <w:num w:numId="9">
    <w:abstractNumId w:val="8"/>
  </w:num>
  <w:num w:numId="10">
    <w:abstractNumId w:val="7"/>
  </w:num>
  <w:num w:numId="11">
    <w:abstractNumId w:val="13"/>
  </w:num>
  <w:num w:numId="12">
    <w:abstractNumId w:val="2"/>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9B5"/>
    <w:rsid w:val="00010DC3"/>
    <w:rsid w:val="00034AEC"/>
    <w:rsid w:val="0004449C"/>
    <w:rsid w:val="000A1343"/>
    <w:rsid w:val="000A76E3"/>
    <w:rsid w:val="000B6043"/>
    <w:rsid w:val="000C0C70"/>
    <w:rsid w:val="000D1C9B"/>
    <w:rsid w:val="000D27C0"/>
    <w:rsid w:val="000D2A96"/>
    <w:rsid w:val="001073A1"/>
    <w:rsid w:val="00117A18"/>
    <w:rsid w:val="00124809"/>
    <w:rsid w:val="00125E51"/>
    <w:rsid w:val="00137752"/>
    <w:rsid w:val="001408A1"/>
    <w:rsid w:val="00140C9B"/>
    <w:rsid w:val="00150563"/>
    <w:rsid w:val="00175A3E"/>
    <w:rsid w:val="001A1C77"/>
    <w:rsid w:val="001C4FBF"/>
    <w:rsid w:val="001D5352"/>
    <w:rsid w:val="001E217A"/>
    <w:rsid w:val="001F3971"/>
    <w:rsid w:val="00210AC8"/>
    <w:rsid w:val="00214D50"/>
    <w:rsid w:val="00216613"/>
    <w:rsid w:val="00256400"/>
    <w:rsid w:val="002745BF"/>
    <w:rsid w:val="00285655"/>
    <w:rsid w:val="002A6F1E"/>
    <w:rsid w:val="002D11E5"/>
    <w:rsid w:val="002F7786"/>
    <w:rsid w:val="00312E66"/>
    <w:rsid w:val="00345C35"/>
    <w:rsid w:val="003551DA"/>
    <w:rsid w:val="0036110A"/>
    <w:rsid w:val="00372CC4"/>
    <w:rsid w:val="00380A2E"/>
    <w:rsid w:val="00386CE7"/>
    <w:rsid w:val="00397A1B"/>
    <w:rsid w:val="003A1DC7"/>
    <w:rsid w:val="003A28F7"/>
    <w:rsid w:val="003C4575"/>
    <w:rsid w:val="00422B80"/>
    <w:rsid w:val="004358CC"/>
    <w:rsid w:val="004415AB"/>
    <w:rsid w:val="004B2E3C"/>
    <w:rsid w:val="004C1B19"/>
    <w:rsid w:val="004D6AAB"/>
    <w:rsid w:val="004E7996"/>
    <w:rsid w:val="004F3F9C"/>
    <w:rsid w:val="005061FD"/>
    <w:rsid w:val="00506362"/>
    <w:rsid w:val="00525CF0"/>
    <w:rsid w:val="00530FA2"/>
    <w:rsid w:val="005451B4"/>
    <w:rsid w:val="00547568"/>
    <w:rsid w:val="005533E9"/>
    <w:rsid w:val="00561AD4"/>
    <w:rsid w:val="00573C44"/>
    <w:rsid w:val="00575409"/>
    <w:rsid w:val="005B4E79"/>
    <w:rsid w:val="005D2744"/>
    <w:rsid w:val="005D5AE1"/>
    <w:rsid w:val="005D6F31"/>
    <w:rsid w:val="005E5614"/>
    <w:rsid w:val="005F528F"/>
    <w:rsid w:val="00603B63"/>
    <w:rsid w:val="00603BF2"/>
    <w:rsid w:val="00620522"/>
    <w:rsid w:val="006365CE"/>
    <w:rsid w:val="006500AC"/>
    <w:rsid w:val="00651F5A"/>
    <w:rsid w:val="00655856"/>
    <w:rsid w:val="00665C8B"/>
    <w:rsid w:val="006838EC"/>
    <w:rsid w:val="006853A1"/>
    <w:rsid w:val="00690B1E"/>
    <w:rsid w:val="0069190A"/>
    <w:rsid w:val="006A130D"/>
    <w:rsid w:val="006B1815"/>
    <w:rsid w:val="006B5EF7"/>
    <w:rsid w:val="006C4268"/>
    <w:rsid w:val="006D1224"/>
    <w:rsid w:val="006E6A21"/>
    <w:rsid w:val="006F19AB"/>
    <w:rsid w:val="00702445"/>
    <w:rsid w:val="00706108"/>
    <w:rsid w:val="00713F90"/>
    <w:rsid w:val="00714AE4"/>
    <w:rsid w:val="007176FD"/>
    <w:rsid w:val="00737A4B"/>
    <w:rsid w:val="007869FB"/>
    <w:rsid w:val="0079171D"/>
    <w:rsid w:val="007A6378"/>
    <w:rsid w:val="007C47B9"/>
    <w:rsid w:val="007C72DF"/>
    <w:rsid w:val="007F5B43"/>
    <w:rsid w:val="00871D47"/>
    <w:rsid w:val="00876D8E"/>
    <w:rsid w:val="00880C3E"/>
    <w:rsid w:val="00882309"/>
    <w:rsid w:val="008B08F2"/>
    <w:rsid w:val="008E0788"/>
    <w:rsid w:val="008F3C9E"/>
    <w:rsid w:val="008F7D48"/>
    <w:rsid w:val="00900EB6"/>
    <w:rsid w:val="009062E3"/>
    <w:rsid w:val="00912E8B"/>
    <w:rsid w:val="00920E9F"/>
    <w:rsid w:val="009270B1"/>
    <w:rsid w:val="009432E4"/>
    <w:rsid w:val="009443FF"/>
    <w:rsid w:val="00944640"/>
    <w:rsid w:val="009500B9"/>
    <w:rsid w:val="009727C1"/>
    <w:rsid w:val="00980950"/>
    <w:rsid w:val="00983988"/>
    <w:rsid w:val="0099442A"/>
    <w:rsid w:val="009B7F72"/>
    <w:rsid w:val="009C5DCB"/>
    <w:rsid w:val="009E4A6C"/>
    <w:rsid w:val="009F5661"/>
    <w:rsid w:val="009F7EED"/>
    <w:rsid w:val="00A118A3"/>
    <w:rsid w:val="00A16498"/>
    <w:rsid w:val="00A30BF6"/>
    <w:rsid w:val="00A43085"/>
    <w:rsid w:val="00A4345B"/>
    <w:rsid w:val="00A4782B"/>
    <w:rsid w:val="00A649C8"/>
    <w:rsid w:val="00A72355"/>
    <w:rsid w:val="00AB0894"/>
    <w:rsid w:val="00AB3F16"/>
    <w:rsid w:val="00AC26B5"/>
    <w:rsid w:val="00AF415C"/>
    <w:rsid w:val="00AF653E"/>
    <w:rsid w:val="00B17F46"/>
    <w:rsid w:val="00B22B69"/>
    <w:rsid w:val="00B23DC1"/>
    <w:rsid w:val="00B314E8"/>
    <w:rsid w:val="00B4731D"/>
    <w:rsid w:val="00B633FF"/>
    <w:rsid w:val="00B66A68"/>
    <w:rsid w:val="00B678F4"/>
    <w:rsid w:val="00B83BA5"/>
    <w:rsid w:val="00B9047B"/>
    <w:rsid w:val="00B96021"/>
    <w:rsid w:val="00BB5234"/>
    <w:rsid w:val="00BC30A0"/>
    <w:rsid w:val="00BE6D8C"/>
    <w:rsid w:val="00BF2077"/>
    <w:rsid w:val="00BF7A7C"/>
    <w:rsid w:val="00C02D2B"/>
    <w:rsid w:val="00C052F5"/>
    <w:rsid w:val="00C152B1"/>
    <w:rsid w:val="00C25E66"/>
    <w:rsid w:val="00C725F9"/>
    <w:rsid w:val="00CC0179"/>
    <w:rsid w:val="00CF7900"/>
    <w:rsid w:val="00D35C5A"/>
    <w:rsid w:val="00DB1E49"/>
    <w:rsid w:val="00DB2BBE"/>
    <w:rsid w:val="00DE16F8"/>
    <w:rsid w:val="00DF3C86"/>
    <w:rsid w:val="00DF6B7E"/>
    <w:rsid w:val="00E05E4F"/>
    <w:rsid w:val="00E16C28"/>
    <w:rsid w:val="00E17269"/>
    <w:rsid w:val="00E1787E"/>
    <w:rsid w:val="00E373D7"/>
    <w:rsid w:val="00E52C23"/>
    <w:rsid w:val="00E71C32"/>
    <w:rsid w:val="00E77A09"/>
    <w:rsid w:val="00E8736F"/>
    <w:rsid w:val="00EA19AE"/>
    <w:rsid w:val="00EC2955"/>
    <w:rsid w:val="00EC3F6F"/>
    <w:rsid w:val="00ED3489"/>
    <w:rsid w:val="00EE6D06"/>
    <w:rsid w:val="00F00DAD"/>
    <w:rsid w:val="00F04196"/>
    <w:rsid w:val="00F066F8"/>
    <w:rsid w:val="00F5298F"/>
    <w:rsid w:val="00F745FA"/>
    <w:rsid w:val="00FE127B"/>
    <w:rsid w:val="00FF0E06"/>
    <w:rsid w:val="00FF46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175A3E"/>
    <w:pPr>
      <w:tabs>
        <w:tab w:pos="4536" w:val="center"/>
        <w:tab w:pos="9072" w:val="right"/>
      </w:tabs>
    </w:pPr>
  </w:style>
  <w:style w:styleId="Odlomakpopisa" w:type="paragraph">
    <w:name w:val="List Paragraph"/>
    <w:basedOn w:val="Normal"/>
    <w:uiPriority w:val="34"/>
    <w:qFormat/>
    <w:rsid w:val="00603BF2"/>
    <w:pPr>
      <w:ind w:left="720"/>
      <w:contextualSpacing/>
    </w:pPr>
  </w:style>
  <w:style w:styleId="Tekstbalonia" w:type="paragraph">
    <w:name w:val="Balloon Text"/>
    <w:basedOn w:val="Normal"/>
    <w:link w:val="TekstbaloniaChar"/>
    <w:rsid w:val="004E7996"/>
    <w:rPr>
      <w:rFonts w:cs="Tahoma" w:hAnsi="Tahoma" w:ascii="Tahoma"/>
      <w:sz w:val="16"/>
      <w:szCs w:val="16"/>
    </w:rPr>
  </w:style>
  <w:style w:customStyle="true" w:styleId="TekstbaloniaChar" w:type="character">
    <w:name w:val="Tekst balončića Char"/>
    <w:basedOn w:val="Zadanifontodlomka"/>
    <w:link w:val="Tekstbalonia"/>
    <w:rsid w:val="004E7996"/>
    <w:rPr>
      <w:rFonts w:cs="Tahoma" w:hAnsi="Tahoma" w:ascii="Tahoma"/>
      <w:noProof/>
      <w:sz w:val="16"/>
      <w:szCs w:val="16"/>
    </w:rPr>
  </w:style>
  <w:style w:styleId="Tekstrezerviranogmjesta" w:type="character">
    <w:name w:val="Placeholder Text"/>
    <w:basedOn w:val="Zadanifontodlomka"/>
    <w:uiPriority w:val="99"/>
    <w:semiHidden/>
    <w:rsid w:val="001D5352"/>
    <w:rPr>
      <w:color w:val="808080"/>
      <w:bdr w:space="0" w:sz="0" w:color="auto" w:val="none"/>
      <w:shd w:fill="auto" w:color="auto" w:val="clear"/>
    </w:rPr>
  </w:style>
  <w:style w:customStyle="true" w:styleId="eSPISCCParagraphDefaultFont" w:type="character">
    <w:name w:val="eSPIS_CC_Paragraph Default Font"/>
    <w:basedOn w:val="Zadanifontodlomka"/>
    <w:rsid w:val="001D535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535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535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535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175A3E"/>
    <w:pPr>
      <w:tabs>
        <w:tab w:pos="4536" w:val="center"/>
        <w:tab w:pos="9072" w:val="right"/>
      </w:tabs>
    </w:pPr>
  </w:style>
  <w:style w:styleId="Odlomakpopisa" w:type="paragraph">
    <w:name w:val="List Paragraph"/>
    <w:basedOn w:val="Normal"/>
    <w:uiPriority w:val="34"/>
    <w:qFormat/>
    <w:rsid w:val="00603BF2"/>
    <w:pPr>
      <w:ind w:left="720"/>
      <w:contextualSpacing/>
    </w:pPr>
  </w:style>
  <w:style w:styleId="Tekstbalonia" w:type="paragraph">
    <w:name w:val="Balloon Text"/>
    <w:basedOn w:val="Normal"/>
    <w:link w:val="TekstbaloniaChar"/>
    <w:rsid w:val="004E7996"/>
    <w:rPr>
      <w:rFonts w:ascii="Tahoma" w:cs="Tahoma" w:hAnsi="Tahoma"/>
      <w:sz w:val="16"/>
      <w:szCs w:val="16"/>
    </w:rPr>
  </w:style>
  <w:style w:customStyle="1" w:styleId="TekstbaloniaChar" w:type="character">
    <w:name w:val="Tekst balončića Char"/>
    <w:basedOn w:val="Zadanifontodlomka"/>
    <w:link w:val="Tekstbalonia"/>
    <w:rsid w:val="004E7996"/>
    <w:rPr>
      <w:rFonts w:ascii="Tahoma" w:cs="Tahoma" w:hAnsi="Tahoma"/>
      <w:noProof/>
      <w:sz w:val="16"/>
      <w:szCs w:val="16"/>
    </w:rPr>
  </w:style>
  <w:style w:styleId="Tekstrezerviranogmjesta" w:type="character">
    <w:name w:val="Placeholder Text"/>
    <w:basedOn w:val="Zadanifontodlomka"/>
    <w:uiPriority w:val="99"/>
    <w:semiHidden/>
    <w:rsid w:val="001D5352"/>
    <w:rPr>
      <w:color w:val="808080"/>
      <w:bdr w:color="auto" w:space="0" w:sz="0" w:val="none"/>
      <w:shd w:color="auto" w:fill="auto" w:val="clear"/>
    </w:rPr>
  </w:style>
  <w:style w:customStyle="1" w:styleId="eSPISCCParagraphDefaultFont" w:type="character">
    <w:name w:val="eSPIS_CC_Paragraph Default Font"/>
    <w:basedOn w:val="Zadanifontodlomka"/>
    <w:rsid w:val="001D53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535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53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53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47549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27913081">
          <w:marLeft w:val="0"/>
          <w:marRight w:val="0"/>
          <w:marTop w:val="40"/>
          <w:marBottom w:val="0"/>
          <w:divBdr>
            <w:top w:space="0" w:sz="0" w:color="auto" w:val="none"/>
            <w:left w:space="0" w:sz="0" w:color="auto" w:val="none"/>
            <w:bottom w:space="0" w:sz="0" w:color="auto" w:val="none"/>
            <w:right w:space="0" w:sz="0" w:color="auto" w:val="none"/>
          </w:divBdr>
          <w:divsChild>
            <w:div w:id="1176070707">
              <w:marLeft w:val="0"/>
              <w:marRight w:val="0"/>
              <w:marTop w:val="0"/>
              <w:marBottom w:val="0"/>
              <w:divBdr>
                <w:top w:space="0" w:sz="0" w:color="auto" w:val="none"/>
                <w:left w:space="0" w:sz="0" w:color="auto" w:val="none"/>
                <w:bottom w:space="0" w:sz="0" w:color="auto" w:val="none"/>
                <w:right w:space="0" w:sz="0" w:color="auto" w:val="none"/>
              </w:divBdr>
              <w:divsChild>
                <w:div w:id="606084447">
                  <w:marLeft w:val="2500"/>
                  <w:marRight w:val="0"/>
                  <w:marTop w:val="0"/>
                  <w:marBottom w:val="200"/>
                  <w:divBdr>
                    <w:top w:space="0" w:sz="0" w:color="auto" w:val="none"/>
                    <w:left w:space="0" w:sz="0" w:color="auto" w:val="none"/>
                    <w:bottom w:space="0" w:sz="0" w:color="auto" w:val="none"/>
                    <w:right w:space="0" w:sz="0" w:color="auto" w:val="none"/>
                  </w:divBdr>
                  <w:divsChild>
                    <w:div w:id="1410733499">
                      <w:marLeft w:val="0"/>
                      <w:marRight w:val="0"/>
                      <w:marTop w:val="0"/>
                      <w:marBottom w:val="0"/>
                      <w:divBdr>
                        <w:top w:space="0" w:sz="0" w:color="auto" w:val="none"/>
                        <w:left w:space="0" w:sz="0" w:color="auto" w:val="none"/>
                        <w:bottom w:space="0" w:sz="0" w:color="auto" w:val="none"/>
                        <w:right w:space="0" w:sz="0" w:color="auto" w:val="none"/>
                      </w:divBdr>
                      <w:divsChild>
                        <w:div w:id="1538544695">
                          <w:marLeft w:val="0"/>
                          <w:marRight w:val="0"/>
                          <w:marTop w:val="0"/>
                          <w:marBottom w:val="0"/>
                          <w:divBdr>
                            <w:top w:space="0" w:sz="0" w:color="auto" w:val="none"/>
                            <w:left w:space="0" w:sz="0" w:color="auto" w:val="none"/>
                            <w:bottom w:space="0" w:sz="0" w:color="auto" w:val="none"/>
                            <w:right w:space="0" w:sz="0" w:color="auto" w:val="none"/>
                          </w:divBdr>
                          <w:divsChild>
                            <w:div w:id="1143540459">
                              <w:marLeft w:val="0"/>
                              <w:marRight w:val="0"/>
                              <w:marTop w:val="0"/>
                              <w:marBottom w:val="0"/>
                              <w:divBdr>
                                <w:top w:space="0" w:sz="0" w:color="auto" w:val="none"/>
                                <w:left w:space="0" w:sz="0" w:color="auto" w:val="none"/>
                                <w:bottom w:space="0" w:sz="0" w:color="auto" w:val="none"/>
                                <w:right w:space="0" w:sz="0" w:color="auto" w:val="none"/>
                              </w:divBdr>
                              <w:divsChild>
                                <w:div w:id="2132019072">
                                  <w:marLeft w:val="0"/>
                                  <w:marRight w:val="0"/>
                                  <w:marTop w:val="0"/>
                                  <w:marBottom w:val="0"/>
                                  <w:divBdr>
                                    <w:top w:space="0" w:sz="0" w:color="auto" w:val="none"/>
                                    <w:left w:space="0" w:sz="0" w:color="auto" w:val="none"/>
                                    <w:bottom w:space="0" w:sz="0" w:color="auto" w:val="none"/>
                                    <w:right w:space="0" w:sz="0" w:color="auto" w:val="none"/>
                                  </w:divBdr>
                                  <w:divsChild>
                                    <w:div w:id="1869101140">
                                      <w:marLeft w:val="0"/>
                                      <w:marRight w:val="0"/>
                                      <w:marTop w:val="0"/>
                                      <w:marBottom w:val="0"/>
                                      <w:divBdr>
                                        <w:top w:space="0" w:sz="0" w:color="auto" w:val="none"/>
                                        <w:left w:space="0" w:sz="0" w:color="auto" w:val="none"/>
                                        <w:bottom w:space="0" w:sz="0" w:color="auto" w:val="none"/>
                                        <w:right w:space="0" w:sz="0" w:color="auto" w:val="none"/>
                                      </w:divBdr>
                                      <w:divsChild>
                                        <w:div w:id="912814244">
                                          <w:marLeft w:val="0"/>
                                          <w:marRight w:val="0"/>
                                          <w:marTop w:val="0"/>
                                          <w:marBottom w:val="0"/>
                                          <w:divBdr>
                                            <w:top w:space="0" w:sz="0" w:color="auto" w:val="none"/>
                                            <w:left w:space="0" w:sz="0" w:color="auto" w:val="none"/>
                                            <w:bottom w:space="0" w:sz="0" w:color="auto" w:val="none"/>
                                            <w:right w:space="0" w:sz="0" w:color="auto" w:val="none"/>
                                          </w:divBdr>
                                          <w:divsChild>
                                            <w:div w:id="4178691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0521965">
      <w:bodyDiv w:val="true"/>
      <w:marLeft w:val="0"/>
      <w:marRight w:val="0"/>
      <w:marTop w:val="0"/>
      <w:marBottom w:val="0"/>
      <w:divBdr>
        <w:top w:space="0" w:sz="0" w:color="auto" w:val="none"/>
        <w:left w:space="0" w:sz="0" w:color="auto" w:val="none"/>
        <w:bottom w:space="0" w:sz="0" w:color="auto" w:val="none"/>
        <w:right w:space="0" w:sz="0" w:color="auto" w:val="none"/>
      </w:divBdr>
    </w:div>
    <w:div w:id="2045136529">
      <w:bodyDiv w:val="true"/>
      <w:marLeft w:val="82"/>
      <w:marRight w:val="82"/>
      <w:marTop w:val="82"/>
      <w:marBottom w:val="82"/>
      <w:divBdr>
        <w:top w:space="0" w:sz="0" w:color="auto" w:val="none"/>
        <w:left w:space="0" w:sz="0" w:color="auto" w:val="none"/>
        <w:bottom w:space="0" w:sz="0" w:color="auto" w:val="none"/>
        <w:right w:space="0" w:sz="0" w:color="auto" w:val="none"/>
      </w:divBdr>
      <w:divsChild>
        <w:div w:id="858853217">
          <w:marLeft w:val="0"/>
          <w:marRight w:val="0"/>
          <w:marTop w:val="41"/>
          <w:marBottom w:val="0"/>
          <w:divBdr>
            <w:top w:space="0" w:sz="0" w:color="auto" w:val="none"/>
            <w:left w:space="0" w:sz="0" w:color="auto" w:val="none"/>
            <w:bottom w:space="0" w:sz="0" w:color="auto" w:val="none"/>
            <w:right w:space="0" w:sz="0" w:color="auto" w:val="none"/>
          </w:divBdr>
          <w:divsChild>
            <w:div w:id="1649287251">
              <w:marLeft w:val="0"/>
              <w:marRight w:val="0"/>
              <w:marTop w:val="0"/>
              <w:marBottom w:val="0"/>
              <w:divBdr>
                <w:top w:space="0" w:sz="0" w:color="auto" w:val="none"/>
                <w:left w:space="0" w:sz="0" w:color="auto" w:val="none"/>
                <w:bottom w:space="0" w:sz="0" w:color="auto" w:val="none"/>
                <w:right w:space="0" w:sz="0" w:color="auto" w:val="none"/>
              </w:divBdr>
              <w:divsChild>
                <w:div w:id="1377773113">
                  <w:marLeft w:val="2571"/>
                  <w:marRight w:val="0"/>
                  <w:marTop w:val="0"/>
                  <w:marBottom w:val="206"/>
                  <w:divBdr>
                    <w:top w:space="0" w:sz="0" w:color="auto" w:val="none"/>
                    <w:left w:space="0" w:sz="0" w:color="auto" w:val="none"/>
                    <w:bottom w:space="0" w:sz="0" w:color="auto" w:val="none"/>
                    <w:right w:space="0" w:sz="0" w:color="auto" w:val="none"/>
                  </w:divBdr>
                  <w:divsChild>
                    <w:div w:id="421604000">
                      <w:marLeft w:val="0"/>
                      <w:marRight w:val="0"/>
                      <w:marTop w:val="0"/>
                      <w:marBottom w:val="0"/>
                      <w:divBdr>
                        <w:top w:space="0" w:sz="0" w:color="auto" w:val="none"/>
                        <w:left w:space="0" w:sz="0" w:color="auto" w:val="none"/>
                        <w:bottom w:space="0" w:sz="0" w:color="auto" w:val="none"/>
                        <w:right w:space="0" w:sz="0" w:color="auto" w:val="none"/>
                      </w:divBdr>
                      <w:divsChild>
                        <w:div w:id="1974016646">
                          <w:marLeft w:val="0"/>
                          <w:marRight w:val="0"/>
                          <w:marTop w:val="0"/>
                          <w:marBottom w:val="0"/>
                          <w:divBdr>
                            <w:top w:space="0" w:sz="0" w:color="auto" w:val="none"/>
                            <w:left w:space="0" w:sz="0" w:color="auto" w:val="none"/>
                            <w:bottom w:space="0" w:sz="0" w:color="auto" w:val="none"/>
                            <w:right w:space="0" w:sz="0" w:color="auto" w:val="none"/>
                          </w:divBdr>
                          <w:divsChild>
                            <w:div w:id="908418324">
                              <w:marLeft w:val="0"/>
                              <w:marRight w:val="0"/>
                              <w:marTop w:val="0"/>
                              <w:marBottom w:val="0"/>
                              <w:divBdr>
                                <w:top w:space="0" w:sz="0" w:color="auto" w:val="none"/>
                                <w:left w:space="0" w:sz="0" w:color="auto" w:val="none"/>
                                <w:bottom w:space="0" w:sz="0" w:color="auto" w:val="none"/>
                                <w:right w:space="0" w:sz="0" w:color="auto" w:val="none"/>
                              </w:divBdr>
                              <w:divsChild>
                                <w:div w:id="1216235506">
                                  <w:marLeft w:val="0"/>
                                  <w:marRight w:val="0"/>
                                  <w:marTop w:val="0"/>
                                  <w:marBottom w:val="0"/>
                                  <w:divBdr>
                                    <w:top w:space="0" w:sz="0" w:color="auto" w:val="none"/>
                                    <w:left w:space="0" w:sz="0" w:color="auto" w:val="none"/>
                                    <w:bottom w:space="0" w:sz="0" w:color="auto" w:val="none"/>
                                    <w:right w:space="0" w:sz="0" w:color="auto" w:val="none"/>
                                  </w:divBdr>
                                  <w:divsChild>
                                    <w:div w:id="611283798">
                                      <w:marLeft w:val="0"/>
                                      <w:marRight w:val="0"/>
                                      <w:marTop w:val="0"/>
                                      <w:marBottom w:val="0"/>
                                      <w:divBdr>
                                        <w:top w:space="0" w:sz="0" w:color="auto" w:val="none"/>
                                        <w:left w:space="0" w:sz="0" w:color="auto" w:val="none"/>
                                        <w:bottom w:space="0" w:sz="0" w:color="auto" w:val="none"/>
                                        <w:right w:space="0" w:sz="0" w:color="auto" w:val="none"/>
                                      </w:divBdr>
                                      <w:divsChild>
                                        <w:div w:id="1966961636">
                                          <w:marLeft w:val="0"/>
                                          <w:marRight w:val="0"/>
                                          <w:marTop w:val="0"/>
                                          <w:marBottom w:val="0"/>
                                          <w:divBdr>
                                            <w:top w:space="0" w:sz="0" w:color="auto" w:val="none"/>
                                            <w:left w:space="0" w:sz="0" w:color="auto" w:val="none"/>
                                            <w:bottom w:space="0" w:sz="0" w:color="auto" w:val="none"/>
                                            <w:right w:space="0" w:sz="0" w:color="auto" w:val="none"/>
                                          </w:divBdr>
                                          <w:divsChild>
                                            <w:div w:id="441804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331</izvorni_sadrzaj>
    <derivirana_varijabla naziv="DomainObject.Prostorija.Oznaka_1">331</derivirana_varijabla>
  </DomainObject.Prostorija.Oznaka>
  <DomainObject.Obrazlozenje>
    <izvorni_sadrzaj/>
    <derivirana_varijabla naziv="DomainObject.Obrazlozenje_1"/>
  </DomainObject.Obrazlozenje>
  <DomainObject.StvarniPocetakDatum>
    <izvorni_sadrzaj>13. ožujka 2019.</izvorni_sadrzaj>
    <derivirana_varijabla naziv="DomainObject.StvarniPocetakDatum_1">13. ožujka 2019.</derivirana_varijabla>
  </DomainObject.StvarniPocetakDatum>
  <DomainObject.StvarniZavrsetakDatum>
    <izvorni_sadrzaj>13. ožujka 2019.</izvorni_sadrzaj>
    <derivirana_varijabla naziv="DomainObject.StvarniZavrsetakDatum_1">13. ožujka 2019.</derivirana_varijabla>
  </DomainObject.StvarniZavrsetakDatum>
  <DomainObject.PlaniraniZavrsetakDatum>
    <izvorni_sadrzaj>13. ožujka 2019.</izvorni_sadrzaj>
    <derivirana_varijabla naziv="DomainObject.PlaniraniZavrsetakDatum_1">13. ožujka 2019.</derivirana_varijabla>
  </DomainObject.PlaniraniZavrsetakDatum>
  <DomainObject.PlaniraniPocetakDatum>
    <izvorni_sadrzaj>13. ožujka 2019.</izvorni_sadrzaj>
    <derivirana_varijabla naziv="DomainObject.PlaniraniPocetakDatum_1">13. ožujka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ožujka 2019.</izvorni_sadrzaj>
    <derivirana_varijabla naziv="DomainObject.Zapisnik.DatumKreiranja_1">13. ožujka 2019.</derivirana_varijabla>
  </DomainObject.Zapisnik.DatumKreiranja>
  <DomainObject.Zapisnik.ImovinskaKorist>
    <izvorni_sadrzaj/>
    <derivirana_varijabla naziv="DomainObject.Zapisnik.ImovinskaKorist_1"/>
  </DomainObject.Zapisnik.ImovinskaKorist>
  <DomainObject.Zapisnik.Oznaka>
    <izvorni_sadrzaj>St-1419/2018-41</izvorni_sadrzaj>
    <derivirana_varijabla naziv="DomainObject.Zapisnik.Oznaka_1">St-1419/2018-41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1419</izvorni_sadrzaj>
    <derivirana_varijabla naziv="DomainObject.Predmet.Broj_1">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St-1419/2018</izvorni_sadrzaj>
    <derivirana_varijabla naziv="DomainObject.Predmet.OznakaBroj_1">St-1419/2018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B.T. GRADNJA d.o.o. za ugostiteljstvo i usluge u stečaju</izvorni_sadrzaj>
    <derivirana_varijabla naziv="DomainObject.Predmet.ProtustrankaFormated_1">  Stečajna masa iza B.T. GRADNJA d.o.o. za ugostiteljstvo i usluge u stečaju</derivirana_varijabla>
  </DomainObject.Predmet.ProtustrankaFormated>
  <DomainObject.Predmet.ProtustrankaFormatedOIB>
    <izvorni_sadrzaj>  Stečajna masa iza B.T. GRADNJA d.o.o. za ugostiteljstvo i usluge u stečaju, OIB 08047663016</izvorni_sadrzaj>
    <derivirana_varijabla naziv="DomainObject.Predmet.ProtustrankaFormatedOIB_1">  Stečajna masa iza B.T. GRADNJA d.o.o. za ugostiteljstvo i usluge u stečaju, OIB 08047663016</derivirana_varijabla>
  </DomainObject.Predmet.ProtustrankaFormatedOIB>
  <DomainObject.Predmet.ProtustrankaFormatedWithAdress>
    <izvorni_sadrzaj> Stečajna masa iza B.T. GRADNJA d.o.o. za ugostiteljstvo i usluge u stečaju, Svetog Mateja 124, 10000 Zagreb</izvorni_sadrzaj>
    <derivirana_varijabla naziv="DomainObject.Predmet.ProtustrankaFormatedWithAdress_1"> Stečajna masa iza B.T. GRADNJA d.o.o. za ugostiteljstvo i usluge u stečaju, Svetog Mateja 124, 10000 Zagreb</derivirana_varijabla>
  </DomainObject.Predmet.ProtustrankaFormatedWithAdress>
  <DomainObject.Predmet.ProtustrankaFormatedWithAdressOIB>
    <izvorni_sadrzaj> Stečajna masa iza B.T. GRADNJA d.o.o. za ugostiteljstvo i usluge u stečaju, OIB 08047663016, Svetog Mateja 124, 10000 Zagreb</izvorni_sadrzaj>
    <derivirana_varijabla naziv="DomainObject.Predmet.ProtustrankaFormatedWithAdressOIB_1"> Stečajna masa iza B.T. GRADNJA d.o.o. za ugostiteljstvo i usluge u stečaju, OIB 08047663016, Svetog Mateja 124, 10000 Zagreb</derivirana_varijabla>
  </DomainObject.Predmet.ProtustrankaFormatedWithAdressOIB>
  <DomainObject.Predmet.ProtustrankaWithAdress>
    <izvorni_sadrzaj>Stečajna masa iza B.T. GRADNJA d.o.o. za ugostiteljstvo i usluge u stečaju Svetog Mateja 124, 10000 Zagreb</izvorni_sadrzaj>
    <derivirana_varijabla naziv="DomainObject.Predmet.ProtustrankaWithAdress_1">Stečajna masa iza B.T. GRADNJA d.o.o. za ugostiteljstvo i usluge u stečaju Svetog Mateja 124, 10000 Zagreb</derivirana_varijabla>
  </DomainObject.Predmet.ProtustrankaWithAdress>
  <DomainObject.Predmet.ProtustrankaWithAdressOIB>
    <izvorni_sadrzaj>Stečajna masa iza B.T. GRADNJA d.o.o. za ugostiteljstvo i usluge u stečaju, OIB 08047663016, Svetog Mateja 124, 10000 Zagreb</izvorni_sadrzaj>
    <derivirana_varijabla naziv="DomainObject.Predmet.ProtustrankaWithAdressOIB_1">Stečajna masa iza B.T. GRADNJA d.o.o. za ugostiteljstvo i usluge u stečaju, OIB 08047663016, Svetog Mateja 124, 10000 Zagreb</derivirana_varijabla>
  </DomainObject.Predmet.ProtustrankaWithAdressOIB>
  <DomainObject.Predmet.ProtustrankaNazivFormated>
    <izvorni_sadrzaj>Stečajna masa iza B.T. GRADNJA d.o.o. za ugostiteljstvo i usluge u stečaju</izvorni_sadrzaj>
    <derivirana_varijabla naziv="DomainObject.Predmet.ProtustrankaNazivFormated_1">Stečajna masa iza B.T. GRADNJA d.o.o. za ugostiteljstvo i usluge u stečaju</derivirana_varijabla>
  </DomainObject.Predmet.ProtustrankaNazivFormated>
  <DomainObject.Predmet.ProtustrankaNazivFormatedOIB>
    <izvorni_sadrzaj>Stečajna masa iza B.T. GRADNJA d.o.o. za ugostiteljstvo i usluge u stečaju, OIB 08047663016</izvorni_sadrzaj>
    <derivirana_varijabla naziv="DomainObject.Predmet.ProtustrankaNazivFormatedOIB_1">Stečajna masa iza B.T. GRADNJA d.o.o. za ugostiteljstvo i usluge u stečaju, OIB 08047663016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Stečajna masa iza B.T. GRADNJA d.o.o. za ugostiteljstvo i usluge u stečaju</item>
    </izvorni_sadrzaj>
    <derivirana_varijabla naziv="DomainObject.Predmet.ProtuStrankaListFormated_1">
      <item>Stečajna masa iza B.T. GRADNJA d.o.o. za ugostiteljstvo i usluge u stečaju</item>
    </derivirana_varijabla>
  </DomainObject.Predmet.ProtuStrankaListFormated>
  <DomainObject.Predmet.ProtuStrankaListFormatedOIB>
    <izvorni_sadrzaj>
      <item>Stečajna masa iza B.T. GRADNJA d.o.o. za ugostiteljstvo i usluge u stečaju, OIB 08047663016</item>
    </izvorni_sadrzaj>
    <derivirana_varijabla naziv="DomainObject.Predmet.ProtuStrankaListFormatedOIB_1">
      <item>Stečajna masa iza B.T. GRADNJA d.o.o. za ugostiteljstvo i usluge u stečaju, OIB 08047663016</item>
    </derivirana_varijabla>
  </DomainObject.Predmet.ProtuStrankaListFormatedOIB>
  <DomainObject.Predmet.ProtuStrankaListFormatedWithAdress>
    <izvorni_sadrzaj>
      <item>Stečajna masa iza B.T. GRADNJA d.o.o. za ugostiteljstvo i usluge u stečaju, Svetog Mateja 124, 10000 Zagreb</item>
    </izvorni_sadrzaj>
    <derivirana_varijabla naziv="DomainObject.Predmet.ProtuStrankaListFormatedWithAdress_1">
      <item>Stečajna masa iza B.T. GRADNJA d.o.o. za ugostiteljstvo i usluge u stečaju, Svetog Mateja 124, 10000 Zagreb</item>
    </derivirana_varijabla>
  </DomainObject.Predmet.ProtuStrankaListFormatedWithAdress>
  <DomainObject.Predmet.ProtuStrankaListFormatedWithAdressOIB>
    <izvorni_sadrzaj>
      <item>Stečajna masa iza B.T. GRADNJA d.o.o. za ugostiteljstvo i usluge u stečaju, OIB 08047663016, Svetog Mateja 124, 10000 Zagreb</item>
    </izvorni_sadrzaj>
    <derivirana_varijabla naziv="DomainObject.Predmet.ProtuStrankaListFormatedWithAdressOIB_1">
      <item>Stečajna masa iza B.T. GRADNJA d.o.o. za ugostiteljstvo i usluge u stečaju, OIB 08047663016, Svetog Mateja 124, 10000 Zagreb</item>
    </derivirana_varijabla>
  </DomainObject.Predmet.ProtuStrankaListFormatedWithAdressOIB>
  <DomainObject.Predmet.ProtuStrankaListNazivFormated>
    <izvorni_sadrzaj>
      <item>Stečajna masa iza B.T. GRADNJA d.o.o. za ugostiteljstvo i usluge u stečaju</item>
    </izvorni_sadrzaj>
    <derivirana_varijabla naziv="DomainObject.Predmet.ProtuStrankaListNazivFormated_1">
      <item>Stečajna masa iza B.T. GRADNJA d.o.o. za ugostiteljstvo i usluge u stečaju</item>
    </derivirana_varijabla>
  </DomainObject.Predmet.ProtuStrankaListNazivFormated>
  <DomainObject.Predmet.ProtuStrankaListNazivFormatedOIB>
    <izvorni_sadrzaj>
      <item>Stečajna masa iza B.T. GRADNJA d.o.o. za ugostiteljstvo i usluge u stečaju, OIB 08047663016</item>
    </izvorni_sadrzaj>
    <derivirana_varijabla naziv="DomainObject.Predmet.ProtuStrankaListNazivFormatedOIB_1">
      <item>Stečajna masa iza B.T. GRADNJA d.o.o. za ugostiteljstvo i usluge u stečaju, OIB 08047663016</item>
    </derivirana_varijabla>
  </DomainObject.Predmet.ProtuStrankaListNazivFormatedOIB>
  <DomainObject.Predmet.OstaliListFormated>
    <izvorni_sadrzaj>
      <item>Mirjana Matekalo</item>
    </izvorni_sadrzaj>
    <derivirana_varijabla naziv="DomainObject.Predmet.OstaliListFormated_1">
      <item>Mirjana Matekalo</item>
    </derivirana_varijabla>
  </DomainObject.Predmet.OstaliListFormated>
  <DomainObject.Predmet.OstaliListFormatedOIB>
    <izvorni_sadrzaj>
      <item>Mirjana Matekalo, OIB 79050618259</item>
    </izvorni_sadrzaj>
    <derivirana_varijabla naziv="DomainObject.Predmet.OstaliListFormatedOIB_1">
      <item>Mirjana Matekalo, OIB 79050618259</item>
    </derivirana_varijabla>
  </DomainObject.Predmet.OstaliListFormatedOIB>
  <DomainObject.Predmet.OstaliListFormatedWithAdress>
    <izvorni_sadrzaj>
      <item>Mirjana Matekalo, Zagorsko Nas. 18, 49243 Oroslavje</item>
    </izvorni_sadrzaj>
    <derivirana_varijabla naziv="DomainObject.Predmet.OstaliListFormatedWithAdress_1">
      <item>Mirjana Matekalo, Zagorsko Nas. 18, 49243 Oroslavje</item>
    </derivirana_varijabla>
  </DomainObject.Predmet.OstaliListFormatedWithAdress>
  <DomainObject.Predmet.OstaliListFormatedWithAdressOIB>
    <izvorni_sadrzaj>
      <item>Mirjana Matekalo, OIB 79050618259, Zagorsko Nas. 18, 49243 Oroslavje</item>
    </izvorni_sadrzaj>
    <derivirana_varijabla naziv="DomainObject.Predmet.OstaliListFormatedWithAdressOIB_1">
      <item>Mirjana Matekalo, OIB 79050618259, Zagorsko Nas. 18, 49243 Oroslavje</item>
    </derivirana_varijabla>
  </DomainObject.Predmet.OstaliListFormatedWithAdressOIB>
  <DomainObject.Predmet.OstaliListNazivFormated>
    <izvorni_sadrzaj>
      <item>Mirjana Matekalo</item>
    </izvorni_sadrzaj>
    <derivirana_varijabla naziv="DomainObject.Predmet.OstaliListNazivFormated_1">
      <item>Mirjana Matekalo</item>
    </derivirana_varijabla>
  </DomainObject.Predmet.OstaliListNazivFormated>
  <DomainObject.Predmet.OstaliListNazivFormatedOIB>
    <izvorni_sadrzaj>
      <item>Mirjana Matekalo, OIB 79050618259</item>
    </izvorni_sadrzaj>
    <derivirana_varijabla naziv="DomainObject.Predmet.OstaliListNazivFormatedOIB_1">
      <item>Mirjana Matekalo, OIB 79050618259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2019.</izvorni_sadrzaj>
    <derivirana_varijabla naziv="DomainObject.Datum_1">13. ožujka 2019.</derivirana_varijabla>
  </DomainObject.Datum>
  <DomainObject.PoslovniBrojDokumenta>
    <izvorni_sadrzaj>St-1419/2018-41</izvorni_sadrzaj>
    <derivirana_varijabla naziv="DomainObject.PoslovniBrojDokumenta_1">St-1419/2018-41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B.T. GRADNJA d.o.o. za ugostiteljstvo i usluge u stečaju</izvorni_sadrzaj>
    <derivirana_varijabla naziv="DomainObject.Predmet.ProtustrankaIDrugi_1">Stečajna masa iza B.T. GRADNJA d.o.o. za ugostiteljstvo i usluge u stečaju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Stečajna masa iza B.T. GRADNJA d.o.o. za ugostiteljstvo i usluge u stečaju, OIB 08047663016, Svetog Mateja 124, 10000 Zagreb</izvorni_sadrzaj>
    <derivirana_varijabla naziv="DomainObject.Predmet.ProtustrankaIDrugiAdressOIB_1">Stečajna masa iza B.T. GRADNJA d.o.o. za ugostiteljstvo i usluge u stečaju, OIB 08047663016, Svetog Mateja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B.T. GRADNJA d.o.o. za ugostiteljstvo i usluge u stečaju</item>
      <item>FINA Regionalni centar Zagreb</item>
      <item>Mirjana Matekalo</item>
      <item>VJEROVNICI</item>
    </izvorni_sadrzaj>
    <derivirana_varijabla naziv="DomainObject.Predmet.SudioniciListNaziv_1">
      <item>Stečajna masa iza B.T. GRADNJA d.o.o. za ugostiteljstvo i usluge u stečaju</item>
      <item>FINA Regionalni centar Zagreb</item>
      <item>Mirjana Matekalo</item>
      <item>VJEROVNICI</item>
    </derivirana_varijabla>
  </DomainObject.Predmet.SudioniciListNaziv>
  <DomainObject.Predmet.SudioniciListAdressOIB>
    <izvorni_sadrzaj>
      <item>Stečajna masa iza B.T. GRADNJA d.o.o. za ugostiteljstvo i usluge u stečaju, OIB 08047663016, Svetog Mateja 124,10000 Zagreb</item>
      <item>FINA Regionalni centar Zagreb, OIB 85821130368, Trg svibanjskih žrtava 1995. br. 1,10000 Zagreb</item>
      <item>Mirjana Matekalo, OIB 79050618259, Zagorsko Nas. 18,49243 Oroslavje</item>
      <item>VJEROVNICI</item>
    </izvorni_sadrzaj>
    <derivirana_varijabla naziv="DomainObject.Predmet.SudioniciListAdressOIB_1">
      <item>Stečajna masa iza B.T. GRADNJA d.o.o. za ugostiteljstvo i usluge u stečaju, OIB 08047663016, Svetog Mateja 124,10000 Zagreb</item>
      <item>FINA Regionalni centar Zagreb, OIB 85821130368, Trg svibanjskih žrtava 1995. br. 1,10000 Zagreb</item>
      <item>Mirjana Matekalo, OIB 79050618259, Zagorsko Nas. 18,49243 Oroslavje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08047663016</item>
      <item>, OIB 85821130368</item>
      <item>, OIB 79050618259</item>
      <item>, OIB null</item>
    </izvorni_sadrzaj>
    <derivirana_varijabla naziv="DomainObject.Predmet.SudioniciListNazivOIB_1">
      <item>, OIB 08047663016</item>
      <item>, OIB 85821130368</item>
      <item>, OIB 79050618259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2019.</izvorni_sadrzaj>
    <derivirana_varijabla naziv="DomainObject.Predmet.DatumZadnjeOdrzaneSudskeRadnje_1">13.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9B1500-1131-4E64-9E32-25947348BC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739</properties:Words>
  <properties:Characters>4317</properties:Characters>
  <properties:Lines>111</properties:Lines>
  <properties:Paragraphs>36</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2019-03-13T08:02:00Z</dcterms:created>
  <dc:creator>x</dc:creator>
  <cp:lastModifiedBy>Renata Klokočki</cp:lastModifiedBy>
  <cp:lastPrinted>2019-03-13T09:01:00Z</cp:lastPrinted>
  <dcterms:modified xmlns:xsi="http://www.w3.org/2001/XMLSchema-instance" xsi:type="dcterms:W3CDTF">2019-03-13T09:02:00Z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St-1419/2018-41 / Zapisnik - Skupština vjerovnika (ZAPISNIK SA SKUPŠTINE VJEROVNIKA -B.T. GRADNJA.docx)</vt:lpwstr>
  </prop:property>
  <prop:property name="CC_coloring" pid="4" fmtid="{D5CDD505-2E9C-101B-9397-08002B2CF9AE}">
    <vt:bool>false</vt:bool>
  </prop:property>
  <prop:property name="BrojStranica" pid="5" fmtid="{D5CDD505-2E9C-101B-9397-08002B2CF9AE}">
    <vt:i4>3</vt:i4>
  </prop:property>
</prop:Properties>
</file>