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e5d17" w14:paraId="92e5d17" w:rsidRDefault="008C1DD6" w:rsidP="008C1DD6" w:rsidR="00684070">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84070" w:rsidP="00684070" w:rsidR="00684070"/>
    <w:p w:rsidRDefault="008C1DD6" w:rsidP="008C1DD6" w:rsidR="008C1DD6">
      <w:pPr>
        <w:spacing w:before="40"/>
      </w:pPr>
      <w:r w:rsidRPr="00154A03">
        <w:t>REPUBLIKA HRVATSKA</w:t>
      </w:r>
      <w:r w:rsidRPr="00DA7BFE">
        <w:t xml:space="preserve"> </w:t>
      </w:r>
    </w:p>
    <w:p w:rsidRDefault="008C1DD6" w:rsidP="008C1DD6" w:rsidR="008C1DD6" w:rsidRPr="00DA7BFE">
      <w:r w:rsidRPr="00DA7BFE">
        <w:t>TRGOVAČKI SUD U SPLITU</w:t>
      </w:r>
      <w:r w:rsidRPr="00DA7BFE">
        <w:tab/>
      </w:r>
      <w:r w:rsidRPr="00DA7BFE">
        <w:tab/>
      </w:r>
      <w:r w:rsidRPr="00DA7BFE">
        <w:tab/>
      </w:r>
      <w:r w:rsidRPr="00DA7BFE">
        <w:tab/>
      </w:r>
      <w:r w:rsidRPr="00DA7BFE">
        <w:tab/>
      </w:r>
    </w:p>
    <w:p w:rsidRDefault="008C1DD6" w:rsidP="008C1DD6" w:rsidR="008C1DD6" w:rsidRPr="00DA7BFE">
      <w:r w:rsidRPr="00DA7BFE">
        <w:t>Split, Sukoišanska 6</w:t>
      </w:r>
      <w:r>
        <w:tab/>
      </w:r>
      <w:r w:rsidRPr="00DA7BFE">
        <w:tab/>
      </w:r>
      <w:r w:rsidRPr="00DA7BFE">
        <w:tab/>
      </w:r>
    </w:p>
    <w:p w:rsidRDefault="008C1DD6" w:rsidP="008C1DD6" w:rsidR="008C1DD6">
      <w:pPr>
        <w:spacing w:after="240" w:before="240"/>
        <w:jc w:val="center"/>
      </w:pPr>
      <w:r>
        <w:t>R E P U B L I K A   H R V A T S K A</w:t>
      </w:r>
    </w:p>
    <w:p w:rsidRDefault="008C1DD6" w:rsidP="008C1DD6" w:rsidR="008C1DD6" w:rsidRPr="00DA7BFE">
      <w:pPr>
        <w:spacing w:after="240" w:before="240"/>
        <w:jc w:val="center"/>
      </w:pPr>
      <w:r w:rsidRPr="00DA7BFE">
        <w:t>R J E Š E N J E</w:t>
      </w:r>
    </w:p>
    <w:p w:rsidRDefault="008C1DD6" w:rsidP="008C1DD6" w:rsidR="008C1DD6">
      <w:pPr>
        <w:pStyle w:val="Tijeloteksta"/>
      </w:pPr>
      <w:r w:rsidRPr="00DA7BFE">
        <w:t xml:space="preserve">              Trgovački sud u Splitu, </w:t>
      </w:r>
      <w:r w:rsidRPr="00882AC8">
        <w:t xml:space="preserve">po sucu </w:t>
      </w:r>
      <w:r>
        <w:t>Katarini Mikulić</w:t>
      </w:r>
      <w:r w:rsidRPr="00882AC8">
        <w:t>, kao stečajnom sucu</w:t>
      </w:r>
      <w:r w:rsidRPr="00DA7BFE">
        <w:t xml:space="preserve">, u stečajnom postupku nad stečajnim dužnikom </w:t>
      </w:r>
      <w:r w:rsidR="00226269">
        <w:t>DUJMEX, d.o.o. u stečaju, Vladimira Nazora 2, Imotski, OIB: 53440788001</w:t>
      </w:r>
      <w:r w:rsidRPr="00DA7BFE">
        <w:t xml:space="preserve">, dana </w:t>
      </w:r>
      <w:r w:rsidR="0084307E">
        <w:t>07</w:t>
      </w:r>
      <w:r w:rsidR="00226269">
        <w:t>. lipnja</w:t>
      </w:r>
      <w:r>
        <w:t xml:space="preserve"> 2017. godine</w:t>
      </w:r>
    </w:p>
    <w:p w:rsidRDefault="008C1DD6" w:rsidP="008C1DD6" w:rsidR="008C1DD6">
      <w:pPr>
        <w:pStyle w:val="Tijeloteksta"/>
      </w:pPr>
    </w:p>
    <w:p w:rsidRDefault="008C1DD6" w:rsidP="008C1DD6" w:rsidR="008C1DD6" w:rsidRPr="008C1DD6">
      <w:pPr>
        <w:pStyle w:val="Tijeloteksta"/>
        <w:jc w:val="center"/>
        <w:rPr>
          <w:bCs/>
          <w:spacing w:val="100"/>
        </w:rPr>
      </w:pPr>
      <w:r w:rsidRPr="008C1DD6">
        <w:rPr>
          <w:spacing w:val="100"/>
        </w:rPr>
        <w:t xml:space="preserve">riješio je </w:t>
      </w:r>
    </w:p>
    <w:p w:rsidRDefault="00684070" w:rsidP="00684070" w:rsidR="00684070">
      <w:pPr>
        <w:jc w:val="both"/>
      </w:pPr>
    </w:p>
    <w:p w:rsidRDefault="008C1DD6" w:rsidP="0084307E" w:rsidR="008C1DD6">
      <w:pPr>
        <w:jc w:val="both"/>
      </w:pPr>
      <w:r>
        <w:t xml:space="preserve">I. </w:t>
      </w:r>
      <w:r w:rsidR="00EA433B">
        <w:t xml:space="preserve">Ante Mrkonjić, Kneza Domagoja 3, Zmijavci, OIB: 84299598589 </w:t>
      </w:r>
      <w:r w:rsidR="00684070">
        <w:t xml:space="preserve">razrješava se dužnosti stečajnog upravitelja u stečajnom postupku poslovni broj gornji nad stečajnim dužnikom </w:t>
      </w:r>
      <w:r w:rsidR="00EA433B">
        <w:t>DUJMEX, d.o.o. u stečaju, Vladimira Nazora 2, Imotski, OIB: 53440788001</w:t>
      </w:r>
      <w:r w:rsidR="00684070">
        <w:t xml:space="preserve">. </w:t>
      </w:r>
    </w:p>
    <w:p w:rsidRDefault="00684070" w:rsidP="008C1DD6" w:rsidR="008C755E">
      <w:pPr>
        <w:jc w:val="both"/>
      </w:pPr>
      <w:r>
        <w:t xml:space="preserve">II. </w:t>
      </w:r>
      <w:r w:rsidR="0084307E" w:rsidRPr="0071234D">
        <w:t>Tihana Majić iz Osijeka, Kardinala A. Stepinca 4, OIB: 43035003321</w:t>
      </w:r>
      <w:r w:rsidR="0084307E">
        <w:t xml:space="preserve"> </w:t>
      </w:r>
      <w:r>
        <w:t xml:space="preserve">imenuje se za novog stečajnog upravitelja u stečajnom postupku nad stečajnim dužnikom </w:t>
      </w:r>
      <w:r w:rsidR="00EA433B">
        <w:t>DUJMEX, d.o.o. u stečaju, Vladimira Nazora 2, Imotski, OIB: 53440788001</w:t>
      </w:r>
      <w:r>
        <w:t xml:space="preserve">. </w:t>
      </w:r>
    </w:p>
    <w:p w:rsidRDefault="008C755E" w:rsidP="008C1DD6" w:rsidR="008C755E">
      <w:pPr>
        <w:jc w:val="both"/>
      </w:pPr>
      <w:r>
        <w:t>III. Novoimenovanom stečajnom upravitelju sud će predati potvrdu o imenovanju nakon davanja izjave pred sudom da će savjesno, držeći se Ustava, zakona i pravnog poretka Republike Hrvatske, obavljati svoju dužnost.</w:t>
      </w:r>
    </w:p>
    <w:p w:rsidRDefault="008C755E" w:rsidP="008C755E" w:rsidR="008C755E">
      <w:pPr>
        <w:jc w:val="both"/>
      </w:pPr>
      <w:r>
        <w:t xml:space="preserve">IV. Predajom potvrde o imenovanju novom stečajnom upravitelju prestaju ovlaštenja prijašnjem stečajnom upravitelju. </w:t>
      </w:r>
    </w:p>
    <w:p w:rsidRDefault="008C755E" w:rsidP="008F311F" w:rsidR="008F311F">
      <w:pPr>
        <w:jc w:val="both"/>
      </w:pPr>
      <w:r>
        <w:t xml:space="preserve">V. Prijašnji stečajni upravitelj dužan je predati svoje dužnosti novom stečajnom upravitelju u roku od tri dana od dostave ovog rješenja te u istom roku vratiti ovom sudu potvrdu o svom imenovanju od 27. siječnja 2017. godine. </w:t>
      </w:r>
    </w:p>
    <w:p w:rsidRDefault="008F311F" w:rsidP="008F311F" w:rsidR="008F311F">
      <w:pPr>
        <w:jc w:val="both"/>
      </w:pPr>
      <w:r>
        <w:t xml:space="preserve">VI. Ovo rješenje će se dostaviti sudskom registru radi provedbe točke I. i II. izreke istog.  </w:t>
      </w:r>
    </w:p>
    <w:p w:rsidRDefault="008F311F" w:rsidP="008F311F" w:rsidR="008C1DD6" w:rsidRPr="008F311F">
      <w:pPr>
        <w:ind w:firstLine="720"/>
        <w:jc w:val="both"/>
      </w:pPr>
      <w:r>
        <w:t xml:space="preserve"> </w:t>
      </w:r>
    </w:p>
    <w:p w:rsidRDefault="00684070" w:rsidP="008F311F" w:rsidR="00684070">
      <w:pPr>
        <w:jc w:val="both"/>
      </w:pPr>
    </w:p>
    <w:p w:rsidRDefault="00684070" w:rsidP="00684070" w:rsidR="00684070">
      <w:pPr>
        <w:jc w:val="center"/>
      </w:pPr>
      <w:r>
        <w:t>Obrazloženje</w:t>
      </w:r>
    </w:p>
    <w:p w:rsidRDefault="00684070" w:rsidP="00684070" w:rsidR="00684070">
      <w:pPr>
        <w:jc w:val="center"/>
      </w:pPr>
    </w:p>
    <w:p w:rsidRDefault="00EA433B" w:rsidP="008C755E" w:rsidR="00EA433B">
      <w:pPr>
        <w:tabs>
          <w:tab w:pos="-567" w:val="left"/>
        </w:tabs>
        <w:jc w:val="both"/>
      </w:pPr>
      <w:r>
        <w:tab/>
      </w:r>
      <w:r w:rsidRPr="0038456C">
        <w:t>Rješenjem ovog suda br. 4.St-</w:t>
      </w:r>
      <w:r>
        <w:t>495/2015</w:t>
      </w:r>
      <w:r w:rsidRPr="0038456C">
        <w:t xml:space="preserve"> od </w:t>
      </w:r>
      <w:r>
        <w:t>27. siječnja 2017</w:t>
      </w:r>
      <w:r w:rsidRPr="0038456C">
        <w:t xml:space="preserve">. godine otvoren stečajni postupak na stečajnim dužnikom </w:t>
      </w:r>
      <w:r>
        <w:t>DUJMEX, d.o.o., Vladimira Nazora 2, Imotski, OIB: 53440788001</w:t>
      </w:r>
      <w:r w:rsidRPr="0038456C">
        <w:t>. Istim rješenjem za</w:t>
      </w:r>
      <w:r>
        <w:t xml:space="preserve"> stečajnog upravitelja imenovan</w:t>
      </w:r>
      <w:r w:rsidRPr="0038456C">
        <w:t xml:space="preserve"> je </w:t>
      </w:r>
      <w:r>
        <w:t>Ante Mrkonjić, Kneza Domagoja 3, Zmijavci, OIB: 84299598589</w:t>
      </w:r>
      <w:r w:rsidR="008C755E">
        <w:t xml:space="preserve"> i </w:t>
      </w:r>
      <w:r w:rsidR="008C755E" w:rsidRPr="00F86BD8">
        <w:t>to automatskom metodom slučajnog odabira kroz elektronski sustav e-spis temeljem čl. 84</w:t>
      </w:r>
      <w:r w:rsidR="008C755E">
        <w:t>.</w:t>
      </w:r>
      <w:r w:rsidR="008C755E" w:rsidRPr="00F86BD8">
        <w:t xml:space="preserve"> i 85</w:t>
      </w:r>
      <w:r w:rsidR="008C755E">
        <w:t>.</w:t>
      </w:r>
      <w:r w:rsidR="008C755E" w:rsidRPr="00F86BD8">
        <w:t xml:space="preserve"> Stečajnog zakona</w:t>
      </w:r>
      <w:r w:rsidR="008C755E">
        <w:t xml:space="preserve"> ("Narodne novine" broj 71/15, dalje u tekstu: SZ)</w:t>
      </w:r>
      <w:r w:rsidR="008C755E" w:rsidRPr="00F86BD8">
        <w:t xml:space="preserve">. Istim rješenjem je određeno ročište za ispitivanje prijavljenih potraživanja vjerovnika za dan </w:t>
      </w:r>
      <w:r w:rsidR="008C755E" w:rsidRPr="008C755E">
        <w:t xml:space="preserve">23. svibnja 2017. godine u kod Trgovačkog suda u Splitu, Sukoišanska 6, soba br. 203/II, </w:t>
      </w:r>
      <w:r w:rsidR="008C755E">
        <w:t xml:space="preserve">te je određeno </w:t>
      </w:r>
      <w:r w:rsidR="008C755E" w:rsidRPr="00F86BD8">
        <w:t>da će se nakon ispitnog ročišta održat i izvještajno ročište.</w:t>
      </w:r>
    </w:p>
    <w:p w:rsidRDefault="008C755E" w:rsidP="008C755E" w:rsidR="008C755E">
      <w:pPr>
        <w:tabs>
          <w:tab w:pos="-567" w:val="left"/>
        </w:tabs>
        <w:jc w:val="both"/>
      </w:pPr>
    </w:p>
    <w:p w:rsidRDefault="00EA433B" w:rsidP="008C1DD6" w:rsidR="00D65F21">
      <w:pPr>
        <w:ind w:firstLine="720"/>
        <w:jc w:val="both"/>
      </w:pPr>
      <w:r>
        <w:lastRenderedPageBreak/>
        <w:t>Dana 11. svibnja 2017. godine stečajni upravitelj je u spis dostavio dokumentaciju za ispitno i izvještajno ročište</w:t>
      </w:r>
      <w:r w:rsidR="00236ADC">
        <w:t xml:space="preserve">. Podneskom kojim dostavlja dokumentaciju (list 62 spisa) navodi da dostavlja: deset prijava tražbina vjerovnika na propisanim obrascima, jednu prijavu izlučnog vjerovnika, tablicu prijavljenih tražbina, odluku o imenovanju Povjerenstva za popis imovine, izvješće o gospodarskom položaju dužnika sa prilozima. </w:t>
      </w:r>
    </w:p>
    <w:p w:rsidRDefault="008C755E" w:rsidP="008C1DD6" w:rsidR="008C755E">
      <w:pPr>
        <w:ind w:firstLine="720"/>
        <w:jc w:val="both"/>
      </w:pPr>
    </w:p>
    <w:p w:rsidRDefault="00D65F21" w:rsidP="008C1DD6" w:rsidR="00D65F21">
      <w:pPr>
        <w:ind w:firstLine="720"/>
        <w:jc w:val="both"/>
      </w:pPr>
      <w:r>
        <w:t>Međutim, u privitku tog podneska od 11. svibnja 2017.</w:t>
      </w:r>
      <w:r w:rsidR="008C755E">
        <w:t xml:space="preserve"> godine</w:t>
      </w:r>
      <w:r>
        <w:t xml:space="preserve"> je samo dostavio izvješće o gospodarskom položaju dužnika, tablicu prijavljenih tražbina, razlučna i izlučna prava</w:t>
      </w:r>
      <w:r w:rsidR="008C755E">
        <w:t xml:space="preserve"> </w:t>
      </w:r>
      <w:r>
        <w:t>bruto bilancu dužnika, ugovor o zakupu pekarske opreme, ugovor o otvaranju i vođenju računa za dužnika, ali nije dostavljena nikakva odluku o imenovanju Povjerenstva za popis imovine.</w:t>
      </w:r>
    </w:p>
    <w:p w:rsidRDefault="008C755E" w:rsidP="008C1DD6" w:rsidR="008C755E">
      <w:pPr>
        <w:ind w:firstLine="720"/>
        <w:jc w:val="both"/>
      </w:pPr>
    </w:p>
    <w:p w:rsidRDefault="00D65F21" w:rsidP="008C1DD6" w:rsidR="0094071F">
      <w:pPr>
        <w:ind w:firstLine="720"/>
        <w:jc w:val="both"/>
      </w:pPr>
      <w:r>
        <w:t>Zaključkom od 12. svibnja 2017.</w:t>
      </w:r>
      <w:r w:rsidR="008C755E">
        <w:t xml:space="preserve"> godine</w:t>
      </w:r>
      <w:r>
        <w:t xml:space="preserve"> sud je pozvao stečajnog upravitelja da u zadanom roku dostavi  odluku o imenovanju </w:t>
      </w:r>
      <w:r w:rsidR="00CE2309">
        <w:t>p</w:t>
      </w:r>
      <w:r>
        <w:t xml:space="preserve">ovjerenstva za popis imovine, te zaključkom od </w:t>
      </w:r>
      <w:r w:rsidR="0094071F">
        <w:t xml:space="preserve">15. svibnja 2017. da dostavi popis pekarske opreme koji je sastavni dio Ugovora o zakupu pekarske opreme koji je stečajni upravitelj u ime dužnika sklopio 15. veljače 2017. </w:t>
      </w:r>
      <w:r w:rsidR="008C755E">
        <w:t>godine.</w:t>
      </w:r>
    </w:p>
    <w:p w:rsidRDefault="008C755E" w:rsidP="008C1DD6" w:rsidR="008C755E">
      <w:pPr>
        <w:ind w:firstLine="720"/>
        <w:jc w:val="both"/>
      </w:pPr>
    </w:p>
    <w:p w:rsidRDefault="0094071F" w:rsidP="008C1DD6" w:rsidR="0094071F">
      <w:pPr>
        <w:ind w:firstLine="720"/>
        <w:jc w:val="both"/>
      </w:pPr>
      <w:r>
        <w:t>S</w:t>
      </w:r>
      <w:r w:rsidR="00D65F21">
        <w:t xml:space="preserve">tečajni upravitelj je po nalogu suda postupio na način da je 18. svibnja 2017. </w:t>
      </w:r>
      <w:r w:rsidR="008C755E">
        <w:t xml:space="preserve">godine </w:t>
      </w:r>
      <w:r w:rsidR="00D65F21">
        <w:t>do</w:t>
      </w:r>
      <w:r>
        <w:t xml:space="preserve">stavio popis opreme u najmu (list 91 spisa), popis dugotrajne imovine (list 92-93 spisa), te izvještaj povjerenstva za popis imovine u kojem su kao članovi povjerenstva navedeni: Snježana Blažević, Tina Mihaljević, Špiro Barbarić (list 94 spisa). </w:t>
      </w:r>
    </w:p>
    <w:p w:rsidRDefault="0094071F" w:rsidP="008C1DD6" w:rsidR="0094071F">
      <w:pPr>
        <w:ind w:firstLine="720"/>
        <w:jc w:val="both"/>
      </w:pPr>
    </w:p>
    <w:p w:rsidRDefault="0094071F" w:rsidP="008C1DD6" w:rsidR="00746DF9">
      <w:pPr>
        <w:ind w:firstLine="720"/>
        <w:jc w:val="both"/>
      </w:pPr>
      <w:r>
        <w:t xml:space="preserve">Ponovno je sud zaključkom od 23. svibnja 2017. </w:t>
      </w:r>
      <w:r w:rsidR="008C755E">
        <w:t xml:space="preserve">godine </w:t>
      </w:r>
      <w:r>
        <w:t>pozvao stečajnog upravitelja na dostavu Odluke o imenovanju povjerenstva za popis imovine</w:t>
      </w:r>
      <w:r w:rsidR="00746DF9">
        <w:t xml:space="preserve"> uz dostavu adrese i OIB-a za svakog člana povjerenstva. </w:t>
      </w:r>
    </w:p>
    <w:p w:rsidRDefault="00746DF9" w:rsidP="008C1DD6" w:rsidR="00746DF9">
      <w:pPr>
        <w:ind w:firstLine="720"/>
        <w:jc w:val="both"/>
      </w:pPr>
    </w:p>
    <w:p w:rsidRDefault="00746DF9" w:rsidP="008C1DD6" w:rsidR="00746DF9">
      <w:pPr>
        <w:ind w:firstLine="720"/>
        <w:jc w:val="both"/>
      </w:pPr>
      <w:r>
        <w:t>Podneskom od 1. lipnja 2017.</w:t>
      </w:r>
      <w:r w:rsidR="008C755E">
        <w:t xml:space="preserve"> godine</w:t>
      </w:r>
      <w:r>
        <w:t xml:space="preserve"> stečajni upravitelj je dostavio u spis Odluku o imenovanju povjerenstva za popis imovine stečajnog dužnika. Kao članovi povjerenstva su </w:t>
      </w:r>
      <w:r w:rsidR="00CE2309">
        <w:t>navedeni</w:t>
      </w:r>
      <w:r>
        <w:t xml:space="preserve"> Špiro Barbarić, OIB: 33465292116, Snježana Blažević, OIB: 86133447435, Tina Mihaljević, OIB: 14248921014. </w:t>
      </w:r>
    </w:p>
    <w:p w:rsidRDefault="00746DF9" w:rsidP="008C1DD6" w:rsidR="00746DF9">
      <w:pPr>
        <w:ind w:firstLine="720"/>
        <w:jc w:val="both"/>
      </w:pPr>
    </w:p>
    <w:p w:rsidRDefault="00746DF9" w:rsidP="008C1DD6" w:rsidR="00AC0002">
      <w:pPr>
        <w:ind w:firstLine="720"/>
        <w:jc w:val="both"/>
      </w:pPr>
      <w:r>
        <w:t xml:space="preserve">Uvidom u spis poslovni broj St-53/2010 </w:t>
      </w:r>
      <w:r w:rsidR="00AC0002">
        <w:t xml:space="preserve">(za kojeg je zadužena ova stečajna referada 4.) </w:t>
      </w:r>
      <w:r>
        <w:t>stečajnog dužnika Aldiko d.o.o. u stečaju u kojem je stečajni upravitelj Ante Mrkonjić</w:t>
      </w:r>
      <w:r w:rsidR="00AC0002">
        <w:t xml:space="preserve"> kao i u ovom stečajnom predmetu, utvrđuje se da je na listu 606 spisa zaključak od 17. listopada 2011. </w:t>
      </w:r>
      <w:r w:rsidR="008C755E">
        <w:t xml:space="preserve">godine </w:t>
      </w:r>
      <w:r w:rsidR="00AC0002">
        <w:t xml:space="preserve">kojim tada uređujući </w:t>
      </w:r>
      <w:r w:rsidR="008C755E">
        <w:t xml:space="preserve">sudac </w:t>
      </w:r>
      <w:r w:rsidR="00AC0002">
        <w:t>nalaže Anti Mrkonjiću-stečajnom upravitelju da odmah raskine sve ugovore o pružanju računovodstvenih usluga koji su sklopljeni sa društvom Me</w:t>
      </w:r>
      <w:r w:rsidR="006A61F1">
        <w:t>l</w:t>
      </w:r>
      <w:r w:rsidR="00AC0002">
        <w:t>litus d.o.o. Split koje zastupa Snježana Blažević ili pak osobno sa Snježanom Blažević u svim stečajnim postupcima koji se vode kod ovog suda u kojima navedeno društvo ili imenovana obavlja te poslove te da o tome odmah izvijesti pravne osobe kod kojih se vode žiro računi stečajnih dužnika te da osobno izvrši provjeru svih isplata i uplata sa tih žiro računa i o tome odmah pismeno izvijesti sud.</w:t>
      </w:r>
    </w:p>
    <w:p w:rsidRDefault="00AC0002" w:rsidP="008C1DD6" w:rsidR="00AC0002">
      <w:pPr>
        <w:ind w:firstLine="720"/>
        <w:jc w:val="both"/>
      </w:pPr>
    </w:p>
    <w:p w:rsidRDefault="00AC0002" w:rsidP="008C1DD6" w:rsidR="005B242B">
      <w:pPr>
        <w:ind w:firstLine="720"/>
        <w:jc w:val="both"/>
      </w:pPr>
      <w:r>
        <w:t>Podneskom od 24. listopada 2011.</w:t>
      </w:r>
      <w:r w:rsidR="008C755E">
        <w:t xml:space="preserve"> godine</w:t>
      </w:r>
      <w:r>
        <w:t xml:space="preserve"> stečajni upravitelj Ante Mrkonjić je u tom predmetu St-53/2010 izvijestio sud da je Snježana Blažević </w:t>
      </w:r>
      <w:r w:rsidR="005B242B">
        <w:t>„</w:t>
      </w:r>
      <w:r>
        <w:t>ex knjigovođa</w:t>
      </w:r>
      <w:r w:rsidR="005B242B">
        <w:t xml:space="preserve">“ na račun stečajnog dužnika </w:t>
      </w:r>
      <w:r w:rsidR="00CE2309">
        <w:t>vratila</w:t>
      </w:r>
      <w:r w:rsidR="005B242B">
        <w:t xml:space="preserve"> 91.325,00 </w:t>
      </w:r>
      <w:r w:rsidR="006A61F1">
        <w:t>kuna</w:t>
      </w:r>
      <w:r w:rsidR="005B242B">
        <w:t xml:space="preserve"> od preuzetih 95.325,00</w:t>
      </w:r>
      <w:r w:rsidR="006A61F1">
        <w:t xml:space="preserve"> kuna</w:t>
      </w:r>
      <w:r w:rsidR="005B242B">
        <w:t xml:space="preserve">, a 4.000,00 </w:t>
      </w:r>
      <w:r w:rsidR="008C755E">
        <w:t>kuna</w:t>
      </w:r>
      <w:r w:rsidR="005B242B">
        <w:t xml:space="preserve"> je vratila prije na račun. </w:t>
      </w:r>
    </w:p>
    <w:p w:rsidRDefault="005B242B" w:rsidP="008C1DD6" w:rsidR="005B242B">
      <w:pPr>
        <w:ind w:firstLine="720"/>
        <w:jc w:val="both"/>
      </w:pPr>
    </w:p>
    <w:p w:rsidRDefault="005B242B" w:rsidP="008C1DD6" w:rsidR="005B242B">
      <w:pPr>
        <w:ind w:firstLine="720"/>
        <w:jc w:val="both"/>
      </w:pPr>
      <w:r>
        <w:t xml:space="preserve">Nadalje, uvidom u spis poslovni broj St-3/2009 (za kojeg je također zadužena ova stečajna referada 4.) na listu 3698 spisa je uložena preslika presude Vrhovnog suda RH broj I </w:t>
      </w:r>
      <w:r>
        <w:lastRenderedPageBreak/>
        <w:t xml:space="preserve">Kž 187/15-6 od 8. srpnja 2015. </w:t>
      </w:r>
      <w:r w:rsidR="006A61F1">
        <w:t xml:space="preserve">godine </w:t>
      </w:r>
      <w:r>
        <w:t>kojom je odbijena žalba optužene Snježane Blažević kao neosnovana i potvrđ</w:t>
      </w:r>
      <w:r w:rsidR="00CE2309">
        <w:t>ena</w:t>
      </w:r>
      <w:r>
        <w:t xml:space="preserve"> prvostupanjska presuda. </w:t>
      </w:r>
    </w:p>
    <w:p w:rsidRDefault="005B242B" w:rsidP="008C1DD6" w:rsidR="005B242B">
      <w:pPr>
        <w:ind w:firstLine="720"/>
        <w:jc w:val="both"/>
      </w:pPr>
    </w:p>
    <w:p w:rsidRDefault="005B242B" w:rsidP="008C1DD6" w:rsidR="00B92155">
      <w:pPr>
        <w:ind w:firstLine="720"/>
        <w:jc w:val="both"/>
      </w:pPr>
      <w:r>
        <w:t xml:space="preserve">Uvidom u prvostupanjsku presudu Županijskog suda u Splitu K-45/13 od 27. studenoga 2014. </w:t>
      </w:r>
      <w:r w:rsidR="008C755E">
        <w:t xml:space="preserve">godine </w:t>
      </w:r>
      <w:r>
        <w:t xml:space="preserve">potvrđenu gore navedenom presudom Vrhovnog suda RH </w:t>
      </w:r>
      <w:r w:rsidR="00CE2309">
        <w:t>proizlazi</w:t>
      </w:r>
      <w:r w:rsidR="004303E3">
        <w:t xml:space="preserve"> se da je Snježana Blažević OIB: 86133447435 kriva jer je devet puta s namjerom u gospodarskom poslovanju povrijedila dužnost zaštite tuđih imovinskih interesa, na taj način pribavila sebi protupravnu imovinsku korist i time prouzročila štetu onome o čijim se imovinskim pravima trebala brinuti, čime je počinila kazneno djelo protiv gospodarstva-zlouporaba povjerenja u gospodarskom poslovanju, te se osuđuje na kaznu zatvora u trajanju od jedne godine, izriče joj se uvjetna osuda time da se kazna zatvora neće izvršiti ako u roku od tri godine ne počini novo kazneno djelo, i dužna je oštećenoj stečajnoj masi Dalmacija-tvornica ferolegura isplatiti iznos od 752.281,95 </w:t>
      </w:r>
      <w:r w:rsidR="006A61F1">
        <w:t>kuna</w:t>
      </w:r>
      <w:r w:rsidR="004303E3">
        <w:t>, oštećenoj stečajnoj masi Dalmatinka Nova d.d. Sinj isplatiti iznos od 44.461,69 kuna, te oštećenoj stečajnoj masi Jadrantrans isplatiti iznos od 60.000,00 kuna.</w:t>
      </w:r>
      <w:r w:rsidR="00B92155">
        <w:t xml:space="preserve"> U navedenom kaznenom postupku sud je između ostalih ispitao i svjedoka Antu Mrkonjića-stečajnog upravitelja koji ju je angažirao za obavljanje knjigovodstvenih usluga za stečajnog dužnika Aldiko d.o.o. u stečaju u kojem postupku je on bio imenovani stečajni upravitelj. </w:t>
      </w:r>
    </w:p>
    <w:p w:rsidRDefault="00B92155" w:rsidP="008C1DD6" w:rsidR="00B92155">
      <w:pPr>
        <w:ind w:firstLine="720"/>
        <w:jc w:val="both"/>
      </w:pPr>
    </w:p>
    <w:p w:rsidRDefault="00B92155" w:rsidP="008C1DD6" w:rsidR="00C435AA">
      <w:pPr>
        <w:ind w:firstLine="720"/>
        <w:jc w:val="both"/>
      </w:pPr>
      <w:r>
        <w:t>Iz svega proizlazi da je stečajni upravitelj Ante Mrkonjić bio dobro upoznat sa (ne)djelima Snježane Blažević dok je obavljala knjigovodstvene poslove za stečajne dužnike u stečajnim postupcima za koje su je angažirali stečajni upravitelji, da je i sam bio svjedok u kaznenom postupku koji je vođen protiv Snježane Blažević</w:t>
      </w:r>
      <w:r w:rsidR="008502CF">
        <w:t xml:space="preserve"> radi </w:t>
      </w:r>
      <w:r w:rsidR="008502CF" w:rsidRPr="008502CF">
        <w:t>poči</w:t>
      </w:r>
      <w:r w:rsidR="008502CF">
        <w:t>njenja</w:t>
      </w:r>
      <w:r w:rsidR="008502CF" w:rsidRPr="008502CF">
        <w:t xml:space="preserve"> kazneno</w:t>
      </w:r>
      <w:r w:rsidR="008502CF">
        <w:t>g</w:t>
      </w:r>
      <w:r w:rsidR="008502CF" w:rsidRPr="008502CF">
        <w:t xml:space="preserve"> djel</w:t>
      </w:r>
      <w:r w:rsidR="008502CF">
        <w:t>a</w:t>
      </w:r>
      <w:r w:rsidR="008502CF" w:rsidRPr="008502CF">
        <w:t xml:space="preserve"> protiv gospodarstva-zlouporab</w:t>
      </w:r>
      <w:r w:rsidR="008502CF">
        <w:t>e</w:t>
      </w:r>
      <w:r w:rsidR="008502CF" w:rsidRPr="008502CF">
        <w:t xml:space="preserve"> povjerenja u gospodarskom poslovanju</w:t>
      </w:r>
      <w:r>
        <w:t xml:space="preserve">, da mu je još 2011. u stečajnom predmetu </w:t>
      </w:r>
      <w:r w:rsidR="00C435AA">
        <w:t xml:space="preserve">St-53/10 sud naložio raskinuti sve ugovore i poslove sa Snježanom Blažević osobno i sa društvom u kojem je ona zakonski zastupnik, i to u tom stečajnom postupku i svim drugim stečajnim postupcima u kojima je Ante Mrkonjić stečajni upravitelj. </w:t>
      </w:r>
    </w:p>
    <w:p w:rsidRDefault="00761102" w:rsidP="008C1DD6" w:rsidR="00761102">
      <w:pPr>
        <w:ind w:firstLine="720"/>
        <w:jc w:val="both"/>
      </w:pPr>
    </w:p>
    <w:p w:rsidRDefault="00C435AA" w:rsidP="008C1DD6" w:rsidR="00761102">
      <w:pPr>
        <w:ind w:firstLine="720"/>
        <w:jc w:val="both"/>
      </w:pPr>
      <w:r w:rsidRPr="008502CF">
        <w:t>Činjenic</w:t>
      </w:r>
      <w:r w:rsidR="001617A9">
        <w:t>u</w:t>
      </w:r>
      <w:r w:rsidR="008502CF">
        <w:t xml:space="preserve"> da je stečajni upravitelj Ante Mrkonjić </w:t>
      </w:r>
      <w:r w:rsidR="001617A9">
        <w:t>ponovno angažirao istu osobu</w:t>
      </w:r>
      <w:r w:rsidR="00CE2309">
        <w:t xml:space="preserve"> i u ovom stečajnom postupku</w:t>
      </w:r>
      <w:r w:rsidR="001617A9">
        <w:t xml:space="preserve"> Snježanu Blažević OIB: </w:t>
      </w:r>
      <w:r w:rsidR="001617A9" w:rsidRPr="001617A9">
        <w:t>86133447435</w:t>
      </w:r>
      <w:r w:rsidR="001617A9">
        <w:t xml:space="preserve"> ovaj sud ocjenjuje kao  </w:t>
      </w:r>
      <w:r w:rsidR="00761102" w:rsidRPr="00761102">
        <w:t>povredu dužnosti savjesnog i ured</w:t>
      </w:r>
      <w:r w:rsidR="00761102">
        <w:t>nog poslovanja stečajnog upravitelja.</w:t>
      </w:r>
    </w:p>
    <w:p w:rsidRDefault="00761102" w:rsidP="008C1DD6" w:rsidR="00761102">
      <w:pPr>
        <w:ind w:firstLine="720"/>
        <w:jc w:val="both"/>
      </w:pPr>
    </w:p>
    <w:p w:rsidRDefault="00761102" w:rsidP="008C1DD6" w:rsidR="003F0FA9">
      <w:pPr>
        <w:ind w:firstLine="720"/>
        <w:jc w:val="both"/>
      </w:pPr>
      <w:r>
        <w:t>Odredbom čl. 89. st.1. je određeno da je stečajni upravitelj dužan postupati savjesno i uredno, a osobito:</w:t>
      </w:r>
      <w:r w:rsidR="002A7A94">
        <w:t xml:space="preserve"> pa je između ostalog pod točkom 3. navedeno: odrediti povjerenstvo za popis imovine. Iz navedene odredbe proizlazi obveza savjesnog i urednog obavljanja poslova stečajnog upravitelja, te osobito između ostalih dužnosti i odrediti povjerenstvo za popis imovine. Međutim, nakon što je stečajnom upravitelju Anti Mrkonjiću još 2011.g. u predmetu </w:t>
      </w:r>
      <w:r w:rsidR="002A7A94" w:rsidRPr="002A7A94">
        <w:t>St-53/10 sud naložio raskinuti sve ugovore i poslove sa Snježanom Blažević osobno i sa društvom u kojem je ona zakonski zastupnik, i to u tom stečajnom postupku i svim drugim stečajnim postupcima u kojima je Ante Mrkonjić stečajni upravitelj</w:t>
      </w:r>
      <w:r w:rsidR="002A7A94">
        <w:t xml:space="preserve">, te nakon što je svjedočio u kaznenom postupku vođenom protiv nje, i nakon što je pravomoćno </w:t>
      </w:r>
      <w:r w:rsidR="003F0FA9">
        <w:t xml:space="preserve">osuđena na kaznu zatvora uz izricanje uvjetne osude, </w:t>
      </w:r>
      <w:r w:rsidR="00CE2309">
        <w:t>a napominje se da su</w:t>
      </w:r>
      <w:r w:rsidR="003F0FA9">
        <w:t xml:space="preserve"> postupci naplate od Snježane Blažević na ime postavljenih imovinskopravnih zahtjeva oštećenika-stečajnih masa još uvijek u tijeku, </w:t>
      </w:r>
      <w:r w:rsidR="002A7A94">
        <w:t xml:space="preserve"> opravd</w:t>
      </w:r>
      <w:r w:rsidR="003F0FA9">
        <w:t xml:space="preserve">ano je očekivati da stečajni upravitelj uz minimalni stupanj savjesnosti ne angažira tu osobu u povjerenstvo za popis imovine. </w:t>
      </w:r>
    </w:p>
    <w:p w:rsidRDefault="008D316E" w:rsidP="008C1DD6" w:rsidR="008D316E">
      <w:pPr>
        <w:ind w:firstLine="720"/>
        <w:jc w:val="both"/>
      </w:pPr>
    </w:p>
    <w:p w:rsidRDefault="008D316E" w:rsidP="008C1DD6" w:rsidR="008D316E">
      <w:pPr>
        <w:ind w:firstLine="720"/>
        <w:jc w:val="both"/>
      </w:pPr>
      <w:r>
        <w:t xml:space="preserve">Prema čl. 91. st.2. SZ sud može po službenoj dužnosti ili na zahtjev odbora vjerovnika ili skupštine vjerovnika razriješiti stečajnoga upravitelja ako svoju dužnost ne obavlja uspješno ili iz drugih važnih razloga, osobito ako ne postupa po nalogu suda, a st.3. istog </w:t>
      </w:r>
      <w:r>
        <w:lastRenderedPageBreak/>
        <w:t xml:space="preserve">članka propisuje da prije donošenja odluke iz st.2. članka sud će omogućiti stečajnom upravitelju da se očituje, osim ako važni razlozi ne zahtijevaju da se drukčije postupi. </w:t>
      </w:r>
    </w:p>
    <w:p w:rsidRDefault="003F0FA9" w:rsidP="008C1DD6" w:rsidR="003F0FA9">
      <w:pPr>
        <w:ind w:firstLine="720"/>
        <w:jc w:val="both"/>
      </w:pPr>
    </w:p>
    <w:p w:rsidRDefault="003F0FA9" w:rsidP="008C1DD6" w:rsidR="008D316E">
      <w:pPr>
        <w:ind w:firstLine="720"/>
        <w:jc w:val="both"/>
      </w:pPr>
      <w:r>
        <w:t xml:space="preserve">Okolnost što je nesporno stečajni upravitelj bio upoznat sa svim navedenim činjenicama </w:t>
      </w:r>
      <w:r w:rsidR="00CE2309">
        <w:t xml:space="preserve">i okolnostima vezanim uz Snježanu Blažević, te nakon što je već dobio nalog da prekine sve poslovne odnose sa dotičnom osobom, </w:t>
      </w:r>
      <w:r>
        <w:t>po ocjeni ovog suda predstavlja važan razlog koji zahtijeva donošenje rješenja o razrješenju stečajnog upravitelja i bez njegov</w:t>
      </w:r>
      <w:r w:rsidR="008E2AF4">
        <w:t>og</w:t>
      </w:r>
      <w:r>
        <w:t xml:space="preserve"> </w:t>
      </w:r>
      <w:r w:rsidR="008E2AF4">
        <w:t>očitovanja</w:t>
      </w:r>
      <w:r>
        <w:t>. Naime, dodatnim očitovanjem stečajnog upravitelja se ne bi utvrdile drugačije činjenice</w:t>
      </w:r>
      <w:r w:rsidR="008E2AF4">
        <w:t>, pored onih za koje postoje materijalni dokazi u predmetima iz ove stečajne referade i ovog stečajnog predmeta što sve upućuje da je riječ o važnim razlozima koji zahtijevaju hitno i drukčije postupanje</w:t>
      </w:r>
      <w:r w:rsidR="00CE2309">
        <w:t xml:space="preserve">. </w:t>
      </w:r>
      <w:r w:rsidR="008E2AF4">
        <w:t xml:space="preserve"> </w:t>
      </w:r>
    </w:p>
    <w:p w:rsidRDefault="008D316E" w:rsidP="008C1DD6" w:rsidR="008D316E">
      <w:pPr>
        <w:ind w:firstLine="720"/>
        <w:jc w:val="both"/>
      </w:pPr>
    </w:p>
    <w:p w:rsidRDefault="008D316E" w:rsidP="008C1DD6" w:rsidR="00E83F1C">
      <w:pPr>
        <w:ind w:firstLine="720"/>
        <w:jc w:val="both"/>
      </w:pPr>
      <w:r>
        <w:t>Slijedom navedenog, ovaj sud drži da je stečajni upravitelj svojim postupanjem odnosno postavljanjem Snježane Blažević u povjerenstvo za popis imovine postupio protivno svojim zakonskim dužnostima savjesnog i urednog obavljanja svoje dužnosti iz čl. 89..st.1. u vezi sa čl. 86.st.1. SZ, zbog čega je temeljem odredbe čl. 91.st.2. SZ stečajnog upravitelja valjalo razriješiti po službenoj dužnosti te donijeti odluku kao u to</w:t>
      </w:r>
      <w:r w:rsidR="00E83F1C">
        <w:t>č. I. izreke ovog rješenja.</w:t>
      </w:r>
    </w:p>
    <w:p w:rsidRDefault="00E83F1C" w:rsidP="008C1DD6" w:rsidR="00E83F1C">
      <w:pPr>
        <w:ind w:firstLine="720"/>
        <w:jc w:val="both"/>
      </w:pPr>
    </w:p>
    <w:p w:rsidRDefault="008C755E" w:rsidP="008C755E" w:rsidR="008C755E">
      <w:pPr>
        <w:ind w:firstLine="708"/>
        <w:jc w:val="both"/>
      </w:pPr>
      <w:r>
        <w:t>Izbor novog stečajnog upravitelja izvršen je odgovarajućom primjenom odredbe čl. 91. st. 8. u svezi s odredbom čl. 84. st. 1. SZ-a, metodom slučajnog elektronskog odabira s liste A stečajnih upravitelja za područje nadležnosti ovog suda tj. automatski s iznimkom stečajnog upravitelja Ante Mrkonjića, Kneza Domagoja 3, Zmijavci, OIB: 84299598589, a zbog čega je donesena odluka kao u točki II. izreke rješenja.</w:t>
      </w:r>
    </w:p>
    <w:p w:rsidRDefault="008C755E" w:rsidP="008C755E" w:rsidR="008C755E">
      <w:pPr>
        <w:ind w:firstLine="708"/>
        <w:jc w:val="both"/>
      </w:pPr>
    </w:p>
    <w:p w:rsidRDefault="008C755E" w:rsidP="008C755E" w:rsidR="008C755E">
      <w:pPr>
        <w:ind w:firstLine="708"/>
        <w:jc w:val="both"/>
      </w:pPr>
      <w:r>
        <w:t xml:space="preserve">Odluka suda iz točke III. do V. izreke rješenja temelji se na odredbama čl. 87. st. 5., 6. i 7. SZ, a odluka suda iz točke VI. na odgovarajućoj primjeni odredbi čl. 129. st. 2. i čl. 131. st. 1. i 2. SZ. </w:t>
      </w:r>
    </w:p>
    <w:p w:rsidRDefault="008C755E" w:rsidP="008C755E" w:rsidR="008C755E">
      <w:pPr>
        <w:ind w:firstLine="708"/>
        <w:jc w:val="both"/>
      </w:pPr>
    </w:p>
    <w:p w:rsidRDefault="008C755E" w:rsidP="0084307E" w:rsidR="00E83F1C">
      <w:pPr>
        <w:ind w:firstLine="708"/>
        <w:jc w:val="both"/>
      </w:pPr>
      <w:r>
        <w:t xml:space="preserve">Slijedom svih naprijed citiranih zakonskih odredbi donesena je odluka kao u izreci rješenja. </w:t>
      </w:r>
    </w:p>
    <w:p w:rsidRDefault="00E83F1C" w:rsidP="008C1DD6" w:rsidR="00E83F1C">
      <w:pPr>
        <w:ind w:firstLine="720"/>
        <w:jc w:val="both"/>
      </w:pPr>
    </w:p>
    <w:p w:rsidRDefault="00684070" w:rsidP="00684070" w:rsidR="00684070" w:rsidRPr="00FB2234">
      <w:pPr>
        <w:jc w:val="center"/>
      </w:pPr>
      <w:r w:rsidRPr="00FB2234">
        <w:t xml:space="preserve">U </w:t>
      </w:r>
      <w:r w:rsidR="00AF2D57" w:rsidRPr="00FB2234">
        <w:t xml:space="preserve">Splitu, </w:t>
      </w:r>
      <w:r w:rsidR="0084307E">
        <w:t>07</w:t>
      </w:r>
      <w:r w:rsidR="00226269" w:rsidRPr="00FB2234">
        <w:t>. lipnja</w:t>
      </w:r>
      <w:r w:rsidR="00AF2D57" w:rsidRPr="00FB2234">
        <w:t xml:space="preserve"> 2017. godine </w:t>
      </w:r>
      <w:r w:rsidRPr="00FB2234">
        <w:t xml:space="preserve"> </w:t>
      </w:r>
    </w:p>
    <w:p w:rsidRDefault="00684070" w:rsidP="00684070" w:rsidR="00684070">
      <w:pPr>
        <w:ind w:firstLine="708"/>
      </w:pPr>
    </w:p>
    <w:p w:rsidRDefault="00AF2D57" w:rsidP="00AF2D57" w:rsidR="00684070">
      <w:pPr>
        <w:ind w:firstLine="708" w:left="7080"/>
        <w:jc w:val="center"/>
      </w:pPr>
      <w:r>
        <w:t>SUDAC</w:t>
      </w:r>
    </w:p>
    <w:p w:rsidRDefault="00AF2D57" w:rsidP="00684070" w:rsidR="00AF2D57">
      <w:pPr>
        <w:jc w:val="right"/>
      </w:pPr>
    </w:p>
    <w:p w:rsidRDefault="00AF2D57" w:rsidP="00684070" w:rsidR="00AF2D57">
      <w:pPr>
        <w:jc w:val="right"/>
      </w:pPr>
    </w:p>
    <w:p w:rsidRDefault="00AF2D57" w:rsidP="00684070" w:rsidR="00AF2D57">
      <w:pPr>
        <w:jc w:val="right"/>
      </w:pPr>
      <w:r>
        <w:t xml:space="preserve">Katarina Mikulić </w:t>
      </w:r>
    </w:p>
    <w:p w:rsidRDefault="00684070" w:rsidP="00684070" w:rsidR="00684070">
      <w:pPr>
        <w:ind w:firstLine="708"/>
      </w:pPr>
    </w:p>
    <w:p w:rsidRDefault="00684070" w:rsidP="006E55EB" w:rsidR="00684070">
      <w:pPr>
        <w:jc w:val="both"/>
      </w:pPr>
      <w:r>
        <w:t xml:space="preserve">UPUTA O PRAVNOM LIJEKU: </w:t>
      </w:r>
    </w:p>
    <w:p w:rsidRDefault="00684070" w:rsidP="00684070" w:rsidR="00684070">
      <w:pPr>
        <w:tabs>
          <w:tab w:pos="0" w:val="left"/>
        </w:tabs>
        <w:jc w:val="both"/>
      </w:pPr>
      <w:r>
        <w:t>Protiv ovog rješenja o razrješenju stečajnog upravitelja pravo na žalbu imaju samo stečajni vjerovnici (čl</w:t>
      </w:r>
      <w:r w:rsidR="00195C9D">
        <w:t xml:space="preserve">. 91. st. 4. Stečajnog zakona). </w:t>
      </w:r>
      <w:r>
        <w:t>Žalba se podnosi ovom sudu u tri istovjetna primjerka, a o istoj odlučuje Visoki trgovački sud Republike Hrvatske.</w:t>
      </w:r>
    </w:p>
    <w:p w:rsidRDefault="00684070" w:rsidP="00195C9D" w:rsidR="00684070">
      <w:pPr>
        <w:jc w:val="both"/>
      </w:pPr>
    </w:p>
    <w:p w:rsidRDefault="00195C9D" w:rsidP="00195C9D" w:rsidR="00195C9D">
      <w:pPr>
        <w:jc w:val="both"/>
      </w:pPr>
      <w:r>
        <w:t>DNA:</w:t>
      </w:r>
    </w:p>
    <w:p w:rsidRDefault="00195C9D" w:rsidP="00195C9D" w:rsidR="00684070">
      <w:pPr>
        <w:jc w:val="both"/>
      </w:pPr>
      <w:r>
        <w:t>-  razriješenom</w:t>
      </w:r>
      <w:r w:rsidR="00684070">
        <w:t xml:space="preserve"> stečajnom upravitelju </w:t>
      </w:r>
    </w:p>
    <w:p w:rsidRDefault="00195C9D" w:rsidP="00195C9D" w:rsidR="00684070">
      <w:pPr>
        <w:jc w:val="both"/>
      </w:pPr>
      <w:r>
        <w:t>- n</w:t>
      </w:r>
      <w:r w:rsidR="00684070">
        <w:t xml:space="preserve">ovoimenovanom stečajnom upravitelju </w:t>
      </w:r>
    </w:p>
    <w:p w:rsidRDefault="00195C9D" w:rsidP="00195C9D" w:rsidR="00195C9D">
      <w:pPr>
        <w:jc w:val="both"/>
      </w:pPr>
      <w:r>
        <w:t xml:space="preserve">- e-oglasna ploča </w:t>
      </w:r>
    </w:p>
    <w:p w:rsidRDefault="00195C9D" w:rsidP="00195C9D" w:rsidR="00195C9D">
      <w:pPr>
        <w:jc w:val="both"/>
      </w:pPr>
      <w:r>
        <w:t>- sudski registar po pravomoćnosti</w:t>
      </w:r>
    </w:p>
    <w:p w:rsidRDefault="00195C9D" w:rsidP="00195C9D" w:rsidR="00195C9D">
      <w:pPr>
        <w:jc w:val="both"/>
      </w:pPr>
      <w:r>
        <w:t xml:space="preserve">- Ministarstvo pravosuđa RH po pravomoćnosti </w:t>
      </w:r>
    </w:p>
    <w:p w:rsidRDefault="00195C9D" w:rsidP="006A61F1" w:rsidR="00853B3E">
      <w:pPr>
        <w:jc w:val="both"/>
      </w:pPr>
      <w:r>
        <w:t xml:space="preserve">- spis </w:t>
      </w:r>
    </w:p>
    <w:sectPr w:rsidSect="00AF2D57"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630F" w:rsidP="008C1DD6" w:rsidR="00ED630F">
      <w:r>
        <w:separator/>
      </w:r>
    </w:p>
  </w:endnote>
  <w:endnote w:id="0" w:type="continuationSeparator">
    <w:p w:rsidRDefault="00ED630F" w:rsidP="008C1DD6" w:rsidR="00ED63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6112813"/>
      <w:docPartObj>
        <w:docPartGallery w:val="Page Numbers (Bottom of Page)"/>
        <w:docPartUnique/>
      </w:docPartObj>
    </w:sdtPr>
    <w:sdtEndPr/>
    <w:sdtContent>
      <w:p w:rsidRDefault="00AF2D57" w:rsidR="00AF2D57">
        <w:pPr>
          <w:pStyle w:val="Podnoje"/>
          <w:jc w:val="center"/>
        </w:pPr>
        <w:r>
          <w:fldChar w:fldCharType="begin"/>
        </w:r>
        <w:r>
          <w:instrText>PAGE   \* MERGEFORMAT</w:instrText>
        </w:r>
        <w:r>
          <w:fldChar w:fldCharType="separate"/>
        </w:r>
        <w:r w:rsidR="00882526">
          <w:rPr>
            <w:noProof/>
          </w:rPr>
          <w:t>4</w:t>
        </w:r>
        <w:r>
          <w:fldChar w:fldCharType="end"/>
        </w:r>
      </w:p>
    </w:sdtContent>
  </w:sdt>
  <w:p w:rsidRDefault="00AF2D57" w:rsidR="00AF2D5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630F" w:rsidP="008C1DD6" w:rsidR="00ED630F">
      <w:r>
        <w:separator/>
      </w:r>
    </w:p>
  </w:footnote>
  <w:footnote w:id="0" w:type="continuationSeparator">
    <w:p w:rsidRDefault="00ED630F" w:rsidP="008C1DD6" w:rsidR="00ED63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DD6" w:rsidP="008C1DD6" w:rsidR="008C1DD6">
    <w:pPr>
      <w:pStyle w:val="Zaglavlje"/>
      <w:jc w:val="right"/>
    </w:pPr>
    <w:r>
      <w:t>4.St-</w:t>
    </w:r>
    <w:r w:rsidR="00226269">
      <w:t>495/2015</w:t>
    </w:r>
  </w:p>
  <w:p w:rsidRDefault="008C1DD6" w:rsidR="008C1DD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D57" w:rsidP="00AF2D57" w:rsidR="00AF2D57">
    <w:pPr>
      <w:pStyle w:val="Zaglavlje"/>
      <w:jc w:val="right"/>
    </w:pPr>
    <w:r>
      <w:t>4.St-</w:t>
    </w:r>
    <w:r w:rsidR="00226269">
      <w:t>495/2015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7C1AE1"/>
    <w:multiLevelType w:val="hybridMultilevel"/>
    <w:tmpl w:val="04B26ADC"/>
    <w:lvl w:tplc="07A0E342" w:ilvl="0">
      <w:start w:val="1"/>
      <w:numFmt w:val="upperRoman"/>
      <w:lvlText w:val="%1."/>
      <w:lvlJc w:val="left"/>
      <w:pPr>
        <w:ind w:hanging="1005" w:left="172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070"/>
    <w:rsid w:val="00066650"/>
    <w:rsid w:val="00085E7C"/>
    <w:rsid w:val="000A7F84"/>
    <w:rsid w:val="000B4D96"/>
    <w:rsid w:val="000E3F04"/>
    <w:rsid w:val="000E5C1A"/>
    <w:rsid w:val="001372F4"/>
    <w:rsid w:val="001617A9"/>
    <w:rsid w:val="00195C9D"/>
    <w:rsid w:val="001A244B"/>
    <w:rsid w:val="00226269"/>
    <w:rsid w:val="00236ADC"/>
    <w:rsid w:val="00283B53"/>
    <w:rsid w:val="002A7A94"/>
    <w:rsid w:val="002E0654"/>
    <w:rsid w:val="002E7843"/>
    <w:rsid w:val="003366A2"/>
    <w:rsid w:val="00374242"/>
    <w:rsid w:val="003A0DDC"/>
    <w:rsid w:val="003A139B"/>
    <w:rsid w:val="003C2F22"/>
    <w:rsid w:val="003F0FA9"/>
    <w:rsid w:val="004064A2"/>
    <w:rsid w:val="00417EA6"/>
    <w:rsid w:val="004303E3"/>
    <w:rsid w:val="00435B27"/>
    <w:rsid w:val="004832FC"/>
    <w:rsid w:val="005B242B"/>
    <w:rsid w:val="005E3705"/>
    <w:rsid w:val="005F0AFF"/>
    <w:rsid w:val="0064245C"/>
    <w:rsid w:val="00647474"/>
    <w:rsid w:val="00684070"/>
    <w:rsid w:val="006A61F1"/>
    <w:rsid w:val="006D34F2"/>
    <w:rsid w:val="006E55EB"/>
    <w:rsid w:val="0071519E"/>
    <w:rsid w:val="00746DF9"/>
    <w:rsid w:val="00757437"/>
    <w:rsid w:val="00761102"/>
    <w:rsid w:val="007B3EE2"/>
    <w:rsid w:val="007F7A84"/>
    <w:rsid w:val="00814EDB"/>
    <w:rsid w:val="00815142"/>
    <w:rsid w:val="0084307E"/>
    <w:rsid w:val="008502CF"/>
    <w:rsid w:val="00853B3E"/>
    <w:rsid w:val="00882526"/>
    <w:rsid w:val="0089018E"/>
    <w:rsid w:val="008C1DD6"/>
    <w:rsid w:val="008C271D"/>
    <w:rsid w:val="008C755E"/>
    <w:rsid w:val="008D316E"/>
    <w:rsid w:val="008E2AF4"/>
    <w:rsid w:val="008F311F"/>
    <w:rsid w:val="009042B0"/>
    <w:rsid w:val="0094071F"/>
    <w:rsid w:val="00961938"/>
    <w:rsid w:val="00981D37"/>
    <w:rsid w:val="00995D72"/>
    <w:rsid w:val="009A30D8"/>
    <w:rsid w:val="009F653F"/>
    <w:rsid w:val="00A51DE9"/>
    <w:rsid w:val="00AC0002"/>
    <w:rsid w:val="00AE7BE2"/>
    <w:rsid w:val="00AF2D57"/>
    <w:rsid w:val="00B2449D"/>
    <w:rsid w:val="00B577AA"/>
    <w:rsid w:val="00B57A30"/>
    <w:rsid w:val="00B7506F"/>
    <w:rsid w:val="00B92155"/>
    <w:rsid w:val="00C435AA"/>
    <w:rsid w:val="00CB4BD8"/>
    <w:rsid w:val="00CD5C17"/>
    <w:rsid w:val="00CE2309"/>
    <w:rsid w:val="00D65F21"/>
    <w:rsid w:val="00D86324"/>
    <w:rsid w:val="00DA50EC"/>
    <w:rsid w:val="00DB0659"/>
    <w:rsid w:val="00DD0D50"/>
    <w:rsid w:val="00E32260"/>
    <w:rsid w:val="00E63D99"/>
    <w:rsid w:val="00E67604"/>
    <w:rsid w:val="00E7771D"/>
    <w:rsid w:val="00E83F1C"/>
    <w:rsid w:val="00EA433B"/>
    <w:rsid w:val="00EB6A52"/>
    <w:rsid w:val="00ED630F"/>
    <w:rsid w:val="00F2599E"/>
    <w:rsid w:val="00F8568A"/>
    <w:rsid w:val="00F97ACF"/>
    <w:rsid w:val="00FB2234"/>
    <w:rsid w:val="00FF09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0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4B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4B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C1DD6"/>
    <w:pPr>
      <w:tabs>
        <w:tab w:pos="4536" w:val="center"/>
        <w:tab w:pos="9072" w:val="right"/>
      </w:tabs>
    </w:pPr>
  </w:style>
  <w:style w:customStyle="true" w:styleId="ZaglavljeChar" w:type="character">
    <w:name w:val="Zaglavlje Char"/>
    <w:basedOn w:val="Zadanifontodlomka"/>
    <w:link w:val="Zaglavlje"/>
    <w:uiPriority w:val="99"/>
    <w:rsid w:val="008C1DD6"/>
    <w:rPr>
      <w:rFonts w:cs="Times New Roman" w:eastAsia="Times New Roman"/>
      <w:szCs w:val="24"/>
      <w:lang w:eastAsia="hr-HR"/>
    </w:rPr>
  </w:style>
  <w:style w:styleId="Podnoje" w:type="paragraph">
    <w:name w:val="footer"/>
    <w:basedOn w:val="Normal"/>
    <w:link w:val="PodnojeChar"/>
    <w:uiPriority w:val="99"/>
    <w:unhideWhenUsed/>
    <w:rsid w:val="008C1DD6"/>
    <w:pPr>
      <w:tabs>
        <w:tab w:pos="4536" w:val="center"/>
        <w:tab w:pos="9072" w:val="right"/>
      </w:tabs>
    </w:pPr>
  </w:style>
  <w:style w:customStyle="true" w:styleId="PodnojeChar" w:type="character">
    <w:name w:val="Podnožje Char"/>
    <w:basedOn w:val="Zadanifontodlomka"/>
    <w:link w:val="Podnoje"/>
    <w:uiPriority w:val="99"/>
    <w:rsid w:val="008C1DD6"/>
    <w:rPr>
      <w:rFonts w:cs="Times New Roman" w:eastAsia="Times New Roman"/>
      <w:szCs w:val="24"/>
      <w:lang w:eastAsia="hr-HR"/>
    </w:rPr>
  </w:style>
  <w:style w:styleId="Tijeloteksta" w:type="paragraph">
    <w:name w:val="Body Text"/>
    <w:basedOn w:val="Normal"/>
    <w:link w:val="TijelotekstaChar"/>
    <w:rsid w:val="008C1DD6"/>
    <w:pPr>
      <w:tabs>
        <w:tab w:pos="6810" w:val="left"/>
      </w:tabs>
      <w:jc w:val="both"/>
    </w:pPr>
  </w:style>
  <w:style w:customStyle="true" w:styleId="TijelotekstaChar" w:type="character">
    <w:name w:val="Tijelo teksta Char"/>
    <w:basedOn w:val="Zadanifontodlomka"/>
    <w:link w:val="Tijeloteksta"/>
    <w:rsid w:val="008C1DD6"/>
    <w:rPr>
      <w:rFonts w:cs="Times New Roman" w:eastAsia="Times New Roman"/>
      <w:szCs w:val="24"/>
      <w:lang w:eastAsia="hr-HR"/>
    </w:rPr>
  </w:style>
  <w:style w:styleId="Odlomakpopisa" w:type="paragraph">
    <w:name w:val="List Paragraph"/>
    <w:basedOn w:val="Normal"/>
    <w:uiPriority w:val="34"/>
    <w:qFormat/>
    <w:rsid w:val="008C1DD6"/>
    <w:pPr>
      <w:ind w:left="720"/>
      <w:contextualSpacing/>
    </w:pPr>
  </w:style>
  <w:style w:styleId="Tekstrezerviranogmjesta" w:type="character">
    <w:name w:val="Placeholder Text"/>
    <w:basedOn w:val="Zadanifontodlomka"/>
    <w:uiPriority w:val="99"/>
    <w:semiHidden/>
    <w:rsid w:val="00882526"/>
    <w:rPr>
      <w:color w:val="808080"/>
      <w:bdr w:space="0" w:sz="0" w:color="auto" w:val="none"/>
      <w:shd w:fill="auto" w:color="auto" w:val="clear"/>
    </w:rPr>
  </w:style>
  <w:style w:customStyle="true" w:styleId="eSPISCCParagraphDefaultFont" w:type="character">
    <w:name w:val="eSPIS_CC_Paragraph Default Font"/>
    <w:basedOn w:val="Zadanifontodlomka"/>
    <w:rsid w:val="008825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526"/>
    <w:rPr>
      <w:bdr w:space="0" w:sz="0" w:color="auto" w:val="none"/>
      <w:shd w:fill="FFFFCC" w:color="auto" w:val="clear"/>
      <w:lang w:val="hr-HR"/>
    </w:rPr>
  </w:style>
  <w:style w:customStyle="true" w:styleId="PozadinaSvijetloCrvena" w:type="character">
    <w:name w:val="Pozadina_SvijetloCrvena"/>
    <w:basedOn w:val="eSPISCCParagraphDefaultFont"/>
    <w:rsid w:val="008825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5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0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4BD8"/>
    <w:rPr>
      <w:rFonts w:ascii="Tahoma" w:cs="Tahoma" w:hAnsi="Tahoma"/>
      <w:sz w:val="16"/>
      <w:szCs w:val="16"/>
    </w:rPr>
  </w:style>
  <w:style w:customStyle="1" w:styleId="TekstbaloniaChar" w:type="character">
    <w:name w:val="Tekst balončića Char"/>
    <w:basedOn w:val="Zadanifontodlomka"/>
    <w:link w:val="Tekstbalonia"/>
    <w:uiPriority w:val="99"/>
    <w:semiHidden/>
    <w:rsid w:val="00CB4B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C1DD6"/>
    <w:pPr>
      <w:tabs>
        <w:tab w:pos="4536" w:val="center"/>
        <w:tab w:pos="9072" w:val="right"/>
      </w:tabs>
    </w:pPr>
  </w:style>
  <w:style w:customStyle="1" w:styleId="ZaglavljeChar" w:type="character">
    <w:name w:val="Zaglavlje Char"/>
    <w:basedOn w:val="Zadanifontodlomka"/>
    <w:link w:val="Zaglavlje"/>
    <w:uiPriority w:val="99"/>
    <w:rsid w:val="008C1DD6"/>
    <w:rPr>
      <w:rFonts w:cs="Times New Roman" w:eastAsia="Times New Roman"/>
      <w:szCs w:val="24"/>
      <w:lang w:eastAsia="hr-HR"/>
    </w:rPr>
  </w:style>
  <w:style w:styleId="Podnoje" w:type="paragraph">
    <w:name w:val="footer"/>
    <w:basedOn w:val="Normal"/>
    <w:link w:val="PodnojeChar"/>
    <w:uiPriority w:val="99"/>
    <w:unhideWhenUsed/>
    <w:rsid w:val="008C1DD6"/>
    <w:pPr>
      <w:tabs>
        <w:tab w:pos="4536" w:val="center"/>
        <w:tab w:pos="9072" w:val="right"/>
      </w:tabs>
    </w:pPr>
  </w:style>
  <w:style w:customStyle="1" w:styleId="PodnojeChar" w:type="character">
    <w:name w:val="Podnožje Char"/>
    <w:basedOn w:val="Zadanifontodlomka"/>
    <w:link w:val="Podnoje"/>
    <w:uiPriority w:val="99"/>
    <w:rsid w:val="008C1DD6"/>
    <w:rPr>
      <w:rFonts w:cs="Times New Roman" w:eastAsia="Times New Roman"/>
      <w:szCs w:val="24"/>
      <w:lang w:eastAsia="hr-HR"/>
    </w:rPr>
  </w:style>
  <w:style w:styleId="Tijeloteksta" w:type="paragraph">
    <w:name w:val="Body Text"/>
    <w:basedOn w:val="Normal"/>
    <w:link w:val="TijelotekstaChar"/>
    <w:rsid w:val="008C1DD6"/>
    <w:pPr>
      <w:tabs>
        <w:tab w:pos="6810" w:val="left"/>
      </w:tabs>
      <w:jc w:val="both"/>
    </w:pPr>
  </w:style>
  <w:style w:customStyle="1" w:styleId="TijelotekstaChar" w:type="character">
    <w:name w:val="Tijelo teksta Char"/>
    <w:basedOn w:val="Zadanifontodlomka"/>
    <w:link w:val="Tijeloteksta"/>
    <w:rsid w:val="008C1DD6"/>
    <w:rPr>
      <w:rFonts w:cs="Times New Roman" w:eastAsia="Times New Roman"/>
      <w:szCs w:val="24"/>
      <w:lang w:eastAsia="hr-HR"/>
    </w:rPr>
  </w:style>
  <w:style w:styleId="Odlomakpopisa" w:type="paragraph">
    <w:name w:val="List Paragraph"/>
    <w:basedOn w:val="Normal"/>
    <w:uiPriority w:val="34"/>
    <w:qFormat/>
    <w:rsid w:val="008C1DD6"/>
    <w:pPr>
      <w:ind w:left="720"/>
      <w:contextualSpacing/>
    </w:pPr>
  </w:style>
  <w:style w:styleId="Tekstrezerviranogmjesta" w:type="character">
    <w:name w:val="Placeholder Text"/>
    <w:basedOn w:val="Zadanifontodlomka"/>
    <w:uiPriority w:val="99"/>
    <w:semiHidden/>
    <w:rsid w:val="00882526"/>
    <w:rPr>
      <w:color w:val="808080"/>
      <w:bdr w:color="auto" w:space="0" w:sz="0" w:val="none"/>
      <w:shd w:color="auto" w:fill="auto" w:val="clear"/>
    </w:rPr>
  </w:style>
  <w:style w:customStyle="1" w:styleId="eSPISCCParagraphDefaultFont" w:type="character">
    <w:name w:val="eSPIS_CC_Paragraph Default Font"/>
    <w:basedOn w:val="Zadanifontodlomka"/>
    <w:rsid w:val="008825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526"/>
    <w:rPr>
      <w:bdr w:color="auto" w:space="0" w:sz="0" w:val="none"/>
      <w:shd w:color="auto" w:fill="FFFFCC" w:val="clear"/>
      <w:lang w:val="hr-HR"/>
    </w:rPr>
  </w:style>
  <w:style w:customStyle="1" w:styleId="PozadinaSvijetloCrvena" w:type="character">
    <w:name w:val="Pozadina_SvijetloCrvena"/>
    <w:basedOn w:val="eSPISCCParagraphDefaultFont"/>
    <w:rsid w:val="008825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5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5508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DUJMEX, d.o.o. za proizvodnju i trgovinu u stečaju</izvorni_sadrzaj>
    <derivirana_varijabla naziv="DomainObject.Predmet.ProtustrankaFormated_1">  DUJMEX, d.o.o. za proizvodnju i trgovinu u stečaju</derivirana_varijabla>
  </DomainObject.Predmet.ProtustrankaFormated>
  <DomainObject.Predmet.ProtustrankaFormatedOIB>
    <izvorni_sadrzaj>  DUJMEX, d.o.o. za proizvodnju i trgovinu u stečaju, OIB 53440788001</izvorni_sadrzaj>
    <derivirana_varijabla naziv="DomainObject.Predmet.ProtustrankaFormatedOIB_1">  DUJMEX, d.o.o. za proizvodnju i trgovinu u stečaju, OIB 53440788001</derivirana_varijabla>
  </DomainObject.Predmet.ProtustrankaFormatedOIB>
  <DomainObject.Predmet.ProtustrankaFormatedWithAdress>
    <izvorni_sadrzaj> DUJMEX, d.o.o. za proizvodnju i trgovinu u stečaju, Vladimira Nazora 2, 21260 Imotski</izvorni_sadrzaj>
    <derivirana_varijabla naziv="DomainObject.Predmet.ProtustrankaFormatedWithAdress_1"> DUJMEX, d.o.o. za proizvodnju i trgovinu u stečaju, Vladimira Nazora 2, 21260 Imotski</derivirana_varijabla>
  </DomainObject.Predmet.ProtustrankaFormatedWithAdress>
  <DomainObject.Predmet.ProtustrankaFormatedWithAdressOIB>
    <izvorni_sadrzaj> DUJMEX, d.o.o. za proizvodnju i trgovinu u stečaju, OIB 53440788001, Vladimira Nazora 2, 21260 Imotski</izvorni_sadrzaj>
    <derivirana_varijabla naziv="DomainObject.Predmet.ProtustrankaFormatedWithAdressOIB_1"> DUJMEX, d.o.o. za proizvodnju i trgovinu u stečaju, OIB 53440788001, Vladimira Nazora 2, 21260 Imotski</derivirana_varijabla>
  </DomainObject.Predmet.ProtustrankaFormatedWithAdressOIB>
  <DomainObject.Predmet.ProtustrankaWithAdress>
    <izvorni_sadrzaj>DUJMEX, d.o.o. za proizvodnju i trgovinu u stečaju Vladimira Nazora 2, 21260 Imotski</izvorni_sadrzaj>
    <derivirana_varijabla naziv="DomainObject.Predmet.ProtustrankaWithAdress_1">DUJMEX, d.o.o. za proizvodnju i trgovinu u stečaju Vladimira Nazora 2, 21260 Imotski</derivirana_varijabla>
  </DomainObject.Predmet.ProtustrankaWithAdress>
  <DomainObject.Predmet.ProtustrankaWithAdressOIB>
    <izvorni_sadrzaj>DUJMEX, d.o.o. za proizvodnju i trgovinu u stečaju, OIB 53440788001, Vladimira Nazora 2, 21260 Imotski</izvorni_sadrzaj>
    <derivirana_varijabla naziv="DomainObject.Predmet.ProtustrankaWithAdressOIB_1">DUJMEX, d.o.o. za proizvodnju i trgovinu u stečaju, OIB 53440788001, Vladimira Nazora 2, 21260 Imotski</derivirana_varijabla>
  </DomainObject.Predmet.ProtustrankaWithAdressOIB>
  <DomainObject.Predmet.ProtustrankaNazivFormated>
    <izvorni_sadrzaj>DUJMEX, d.o.o. za proizvodnju i trgovinu u stečaju</izvorni_sadrzaj>
    <derivirana_varijabla naziv="DomainObject.Predmet.ProtustrankaNazivFormated_1">DUJMEX, d.o.o. za proizvodnju i trgovinu u stečaju</derivirana_varijabla>
  </DomainObject.Predmet.ProtustrankaNazivFormated>
  <DomainObject.Predmet.ProtustrankaNazivFormatedOIB>
    <izvorni_sadrzaj>DUJMEX, d.o.o. za proizvodnju i trgovinu u stečaju, OIB 53440788001</izvorni_sadrzaj>
    <derivirana_varijabla naziv="DomainObject.Predmet.ProtustrankaNazivFormatedOIB_1">DUJMEX, d.o.o. za proizvodnju i trgovinu u stečaju, OIB 53440788001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izvorni_sadrzaj>
    <derivirana_varijabla naziv="DomainObject.Predmet.StrankaFormated_1">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derivirana_varijabla>
  </DomainObject.Predmet.StrankaFormated>
  <DomainObject.Predmet.StrankaFormatedOIB>
    <izvorni_sadrzaj>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izvorni_sadrzaj>
    <derivirana_varijabla naziv="DomainObject.Predmet.StrankaFormatedOIB_1">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derivirana_varijabla>
  </DomainObject.Predmet.StrankaFormatedOIB>
  <DomainObject.Predmet.StrankaFormatedWithAdress>
    <izvorni_sadrzaj>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izvorni_sadrzaj>
    <derivirana_varijabla naziv="DomainObject.Predmet.StrankaFormatedWithAdress_1">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derivirana_varijabla>
  </DomainObject.Predmet.StrankaFormatedWithAdress>
  <DomainObject.Predmet.StrankaFormatedWithAdressOIB>
    <izvorni_sadrzaj>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izvorni_sadrzaj>
    <derivirana_varijabla naziv="DomainObject.Predmet.StrankaFormatedWithAdressOIB_1">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derivirana_varijabla>
  </DomainObject.Predmet.StrankaFormatedWithAdressOIB>
  <DomainObject.Predmet.StrankaWithAdress>
    <izvorni_sadrzaj>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izvorni_sadrzaj>
    <derivirana_varijabla naziv="DomainObject.Predmet.StrankaWithAdress_1">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derivirana_varijabla>
  </DomainObject.Predmet.StrankaWithAdress>
  <DomainObject.Predmet.StrankaWithAdressOIB>
    <izvorni_sadrzaj>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izvorni_sadrzaj>
    <derivirana_varijabla naziv="DomainObject.Predmet.StrankaWithAdressOIB_1">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derivirana_varijabla>
  </DomainObject.Predmet.StrankaWithAdressOIB>
  <DomainObject.Predmet.StrankaNazivFormated>
    <izvorni_sadrzaj>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izvorni_sadrzaj>
    <derivirana_varijabla naziv="DomainObject.Predmet.StrankaNazivFormated_1">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derivirana_varijabla>
  </DomainObject.Predmet.StrankaNazivFormated>
  <DomainObject.Predmet.StrankaNazivFormatedOIB>
    <izvorni_sadrzaj>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izvorni_sadrzaj>
    <derivirana_varijabla naziv="DomainObject.Predmet.StrankaNazivFormatedOIB_1">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izvorni_sadrzaj>
    <derivirana_varijabla naziv="DomainObject.Predmet.StrankaListFormated_1">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derivirana_varijabla>
  </DomainObject.Predmet.StrankaListFormated>
  <DomainObject.Predmet.StrankaListFormatedOIB>
    <izvorni_sadrzaj>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FormatedOIB_1">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derivirana_varijabla>
  </DomainObject.Predmet.StrankaListFormatedOIB>
  <DomainObject.Predmet.StrankaListFormatedWithAdress>
    <izvorni_sadrzaj>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izvorni_sadrzaj>
    <derivirana_varijabla naziv="DomainObject.Predmet.StrankaListFormatedWithAdress_1">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derivirana_varijabla>
  </DomainObject.Predmet.StrankaListFormatedWithAdress>
  <DomainObject.Predmet.StrankaListFormatedWithAdressOIB>
    <izvorni_sadrzaj>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izvorni_sadrzaj>
    <derivirana_varijabla naziv="DomainObject.Predmet.StrankaListFormatedWithAdressOIB_1">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derivirana_varijabla>
  </DomainObject.Predmet.StrankaListFormatedWithAdressOIB>
  <DomainObject.Predmet.StrankaListNazivFormated>
    <izvorni_sadrzaj>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zvorni_sadrzaj>
    <derivirana_varijabla naziv="DomainObject.Predmet.StrankaListNazivFormated_1">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derivirana_varijabla>
  </DomainObject.Predmet.StrankaListNazivFormated>
  <DomainObject.Predmet.StrankaListNazivFormatedOIB>
    <izvorni_sadrzaj>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NazivFormatedOIB_1">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derivirana_varijabla>
  </DomainObject.Predmet.StrankaListNazivFormatedOIB>
  <DomainObject.Predmet.ProtuStrankaListFormated>
    <izvorni_sadrzaj>
      <item>DUJMEX, d.o.o. za proizvodnju i trgovinu u stečaju</item>
    </izvorni_sadrzaj>
    <derivirana_varijabla naziv="DomainObject.Predmet.ProtuStrankaListFormated_1">
      <item>DUJMEX, d.o.o. za proizvodnju i trgovinu u stečaju</item>
    </derivirana_varijabla>
  </DomainObject.Predmet.ProtuStrankaListFormated>
  <DomainObject.Predmet.ProtuStrankaListFormatedOIB>
    <izvorni_sadrzaj>
      <item>DUJMEX, d.o.o. za proizvodnju i trgovinu u stečaju, OIB 53440788001</item>
    </izvorni_sadrzaj>
    <derivirana_varijabla naziv="DomainObject.Predmet.ProtuStrankaListFormatedOIB_1">
      <item>DUJMEX, d.o.o. za proizvodnju i trgovinu u stečaju, OIB 53440788001</item>
    </derivirana_varijabla>
  </DomainObject.Predmet.ProtuStrankaListFormatedOIB>
  <DomainObject.Predmet.ProtuStrankaListFormatedWithAdress>
    <izvorni_sadrzaj>
      <item>DUJMEX, d.o.o. za proizvodnju i trgovinu u stečaju, Vladimira Nazora 2, 21260 Imotski</item>
    </izvorni_sadrzaj>
    <derivirana_varijabla naziv="DomainObject.Predmet.ProtuStrankaListFormatedWithAdress_1">
      <item>DUJMEX, d.o.o. za proizvodnju i trgovinu u stečaju, Vladimira Nazora 2, 21260 Imotski</item>
    </derivirana_varijabla>
  </DomainObject.Predmet.ProtuStrankaListFormatedWithAdress>
  <DomainObject.Predmet.ProtuStrankaListFormatedWithAdressOIB>
    <izvorni_sadrzaj>
      <item>DUJMEX, d.o.o. za proizvodnju i trgovinu u stečaju, OIB 53440788001, Vladimira Nazora 2, 21260 Imotski</item>
    </izvorni_sadrzaj>
    <derivirana_varijabla naziv="DomainObject.Predmet.ProtuStrankaListFormatedWithAdressOIB_1">
      <item>DUJMEX, d.o.o. za proizvodnju i trgovinu u stečaju, OIB 53440788001, Vladimira Nazora 2, 21260 Imotski</item>
    </derivirana_varijabla>
  </DomainObject.Predmet.ProtuStrankaListFormatedWithAdressOIB>
  <DomainObject.Predmet.ProtuStrankaListNazivFormated>
    <izvorni_sadrzaj>
      <item>DUJMEX, d.o.o. za proizvodnju i trgovinu u stečaju</item>
    </izvorni_sadrzaj>
    <derivirana_varijabla naziv="DomainObject.Predmet.ProtuStrankaListNazivFormated_1">
      <item>DUJMEX, d.o.o. za proizvodnju i trgovinu u stečaju</item>
    </derivirana_varijabla>
  </DomainObject.Predmet.ProtuStrankaListNazivFormated>
  <DomainObject.Predmet.ProtuStrankaListNazivFormatedOIB>
    <izvorni_sadrzaj>
      <item>DUJMEX, d.o.o. za proizvodnju i trgovinu u stečaju, OIB 53440788001</item>
    </izvorni_sadrzaj>
    <derivirana_varijabla naziv="DomainObject.Predmet.ProtuStrankaListNazivFormatedOIB_1">
      <item>DUJMEX, d.o.o. za proizvodnju i trgovinu u stečaju, OIB 53440788001</item>
    </derivirana_varijabla>
  </DomainObject.Predmet.ProtuStrankaListNazivFormatedOIB>
  <DomainObject.Predmet.OstaliListFormated>
    <izvorni_sadrzaj>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izvorni_sadrzaj>
    <derivirana_varijabla naziv="DomainObject.Predmet.OstaliListFormated_1">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derivirana_varijabla>
  </DomainObject.Predmet.OstaliListFormated>
  <DomainObject.Predmet.OstaliListFormatedOIB>
    <izvorni_sadrzaj>
      <item>Ljiljana Dujmović, OIB 47288487201</item>
      <item>Županijsko državno odvjetništvo u Splitu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izvorni_sadrzaj>
    <derivirana_varijabla naziv="DomainObject.Predmet.OstaliListFormatedOIB_1">
      <item>Ljiljana Dujmović, OIB 47288487201</item>
      <item>Županijsko državno odvjetništvo u Splitu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derivirana_varijabla>
  </DomainObject.Predmet.OstaliListFormatedOIB>
  <DomainObject.Predmet.OstaliListFormatedWithAdress>
    <izvorni_sadrzaj>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_1">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derivirana_varijabla>
  </DomainObject.Predmet.OstaliListFormatedWithAdress>
  <DomainObject.Predmet.OstaliListFormatedWithAdressOIB>
    <izvorni_sadrzaj>
      <item>Ljiljana Dujmović, OIB 47288487201,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OIB_1">
      <item>Ljiljana Dujmović, OIB 47288487201,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derivirana_varijabla>
  </DomainObject.Predmet.OstaliListFormatedWithAdressOIB>
  <DomainObject.Predmet.OstaliListNazivFormated>
    <izvorni_sadrzaj>
      <item>Ljiljana Dujmović</item>
      <item>Županijsko državno odvjetništvo u Splitu</item>
      <item>Ante Rajčić</item>
      <item>Pavle Fellner</item>
      <item>Odvjetničko društvo RAVLIĆ &amp; ŠURJAK društvo s ograničenom odgovornošću</item>
    </izvorni_sadrzaj>
    <derivirana_varijabla naziv="DomainObject.Predmet.OstaliListNazivFormated_1">
      <item>Ljiljana Dujmović</item>
      <item>Županijsko državno odvjetništvo u Splitu</item>
      <item>Ante Rajčić</item>
      <item>Pavle Fellner</item>
      <item>Odvjetničko društvo RAVLIĆ &amp; ŠURJAK društvo s ograničenom odgovornošću</item>
    </derivirana_varijabla>
  </DomainObject.Predmet.OstaliListNazivFormated>
  <DomainObject.Predmet.OstaliListNazivFormatedOIB>
    <izvorni_sadrzaj>
      <item>Ljiljana Dujmović, OIB 47288487201</item>
      <item>Županijsko državno odvjetništvo u Splitu</item>
      <item>Ante Rajčić</item>
      <item>Pavle Fellner, OIB 66210646862</item>
      <item>Odvjetničko društvo RAVLIĆ &amp; ŠURJAK društvo s ograničenom odgovornošću, OIB 94654904113</item>
    </izvorni_sadrzaj>
    <derivirana_varijabla naziv="DomainObject.Predmet.OstaliListNazivFormatedOIB_1">
      <item>Ljiljana Dujmović, OIB 47288487201</item>
      <item>Županijsko državno odvjetništvo u Splitu</item>
      <item>Ante Rajčić</item>
      <item>Pavle Fellner, OIB 66210646862</item>
      <item>Odvjetničko društvo RAVLIĆ &amp; ŠURJAK društvo s ograničenom odgovornošću,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SPLIT i dr.</izvorni_sadrzaj>
    <derivirana_varijabla naziv="DomainObject.Predmet.StrankaIDrugi_1">FINA, REGIONALNI CENTAR SPLIT i dr.</derivirana_varijabla>
  </DomainObject.Predmet.StrankaIDrugi>
  <DomainObject.Predmet.ProtustrankaIDrugi>
    <izvorni_sadrzaj>DUJMEX, d.o.o. za proizvodnju i trgovinu u stečaju</izvorni_sadrzaj>
    <derivirana_varijabla naziv="DomainObject.Predmet.ProtustrankaIDrugi_1">DUJMEX, d.o.o. za proizvodnju i trgovinu u stečaju</derivirana_varijabla>
  </DomainObject.Predmet.ProtustrankaIDrugi>
  <DomainObject.Predmet.StrankaIDrugiAdressOIB>
    <izvorni_sadrzaj>FINA, REGIONALNI CENTAR SPLIT, OIB 85821130368, Mažuranićevo šetalište 24 b, 21000 Split i dr.</izvorni_sadrzaj>
    <derivirana_varijabla naziv="DomainObject.Predmet.StrankaIDrugiAdressOIB_1">FINA, REGIONALNI CENTAR SPLIT, OIB 85821130368, Mažuranićevo šetalište 24 b, 21000 Split i dr.</derivirana_varijabla>
  </DomainObject.Predmet.StrankaIDrugiAdressOIB>
  <DomainObject.Predmet.ProtustrankaIDrugiAdressOIB>
    <izvorni_sadrzaj>DUJMEX, d.o.o. za proizvodnju i trgovinu u stečaju, OIB 53440788001, Vladimira Nazora 2, 21260 Imotski</izvorni_sadrzaj>
    <derivirana_varijabla naziv="DomainObject.Predmet.ProtustrankaIDrugiAdressOIB_1">DUJMEX, d.o.o. za proizvodnju i trgovinu u stečaju, OIB 53440788001, Vladimira Nazora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izvorni_sadrzaj>
    <derivirana_varijabla naziv="DomainObject.Predmet.SudioniciListNaziv_1">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derivirana_varijabla>
  </DomainObject.Predmet.SudioniciListNaziv>
  <DomainObject.Predmet.SudioniciListAdressOIB>
    <izvorni_sadrzaj>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izvorni_sadrzaj>
    <derivirana_varijabla naziv="DomainObject.Predmet.SudioniciListAdressOIB_1">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53440788001</item>
      <item>, OIB 47288487201</item>
      <item>, OIB 75697108553</item>
      <item>, OIB 18683136487</item>
      <item>, OIB null</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izvorni_sadrzaj>
    <derivirana_varijabla naziv="DomainObject.Predmet.SudioniciListNazivOIB_1">
      <item>, OIB 85821130368</item>
      <item>, OIB 53440788001</item>
      <item>, OIB 47288487201</item>
      <item>, OIB 75697108553</item>
      <item>, OIB 18683136487</item>
      <item>, OIB null</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tem>Ante Mrkonjić, OIB 84299598589, Imotski,Kneza Domagoja 3 Zmijavci</item>
    </izvorni_sadrzaj>
    <derivirana_varijabla naziv="DomainObject.Predmet.StecajniUpraviteljiListAddressOIB_1">
      <item>Tihana Majić, OIB 43035003321, Kardinala A. Stepinca 4 Osijek</item>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1756</properties:Words>
  <properties:Characters>9948</properties:Characters>
  <properties:Lines>190</properties:Lines>
  <properties:Paragraphs>46</properties:Paragraphs>
  <properties:TotalTime>577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2017-03-29T08:25:00Z</dcterms:created>
  <dc:creator>Katarina Mikulić</dc:creator>
  <cp:lastModifiedBy>Katarina Mikulić</cp:lastModifiedBy>
  <cp:lastPrinted>2017-06-07T09:59:00Z</cp:lastPrinted>
  <dcterms:modified xmlns:xsi="http://www.w3.org/2001/XMLSchema-instance" xsi:type="dcterms:W3CDTF">2017-06-07T10:14:00Z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