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b3f6" w14:paraId="357b3f6" w:rsidRDefault="006838BA" w:rsidR="008C54DA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</w:p>
    <w:p w:rsidRDefault="006838BA" w:rsidR="006838BA">
      <w:pPr>
        <w:rPr>
          <w:sz w:val="24"/>
        </w:rPr>
      </w:pPr>
      <w:r>
        <w:rPr>
          <w:b/>
        </w:rPr>
        <w:tab/>
      </w:r>
      <w:r>
        <w:rPr>
          <w:b/>
        </w:rPr>
        <w:tab/>
      </w:r>
      <w:r w:rsidR="00CF2B15" w:rsidRPr="00CF2B15">
        <w:rPr>
          <w:b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8C54DA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</w:t>
            </w:r>
            <w:r w:rsidR="0056018D"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 w:rsidRPr="002E2D4A">
      <w:pPr>
        <w:rPr>
          <w:b/>
          <w:sz w:val="24"/>
          <w:szCs w:val="24"/>
        </w:rPr>
      </w:pPr>
    </w:p>
    <w:p w:rsidRDefault="002E2D4A" w:rsidP="002E2D4A" w:rsidR="002E2D4A">
      <w:pPr>
        <w:tabs>
          <w:tab w:pos="9072" w:val="right"/>
        </w:tabs>
        <w:jc w:val="right"/>
        <w:rPr>
          <w:sz w:val="24"/>
          <w:szCs w:val="24"/>
        </w:rPr>
      </w:pPr>
      <w:r w:rsidRPr="002E2D4A">
        <w:rPr>
          <w:b/>
          <w:bCs/>
          <w:sz w:val="24"/>
          <w:szCs w:val="24"/>
        </w:rPr>
        <w:t> </w:t>
      </w:r>
      <w:r w:rsidRPr="002E2D4A">
        <w:rPr>
          <w:bCs/>
          <w:sz w:val="24"/>
          <w:szCs w:val="24"/>
        </w:rPr>
        <w:t>40</w:t>
      </w:r>
      <w:r w:rsidRPr="002E2D4A">
        <w:rPr>
          <w:sz w:val="24"/>
          <w:szCs w:val="24"/>
        </w:rPr>
        <w:t xml:space="preserve"> St-</w:t>
      </w:r>
      <w:r w:rsidR="00E375CC">
        <w:rPr>
          <w:sz w:val="24"/>
          <w:szCs w:val="24"/>
        </w:rPr>
        <w:t>231/14</w:t>
      </w:r>
    </w:p>
    <w:p w:rsidRDefault="002E2D4A" w:rsidP="002E2D4A" w:rsidR="002E2D4A" w:rsidRPr="002E2D4A">
      <w:pPr>
        <w:tabs>
          <w:tab w:pos="9072" w:val="right"/>
        </w:tabs>
        <w:jc w:val="right"/>
        <w:rPr>
          <w:sz w:val="24"/>
          <w:szCs w:val="24"/>
        </w:rPr>
      </w:pPr>
    </w:p>
    <w:p w:rsidRDefault="002E2D4A" w:rsidP="002E2D4A" w:rsidR="002E2D4A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2E2D4A" w:rsidP="002E2D4A" w:rsidR="002E2D4A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2E2D4A" w:rsidP="002E2D4A" w:rsidR="002E2D4A" w:rsidRPr="002E2D4A">
      <w:pPr>
        <w:jc w:val="center"/>
        <w:rPr>
          <w:sz w:val="24"/>
          <w:szCs w:val="24"/>
        </w:rPr>
      </w:pPr>
      <w:r w:rsidRPr="002E2D4A">
        <w:rPr>
          <w:b/>
          <w:bCs/>
          <w:sz w:val="24"/>
          <w:szCs w:val="24"/>
        </w:rPr>
        <w:t> </w:t>
      </w:r>
    </w:p>
    <w:p w:rsidRDefault="002E2D4A" w:rsidP="002E2D4A" w:rsidR="00C22011">
      <w:pPr>
        <w:jc w:val="both"/>
        <w:rPr>
          <w:sz w:val="24"/>
        </w:rPr>
      </w:pPr>
      <w:r w:rsidRPr="002E2D4A">
        <w:rPr>
          <w:sz w:val="24"/>
          <w:szCs w:val="24"/>
        </w:rPr>
        <w:t>        TRGOVAČKI SUD U ZAGREBU po sucu A</w:t>
      </w:r>
      <w:r w:rsidR="00E375CC">
        <w:rPr>
          <w:sz w:val="24"/>
          <w:szCs w:val="24"/>
        </w:rPr>
        <w:t xml:space="preserve">nti Galiću, kao stečajnom sucu </w:t>
      </w:r>
      <w:r w:rsidRPr="002E2D4A">
        <w:rPr>
          <w:sz w:val="24"/>
          <w:szCs w:val="24"/>
        </w:rPr>
        <w:t xml:space="preserve">u stečajnom postupku nad </w:t>
      </w:r>
      <w:r w:rsidR="001977EC">
        <w:rPr>
          <w:sz w:val="24"/>
          <w:szCs w:val="24"/>
        </w:rPr>
        <w:t xml:space="preserve">dužnikom </w:t>
      </w:r>
      <w:r w:rsidR="00E375CC">
        <w:rPr>
          <w:sz w:val="24"/>
          <w:szCs w:val="24"/>
        </w:rPr>
        <w:t>HOC BJELOLASICA d.o.o. u stečaju, Jasenak, Vrelo</w:t>
      </w:r>
      <w:r w:rsidR="00E375CC">
        <w:rPr>
          <w:sz w:val="24"/>
        </w:rPr>
        <w:t xml:space="preserve">, </w:t>
      </w:r>
      <w:r w:rsidR="00E375CC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 xml:space="preserve">dana </w:t>
      </w:r>
      <w:r w:rsidR="00FB17ED">
        <w:rPr>
          <w:sz w:val="24"/>
          <w:szCs w:val="24"/>
        </w:rPr>
        <w:t>22.</w:t>
      </w:r>
      <w:r w:rsidR="00E36A3D">
        <w:rPr>
          <w:sz w:val="24"/>
          <w:szCs w:val="24"/>
        </w:rPr>
        <w:t xml:space="preserve"> </w:t>
      </w:r>
      <w:r w:rsidR="00FB17ED">
        <w:rPr>
          <w:sz w:val="24"/>
          <w:szCs w:val="24"/>
        </w:rPr>
        <w:t>srpnja</w:t>
      </w:r>
      <w:r w:rsidR="006C0F6C">
        <w:rPr>
          <w:sz w:val="24"/>
          <w:szCs w:val="24"/>
        </w:rPr>
        <w:t xml:space="preserve"> 201</w:t>
      </w:r>
      <w:r w:rsidR="00FB17ED">
        <w:rPr>
          <w:sz w:val="24"/>
          <w:szCs w:val="24"/>
        </w:rPr>
        <w:t>6</w:t>
      </w:r>
      <w:r w:rsidR="006C0F6C">
        <w:rPr>
          <w:sz w:val="24"/>
          <w:szCs w:val="24"/>
        </w:rPr>
        <w:t>.</w:t>
      </w:r>
      <w:r w:rsidRPr="002E2D4A">
        <w:rPr>
          <w:sz w:val="24"/>
          <w:szCs w:val="24"/>
        </w:rPr>
        <w:t xml:space="preserve"> 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838BA" w:rsidR="006838BA" w:rsidRPr="00E375CC">
      <w:pPr>
        <w:jc w:val="center"/>
      </w:pPr>
      <w:r w:rsidRPr="00E375CC">
        <w:t>r i j e š i o     j e</w:t>
      </w:r>
    </w:p>
    <w:p w:rsidRDefault="006C7A5A" w:rsidP="00CB0F34" w:rsidR="006C7A5A">
      <w:pPr>
        <w:jc w:val="both"/>
        <w:rPr>
          <w:sz w:val="24"/>
        </w:rPr>
      </w:pPr>
    </w:p>
    <w:p w:rsidRDefault="00EE4B19" w:rsidP="00151AA8" w:rsidR="0007714C">
      <w:pPr>
        <w:ind w:firstLine="720"/>
        <w:jc w:val="both"/>
        <w:rPr>
          <w:sz w:val="24"/>
        </w:rPr>
      </w:pPr>
      <w:r>
        <w:rPr>
          <w:sz w:val="24"/>
        </w:rPr>
        <w:t>Određuje se upis</w:t>
      </w:r>
      <w:r w:rsidR="0007714C" w:rsidRPr="0007714C">
        <w:rPr>
          <w:sz w:val="24"/>
        </w:rPr>
        <w:t xml:space="preserve"> </w:t>
      </w:r>
      <w:r w:rsidR="0007714C">
        <w:rPr>
          <w:sz w:val="24"/>
        </w:rPr>
        <w:t>rješenja o otvaranju stečajnog</w:t>
      </w:r>
      <w:r w:rsidR="00B476DA">
        <w:rPr>
          <w:sz w:val="24"/>
        </w:rPr>
        <w:t xml:space="preserve"> postupka</w:t>
      </w:r>
      <w:r w:rsidR="0007714C">
        <w:rPr>
          <w:sz w:val="24"/>
        </w:rPr>
        <w:t xml:space="preserve"> </w:t>
      </w:r>
      <w:r w:rsidR="00294BC4">
        <w:rPr>
          <w:sz w:val="24"/>
        </w:rPr>
        <w:t>poslovni</w:t>
      </w:r>
      <w:r w:rsidR="0007714C">
        <w:rPr>
          <w:sz w:val="24"/>
        </w:rPr>
        <w:t xml:space="preserve"> broj St-</w:t>
      </w:r>
      <w:r w:rsidR="00E375CC">
        <w:rPr>
          <w:sz w:val="24"/>
        </w:rPr>
        <w:t>231/14</w:t>
      </w:r>
      <w:r w:rsidR="0007714C">
        <w:rPr>
          <w:sz w:val="24"/>
        </w:rPr>
        <w:t xml:space="preserve"> </w:t>
      </w:r>
      <w:r w:rsidR="00294BC4">
        <w:rPr>
          <w:sz w:val="24"/>
        </w:rPr>
        <w:t xml:space="preserve">od </w:t>
      </w:r>
      <w:r w:rsidR="001977EC">
        <w:rPr>
          <w:sz w:val="24"/>
        </w:rPr>
        <w:t>2</w:t>
      </w:r>
      <w:r w:rsidR="00E375CC">
        <w:rPr>
          <w:sz w:val="24"/>
        </w:rPr>
        <w:t>9</w:t>
      </w:r>
      <w:r w:rsidR="00B33435">
        <w:rPr>
          <w:sz w:val="24"/>
        </w:rPr>
        <w:t xml:space="preserve">. </w:t>
      </w:r>
      <w:r w:rsidR="001977EC">
        <w:rPr>
          <w:sz w:val="24"/>
        </w:rPr>
        <w:t xml:space="preserve">travnja </w:t>
      </w:r>
      <w:r w:rsidR="00B33435">
        <w:rPr>
          <w:sz w:val="24"/>
        </w:rPr>
        <w:t>201</w:t>
      </w:r>
      <w:r w:rsidR="002E2D4A">
        <w:rPr>
          <w:sz w:val="24"/>
        </w:rPr>
        <w:t>4</w:t>
      </w:r>
      <w:r w:rsidR="00B33435">
        <w:rPr>
          <w:sz w:val="24"/>
        </w:rPr>
        <w:t>.</w:t>
      </w:r>
      <w:r w:rsidR="00294BC4">
        <w:rPr>
          <w:sz w:val="24"/>
        </w:rPr>
        <w:t xml:space="preserve"> </w:t>
      </w:r>
      <w:r w:rsidR="001977EC">
        <w:rPr>
          <w:sz w:val="24"/>
        </w:rPr>
        <w:t>n</w:t>
      </w:r>
      <w:r>
        <w:rPr>
          <w:sz w:val="24"/>
        </w:rPr>
        <w:t>ad</w:t>
      </w:r>
      <w:r w:rsidR="001977EC">
        <w:rPr>
          <w:sz w:val="24"/>
        </w:rPr>
        <w:t xml:space="preserve"> dužnikom </w:t>
      </w:r>
      <w:r w:rsidR="00E375CC">
        <w:rPr>
          <w:sz w:val="24"/>
          <w:szCs w:val="24"/>
        </w:rPr>
        <w:t>HOC BJELOLASICA  d.o.o. u stečaju, Jasenak, Vrelo (OIB 50919159581)</w:t>
      </w:r>
      <w:r w:rsidR="0007714C">
        <w:rPr>
          <w:sz w:val="24"/>
        </w:rPr>
        <w:t>,</w:t>
      </w:r>
      <w:r>
        <w:rPr>
          <w:sz w:val="24"/>
        </w:rPr>
        <w:t xml:space="preserve"> te se nalaže</w:t>
      </w:r>
      <w:r w:rsidR="00294BC4">
        <w:rPr>
          <w:sz w:val="24"/>
        </w:rPr>
        <w:t>:</w:t>
      </w:r>
    </w:p>
    <w:p w:rsidRDefault="00294BC4" w:rsidP="0007714C" w:rsidR="00294BC4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EE4B19" w:rsidP="00151AA8" w:rsidR="00CB2E37">
      <w:pPr>
        <w:ind w:firstLine="360"/>
        <w:jc w:val="both"/>
        <w:rPr>
          <w:sz w:val="24"/>
          <w:szCs w:val="24"/>
        </w:rPr>
      </w:pPr>
      <w:r>
        <w:rPr>
          <w:sz w:val="24"/>
        </w:rPr>
        <w:t xml:space="preserve">Zemljišnoknjižnom odjelu Općinskog </w:t>
      </w:r>
      <w:r w:rsidR="001977EC">
        <w:rPr>
          <w:sz w:val="24"/>
        </w:rPr>
        <w:t xml:space="preserve">suda u </w:t>
      </w:r>
      <w:r w:rsidR="00E375CC">
        <w:rPr>
          <w:sz w:val="24"/>
        </w:rPr>
        <w:t>Ogulinu</w:t>
      </w:r>
      <w:r w:rsidR="001977EC">
        <w:rPr>
          <w:sz w:val="24"/>
        </w:rPr>
        <w:t xml:space="preserve"> </w:t>
      </w:r>
      <w:r>
        <w:rPr>
          <w:sz w:val="24"/>
        </w:rPr>
        <w:t xml:space="preserve">zabilježba rješenja o otvaranju stečajnog postupka nad </w:t>
      </w:r>
      <w:r w:rsidR="001977EC">
        <w:rPr>
          <w:sz w:val="24"/>
        </w:rPr>
        <w:t xml:space="preserve">dužnikom </w:t>
      </w:r>
      <w:r w:rsidR="00E375CC">
        <w:rPr>
          <w:sz w:val="24"/>
          <w:szCs w:val="24"/>
        </w:rPr>
        <w:t>HOC BJELOLASICA  d.o.o. Jasenak, Vrelo (OIB 50919159581)</w:t>
      </w:r>
      <w:r w:rsidR="00CB2E37">
        <w:rPr>
          <w:sz w:val="24"/>
          <w:szCs w:val="24"/>
        </w:rPr>
        <w:t xml:space="preserve"> </w:t>
      </w:r>
      <w:r w:rsidR="00151AA8">
        <w:rPr>
          <w:sz w:val="24"/>
          <w:szCs w:val="24"/>
        </w:rPr>
        <w:t xml:space="preserve">na nekretninama dužnika </w:t>
      </w:r>
      <w:r w:rsidR="00FB0151">
        <w:rPr>
          <w:sz w:val="24"/>
          <w:szCs w:val="24"/>
        </w:rPr>
        <w:t>i to:</w:t>
      </w:r>
    </w:p>
    <w:p w:rsidRDefault="00E36A3D" w:rsidP="00CB2E37" w:rsidR="00E36A3D">
      <w:pPr>
        <w:ind w:firstLine="360"/>
        <w:jc w:val="both"/>
        <w:rPr>
          <w:sz w:val="24"/>
          <w:szCs w:val="24"/>
        </w:rPr>
      </w:pPr>
    </w:p>
    <w:p w:rsidRDefault="00CB2E37" w:rsidP="00CB2E37" w:rsidR="00E375CC">
      <w:pPr>
        <w:ind w:firstLine="360"/>
        <w:jc w:val="both"/>
        <w:rPr>
          <w:sz w:val="24"/>
        </w:rPr>
      </w:pPr>
      <w:r>
        <w:rPr>
          <w:sz w:val="24"/>
          <w:szCs w:val="24"/>
        </w:rPr>
        <w:t>upisan</w:t>
      </w:r>
      <w:r w:rsidR="00151AA8">
        <w:rPr>
          <w:sz w:val="24"/>
          <w:szCs w:val="24"/>
        </w:rPr>
        <w:t>im</w:t>
      </w:r>
      <w:r>
        <w:rPr>
          <w:sz w:val="24"/>
          <w:szCs w:val="24"/>
        </w:rPr>
        <w:t xml:space="preserve"> u kartone zemljišta kod Općinskog suda u u Ogulinu, za k.o. Ogulin, </w:t>
      </w:r>
      <w:r w:rsidR="006C0F6C">
        <w:rPr>
          <w:sz w:val="24"/>
        </w:rPr>
        <w:t xml:space="preserve">kč. br. 9259/5, 9267, 9268/1, 9268/2 i 9269, </w:t>
      </w:r>
    </w:p>
    <w:p w:rsidRDefault="00FC110F" w:rsidP="0007714C" w:rsidR="00FC110F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FC110F" w:rsidP="0007714C" w:rsidR="00FC110F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R="002667E9">
      <w:pPr>
        <w:jc w:val="both"/>
        <w:rPr>
          <w:sz w:val="24"/>
        </w:rPr>
      </w:pPr>
      <w:r>
        <w:rPr>
          <w:sz w:val="24"/>
        </w:rPr>
        <w:tab/>
      </w:r>
      <w:r w:rsidR="002667E9">
        <w:rPr>
          <w:sz w:val="24"/>
        </w:rPr>
        <w:t>Podneskom od</w:t>
      </w:r>
      <w:r w:rsidR="002B56A1">
        <w:rPr>
          <w:sz w:val="24"/>
        </w:rPr>
        <w:t xml:space="preserve"> </w:t>
      </w:r>
      <w:r w:rsidR="00FB0151">
        <w:rPr>
          <w:sz w:val="24"/>
        </w:rPr>
        <w:t>11. srpnj</w:t>
      </w:r>
      <w:r w:rsidR="00D827D4">
        <w:rPr>
          <w:sz w:val="24"/>
        </w:rPr>
        <w:t>a 201</w:t>
      </w:r>
      <w:r w:rsidR="00FB0151">
        <w:rPr>
          <w:sz w:val="24"/>
        </w:rPr>
        <w:t>6</w:t>
      </w:r>
      <w:r w:rsidR="00D827D4">
        <w:rPr>
          <w:sz w:val="24"/>
        </w:rPr>
        <w:t>. steč</w:t>
      </w:r>
      <w:r w:rsidR="002B56A1">
        <w:rPr>
          <w:sz w:val="24"/>
        </w:rPr>
        <w:t>ajn</w:t>
      </w:r>
      <w:r w:rsidR="006D1B5C">
        <w:rPr>
          <w:sz w:val="24"/>
        </w:rPr>
        <w:t xml:space="preserve">i je </w:t>
      </w:r>
      <w:r w:rsidR="002B56A1">
        <w:rPr>
          <w:sz w:val="24"/>
        </w:rPr>
        <w:t>u</w:t>
      </w:r>
      <w:r w:rsidR="002667E9">
        <w:rPr>
          <w:sz w:val="24"/>
        </w:rPr>
        <w:t>p</w:t>
      </w:r>
      <w:r w:rsidR="002B56A1">
        <w:rPr>
          <w:sz w:val="24"/>
        </w:rPr>
        <w:t>r</w:t>
      </w:r>
      <w:r w:rsidR="002667E9">
        <w:rPr>
          <w:sz w:val="24"/>
        </w:rPr>
        <w:t>avitelj</w:t>
      </w:r>
      <w:r w:rsidR="002576C4">
        <w:rPr>
          <w:sz w:val="24"/>
        </w:rPr>
        <w:t xml:space="preserve"> pr</w:t>
      </w:r>
      <w:r w:rsidR="002667E9">
        <w:rPr>
          <w:sz w:val="24"/>
        </w:rPr>
        <w:t>edloži</w:t>
      </w:r>
      <w:r w:rsidR="006D1B5C">
        <w:rPr>
          <w:sz w:val="24"/>
        </w:rPr>
        <w:t>o</w:t>
      </w:r>
      <w:r w:rsidR="002667E9">
        <w:rPr>
          <w:sz w:val="24"/>
        </w:rPr>
        <w:t xml:space="preserve"> stečajnom sucu donošenje dopunskog rješenja o otvaranju stečajnog postupka nad dužnikom </w:t>
      </w:r>
      <w:r w:rsidR="00B936D4">
        <w:rPr>
          <w:sz w:val="24"/>
          <w:szCs w:val="24"/>
        </w:rPr>
        <w:t xml:space="preserve">HOC BJELOLASICA  d.o.o. Jasenak, Vrelo (OIB 50919159581), </w:t>
      </w:r>
      <w:r w:rsidR="002667E9">
        <w:rPr>
          <w:sz w:val="24"/>
        </w:rPr>
        <w:t>time da se u zemljišnim knjigama u</w:t>
      </w:r>
      <w:r w:rsidR="001D092F">
        <w:rPr>
          <w:sz w:val="24"/>
        </w:rPr>
        <w:t>piše zabilježba rješenja o otva</w:t>
      </w:r>
      <w:r w:rsidR="002667E9">
        <w:rPr>
          <w:sz w:val="24"/>
        </w:rPr>
        <w:t xml:space="preserve">ranju stečajnog postupka od </w:t>
      </w:r>
      <w:r w:rsidR="001977EC">
        <w:rPr>
          <w:sz w:val="24"/>
        </w:rPr>
        <w:t>2</w:t>
      </w:r>
      <w:r w:rsidR="00B936D4">
        <w:rPr>
          <w:sz w:val="24"/>
        </w:rPr>
        <w:t>9</w:t>
      </w:r>
      <w:r w:rsidR="006D1B5C">
        <w:rPr>
          <w:sz w:val="24"/>
        </w:rPr>
        <w:t>.</w:t>
      </w:r>
      <w:r w:rsidR="001977EC">
        <w:rPr>
          <w:sz w:val="24"/>
        </w:rPr>
        <w:t xml:space="preserve">travnja </w:t>
      </w:r>
      <w:r w:rsidR="002576C4">
        <w:rPr>
          <w:sz w:val="24"/>
        </w:rPr>
        <w:t xml:space="preserve"> 201</w:t>
      </w:r>
      <w:r w:rsidR="006D1B5C">
        <w:rPr>
          <w:sz w:val="24"/>
        </w:rPr>
        <w:t>4</w:t>
      </w:r>
      <w:r w:rsidR="002576C4">
        <w:rPr>
          <w:sz w:val="24"/>
        </w:rPr>
        <w:t>.</w:t>
      </w:r>
      <w:r w:rsidR="002667E9">
        <w:rPr>
          <w:sz w:val="24"/>
        </w:rPr>
        <w:t xml:space="preserve"> broj St-</w:t>
      </w:r>
      <w:r w:rsidR="00B936D4">
        <w:rPr>
          <w:sz w:val="24"/>
        </w:rPr>
        <w:t>231/14</w:t>
      </w:r>
      <w:r w:rsidR="002667E9">
        <w:rPr>
          <w:sz w:val="24"/>
        </w:rPr>
        <w:t xml:space="preserve">. </w:t>
      </w:r>
    </w:p>
    <w:p w:rsidRDefault="001D092F" w:rsidP="002576C4" w:rsidR="001D092F">
      <w:pPr>
        <w:jc w:val="right"/>
        <w:rPr>
          <w:sz w:val="24"/>
        </w:rPr>
      </w:pPr>
      <w:r>
        <w:rPr>
          <w:b/>
          <w:sz w:val="24"/>
          <w:lang w:val="pt-BR"/>
        </w:rPr>
        <w:t xml:space="preserve">                                     </w:t>
      </w:r>
    </w:p>
    <w:p w:rsidRDefault="002667E9" w:rsidP="002667E9" w:rsidR="002667E9">
      <w:pPr>
        <w:ind w:firstLine="720"/>
        <w:jc w:val="both"/>
        <w:rPr>
          <w:sz w:val="24"/>
        </w:rPr>
      </w:pPr>
      <w:r>
        <w:rPr>
          <w:sz w:val="24"/>
        </w:rPr>
        <w:t xml:space="preserve">Uz podnesak od </w:t>
      </w:r>
      <w:r w:rsidR="00FB0151">
        <w:rPr>
          <w:sz w:val="24"/>
        </w:rPr>
        <w:t>11.srpnja</w:t>
      </w:r>
      <w:r w:rsidR="00D827D4">
        <w:rPr>
          <w:sz w:val="24"/>
        </w:rPr>
        <w:t xml:space="preserve"> 201</w:t>
      </w:r>
      <w:r w:rsidR="00B476DA">
        <w:rPr>
          <w:sz w:val="24"/>
        </w:rPr>
        <w:t>6. st</w:t>
      </w:r>
      <w:r>
        <w:rPr>
          <w:sz w:val="24"/>
        </w:rPr>
        <w:t>ečajn</w:t>
      </w:r>
      <w:r w:rsidR="006D1B5C">
        <w:rPr>
          <w:sz w:val="24"/>
        </w:rPr>
        <w:t>i</w:t>
      </w:r>
      <w:r w:rsidR="002576C4">
        <w:rPr>
          <w:sz w:val="24"/>
        </w:rPr>
        <w:t xml:space="preserve"> j</w:t>
      </w:r>
      <w:r>
        <w:rPr>
          <w:sz w:val="24"/>
        </w:rPr>
        <w:t>e upravitel</w:t>
      </w:r>
      <w:r w:rsidR="002576C4">
        <w:rPr>
          <w:sz w:val="24"/>
        </w:rPr>
        <w:t xml:space="preserve">j </w:t>
      </w:r>
      <w:r>
        <w:rPr>
          <w:sz w:val="24"/>
        </w:rPr>
        <w:t>dostavi</w:t>
      </w:r>
      <w:r w:rsidR="006D1B5C">
        <w:rPr>
          <w:sz w:val="24"/>
        </w:rPr>
        <w:t>o</w:t>
      </w:r>
      <w:r>
        <w:rPr>
          <w:sz w:val="24"/>
        </w:rPr>
        <w:t xml:space="preserve"> </w:t>
      </w:r>
      <w:r w:rsidR="00FB0151">
        <w:rPr>
          <w:sz w:val="24"/>
        </w:rPr>
        <w:t>kartone zemljišta</w:t>
      </w:r>
      <w:r>
        <w:rPr>
          <w:sz w:val="24"/>
        </w:rPr>
        <w:t>.</w:t>
      </w:r>
    </w:p>
    <w:p w:rsidRDefault="002667E9" w:rsidP="002667E9" w:rsidR="002667E9">
      <w:pPr>
        <w:ind w:firstLine="720"/>
        <w:jc w:val="both"/>
        <w:rPr>
          <w:sz w:val="24"/>
        </w:rPr>
      </w:pPr>
      <w:r>
        <w:rPr>
          <w:sz w:val="24"/>
        </w:rPr>
        <w:t>Prema odredbi članka 54. stavak 6. Stečajnog zakona (NN br. 44/96, 29/99, 129/00, 123/03, 82/06</w:t>
      </w:r>
      <w:r w:rsidR="002576C4">
        <w:rPr>
          <w:sz w:val="24"/>
        </w:rPr>
        <w:t>,</w:t>
      </w:r>
      <w:r>
        <w:rPr>
          <w:sz w:val="24"/>
        </w:rPr>
        <w:t xml:space="preserve"> 116/10</w:t>
      </w:r>
      <w:r w:rsidR="002576C4">
        <w:rPr>
          <w:sz w:val="24"/>
        </w:rPr>
        <w:t xml:space="preserve"> i 25/12</w:t>
      </w:r>
      <w:r>
        <w:rPr>
          <w:sz w:val="24"/>
        </w:rPr>
        <w:t>, dalje: SZ) u rješenju o otvaranju st</w:t>
      </w:r>
      <w:r w:rsidR="001D092F">
        <w:rPr>
          <w:sz w:val="24"/>
        </w:rPr>
        <w:t>eč</w:t>
      </w:r>
      <w:r>
        <w:rPr>
          <w:sz w:val="24"/>
        </w:rPr>
        <w:t>ajnog postupka stečajni sudac će odrediti da se otvaranje stečajnog postupka upiše u sudski odnosno obrtni upisnik, u zemlj</w:t>
      </w:r>
      <w:r w:rsidR="001D092F">
        <w:rPr>
          <w:sz w:val="24"/>
        </w:rPr>
        <w:t>iš</w:t>
      </w:r>
      <w:r>
        <w:rPr>
          <w:sz w:val="24"/>
        </w:rPr>
        <w:t>ne knjige, upisnik brodova, upisnik brodova u izgradnji, up</w:t>
      </w:r>
      <w:r w:rsidR="001D092F">
        <w:rPr>
          <w:sz w:val="24"/>
        </w:rPr>
        <w:t>i</w:t>
      </w:r>
      <w:r>
        <w:rPr>
          <w:sz w:val="24"/>
        </w:rPr>
        <w:t>snik zrakoplova, te upisnik prava intelektualnog vlasništva, a prema odredbi članka 65. stavak 3. SZ-a tijela koja vode upisnike dužna su po službenoj dužnosti na temelju dostavljenog rješenja zabilježiti otvaranje stečajnog postupka.</w:t>
      </w:r>
    </w:p>
    <w:p w:rsidRDefault="002667E9" w:rsidP="002667E9" w:rsidR="00A96E38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Člankom </w:t>
      </w:r>
      <w:r w:rsidR="001D092F">
        <w:rPr>
          <w:sz w:val="24"/>
        </w:rPr>
        <w:t xml:space="preserve">6. SZ-a propisano je da se u stečajnom postupku na odgovarajući način primjenjuju pravila parničnog postupka u postupku pred trgovačkim sudovima. </w:t>
      </w:r>
    </w:p>
    <w:p w:rsidRDefault="001D092F" w:rsidP="002667E9" w:rsidR="001D092F">
      <w:pPr>
        <w:ind w:firstLine="720"/>
        <w:jc w:val="both"/>
        <w:rPr>
          <w:sz w:val="24"/>
        </w:rPr>
      </w:pPr>
      <w:r>
        <w:rPr>
          <w:sz w:val="24"/>
        </w:rPr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1D092F" w:rsidP="00DF2F9C" w:rsidR="001D092F">
      <w:pPr>
        <w:ind w:firstLine="720"/>
        <w:jc w:val="both"/>
        <w:rPr>
          <w:sz w:val="24"/>
        </w:rPr>
      </w:pPr>
      <w:r>
        <w:rPr>
          <w:sz w:val="24"/>
        </w:rPr>
        <w:t>Kako je u rješenju o otvaranju stečajnog postupka od</w:t>
      </w:r>
      <w:r w:rsidR="001977EC">
        <w:rPr>
          <w:sz w:val="24"/>
        </w:rPr>
        <w:t xml:space="preserve"> 2</w:t>
      </w:r>
      <w:r w:rsidR="00B936D4">
        <w:rPr>
          <w:sz w:val="24"/>
        </w:rPr>
        <w:t>9</w:t>
      </w:r>
      <w:r w:rsidR="001977EC">
        <w:rPr>
          <w:sz w:val="24"/>
        </w:rPr>
        <w:t>.travnja</w:t>
      </w:r>
      <w:r w:rsidR="002576C4">
        <w:rPr>
          <w:sz w:val="24"/>
        </w:rPr>
        <w:t>201</w:t>
      </w:r>
      <w:r w:rsidR="006D1B5C">
        <w:rPr>
          <w:sz w:val="24"/>
        </w:rPr>
        <w:t>4</w:t>
      </w:r>
      <w:r w:rsidR="002576C4">
        <w:rPr>
          <w:sz w:val="24"/>
        </w:rPr>
        <w:t>.</w:t>
      </w:r>
      <w:r>
        <w:rPr>
          <w:sz w:val="24"/>
        </w:rPr>
        <w:t xml:space="preserve"> sud propustio naložiti zabilježbu rješenja o otvaranju stečajnog postupka </w:t>
      </w:r>
      <w:r w:rsidR="00DF2F9C">
        <w:rPr>
          <w:sz w:val="24"/>
        </w:rPr>
        <w:t xml:space="preserve">pojedinim z.k. odjelima općinskih sudova kod kojih su upisane nekretnine u vlasništvu stečajnog dužnika, </w:t>
      </w:r>
      <w:r>
        <w:rPr>
          <w:sz w:val="24"/>
        </w:rPr>
        <w:t>to je uz odgovarajuću primjenu članka 339. stavak 1. ZPP-a</w:t>
      </w:r>
      <w:r w:rsidR="00DF2F9C">
        <w:rPr>
          <w:sz w:val="24"/>
        </w:rPr>
        <w:t>, u vezi članka 6. SZ-a,</w:t>
      </w:r>
      <w:r>
        <w:rPr>
          <w:sz w:val="24"/>
        </w:rPr>
        <w:t xml:space="preserve"> a temeljem odredbe članka 54. stavak 6. i članka 65. stavak 3. SZ-a riješeno kao u izreci. </w:t>
      </w:r>
    </w:p>
    <w:p w:rsidRDefault="006D1B5C" w:rsidP="00DF2F9C" w:rsidR="006D1B5C">
      <w:pPr>
        <w:ind w:firstLine="720"/>
        <w:jc w:val="both"/>
        <w:rPr>
          <w:sz w:val="24"/>
        </w:rPr>
      </w:pPr>
    </w:p>
    <w:p w:rsidRDefault="008C54D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 xml:space="preserve">U </w:t>
      </w:r>
      <w:r w:rsidR="006838BA">
        <w:rPr>
          <w:sz w:val="24"/>
          <w:lang w:val="pl-PL"/>
        </w:rPr>
        <w:t>Zagreb</w:t>
      </w:r>
      <w:r>
        <w:rPr>
          <w:sz w:val="24"/>
          <w:lang w:val="pl-PL"/>
        </w:rPr>
        <w:t>u</w:t>
      </w:r>
      <w:r w:rsidR="006838BA">
        <w:rPr>
          <w:sz w:val="24"/>
        </w:rPr>
        <w:t xml:space="preserve">, </w:t>
      </w:r>
      <w:r w:rsidR="00E36A3D">
        <w:rPr>
          <w:sz w:val="24"/>
        </w:rPr>
        <w:t>22.srpnja</w:t>
      </w:r>
      <w:r w:rsidR="00D827D4">
        <w:rPr>
          <w:sz w:val="24"/>
        </w:rPr>
        <w:t xml:space="preserve"> 201</w:t>
      </w:r>
      <w:r w:rsidR="00CF2B15">
        <w:rPr>
          <w:sz w:val="24"/>
        </w:rPr>
        <w:t>6</w:t>
      </w:r>
      <w:r w:rsidR="00D827D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2B322D" w:rsidR="0031643F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smartTag w:element="PersonName" w:uri="urn:schemas-microsoft-com:office:smarttags">
        <w:r>
          <w:rPr>
            <w:sz w:val="24"/>
          </w:rPr>
          <w:t>Ante Galić</w:t>
        </w:r>
      </w:smartTag>
      <w:r w:rsidR="00603157">
        <w:rPr>
          <w:sz w:val="24"/>
        </w:rPr>
        <w:t xml:space="preserve"> </w:t>
      </w:r>
      <w:r w:rsidR="00DF55F7">
        <w:rPr>
          <w:sz w:val="24"/>
        </w:rPr>
        <w:t>v.r.</w:t>
      </w:r>
    </w:p>
    <w:p w:rsidRDefault="00BC6CED" w:rsidP="002B322D" w:rsidR="00BC6CED">
      <w:pPr>
        <w:jc w:val="right"/>
        <w:rPr>
          <w:sz w:val="24"/>
        </w:rPr>
      </w:pPr>
    </w:p>
    <w:p w:rsidRDefault="00E8117B" w:rsidP="002B322D" w:rsidR="00E8117B">
      <w:pPr>
        <w:jc w:val="right"/>
        <w:rPr>
          <w:sz w:val="24"/>
        </w:rPr>
      </w:pPr>
    </w:p>
    <w:p w:rsidRDefault="006838BA" w:rsidP="00A96E38" w:rsidR="006838BA" w:rsidRPr="006F075A">
      <w:pPr>
        <w:rPr>
          <w:sz w:val="24"/>
          <w:szCs w:val="24"/>
          <w:lang w:val="pl-PL"/>
        </w:rPr>
      </w:pP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540CB7" w:rsidP="006F075A" w:rsidR="00540CB7">
      <w:pPr>
        <w:jc w:val="both"/>
        <w:rPr>
          <w:sz w:val="24"/>
          <w:szCs w:val="24"/>
        </w:rPr>
      </w:pPr>
    </w:p>
    <w:p w:rsidRDefault="00DF55F7" w:rsidP="006F075A" w:rsidR="00DF55F7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CF2B15" w:rsidP="006F075A" w:rsidR="00DF55F7">
      <w:pPr>
        <w:jc w:val="both"/>
        <w:rPr>
          <w:sz w:val="24"/>
          <w:szCs w:val="24"/>
        </w:rPr>
      </w:pPr>
      <w:r>
        <w:rPr>
          <w:sz w:val="24"/>
          <w:szCs w:val="24"/>
        </w:rPr>
        <w:t>Valentina Delač</w:t>
      </w:r>
    </w:p>
    <w:p w:rsidRDefault="00DF55F7" w:rsidP="006F075A" w:rsidR="00DF55F7">
      <w:pPr>
        <w:jc w:val="both"/>
        <w:rPr>
          <w:sz w:val="24"/>
          <w:szCs w:val="24"/>
        </w:rPr>
      </w:pPr>
    </w:p>
    <w:sectPr w:rsidSect="008C54DA" w:rsidR="00DF55F7">
      <w:headerReference w:type="even" r:id="rId10"/>
      <w:headerReference w:type="default" r:id="rId11"/>
      <w:pgSz w:code="9" w:h="16838" w:w="11906"/>
      <w:pgMar w:gutter="0" w:footer="720" w:header="720" w:left="1797" w:bottom="993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246" w:rsidR="00223246">
      <w:r>
        <w:separator/>
      </w:r>
    </w:p>
  </w:endnote>
  <w:endnote w:id="0" w:type="continuationSeparator">
    <w:p w:rsidRDefault="00223246" w:rsidR="00223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246" w:rsidR="00223246">
      <w:r>
        <w:separator/>
      </w:r>
    </w:p>
  </w:footnote>
  <w:footnote w:id="0" w:type="continuationSeparator">
    <w:p w:rsidRDefault="00223246" w:rsidR="002232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6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54DA" w:rsidP="0056018D" w:rsidR="00857041">
    <w:pPr>
      <w:pStyle w:val="Zaglavlje"/>
      <w:jc w:val="right"/>
    </w:pPr>
    <w:r>
      <w:t>40 St-</w:t>
    </w:r>
    <w:r w:rsidR="00B936D4">
      <w:t>231/14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3D6235F"/>
    <w:multiLevelType w:val="hybridMultilevel"/>
    <w:tmpl w:val="DEAC2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41689"/>
    <w:rsid w:val="00060C17"/>
    <w:rsid w:val="0007714C"/>
    <w:rsid w:val="00077E5C"/>
    <w:rsid w:val="000B78D5"/>
    <w:rsid w:val="000C4886"/>
    <w:rsid w:val="000D1BF8"/>
    <w:rsid w:val="000E773A"/>
    <w:rsid w:val="001044A4"/>
    <w:rsid w:val="00151AA8"/>
    <w:rsid w:val="00166E72"/>
    <w:rsid w:val="00195086"/>
    <w:rsid w:val="001977EC"/>
    <w:rsid w:val="001A45BF"/>
    <w:rsid w:val="001C6BCA"/>
    <w:rsid w:val="001D092F"/>
    <w:rsid w:val="001D0F19"/>
    <w:rsid w:val="001E44D0"/>
    <w:rsid w:val="001F3845"/>
    <w:rsid w:val="00223246"/>
    <w:rsid w:val="00230BF0"/>
    <w:rsid w:val="002437EE"/>
    <w:rsid w:val="00243CCA"/>
    <w:rsid w:val="00255E71"/>
    <w:rsid w:val="002576C4"/>
    <w:rsid w:val="002667E9"/>
    <w:rsid w:val="002675E4"/>
    <w:rsid w:val="00280705"/>
    <w:rsid w:val="00294BC4"/>
    <w:rsid w:val="002B322D"/>
    <w:rsid w:val="002B56A1"/>
    <w:rsid w:val="002D3DC3"/>
    <w:rsid w:val="002E2D4A"/>
    <w:rsid w:val="0031643F"/>
    <w:rsid w:val="00320E1B"/>
    <w:rsid w:val="00341148"/>
    <w:rsid w:val="00341C5D"/>
    <w:rsid w:val="00377237"/>
    <w:rsid w:val="003A4171"/>
    <w:rsid w:val="004004CC"/>
    <w:rsid w:val="00401191"/>
    <w:rsid w:val="00414221"/>
    <w:rsid w:val="00447E26"/>
    <w:rsid w:val="00455127"/>
    <w:rsid w:val="00473B11"/>
    <w:rsid w:val="00474728"/>
    <w:rsid w:val="00475693"/>
    <w:rsid w:val="004A77F1"/>
    <w:rsid w:val="00515C42"/>
    <w:rsid w:val="00540CB7"/>
    <w:rsid w:val="0056018D"/>
    <w:rsid w:val="0059110D"/>
    <w:rsid w:val="005E5E90"/>
    <w:rsid w:val="006018F8"/>
    <w:rsid w:val="00603157"/>
    <w:rsid w:val="006524A1"/>
    <w:rsid w:val="00677BBF"/>
    <w:rsid w:val="006838BA"/>
    <w:rsid w:val="006906E7"/>
    <w:rsid w:val="006B0E12"/>
    <w:rsid w:val="006C0F6C"/>
    <w:rsid w:val="006C7A5A"/>
    <w:rsid w:val="006D1B5C"/>
    <w:rsid w:val="006F075A"/>
    <w:rsid w:val="00704661"/>
    <w:rsid w:val="00720611"/>
    <w:rsid w:val="00755A55"/>
    <w:rsid w:val="007624A6"/>
    <w:rsid w:val="0077476F"/>
    <w:rsid w:val="00781070"/>
    <w:rsid w:val="0078609A"/>
    <w:rsid w:val="007860C6"/>
    <w:rsid w:val="007A7ECC"/>
    <w:rsid w:val="007B349C"/>
    <w:rsid w:val="007C09A9"/>
    <w:rsid w:val="007C0A7F"/>
    <w:rsid w:val="007F0340"/>
    <w:rsid w:val="007F44F9"/>
    <w:rsid w:val="0081167C"/>
    <w:rsid w:val="00837019"/>
    <w:rsid w:val="008371BA"/>
    <w:rsid w:val="00843BE5"/>
    <w:rsid w:val="00857041"/>
    <w:rsid w:val="00860C8A"/>
    <w:rsid w:val="008B40FA"/>
    <w:rsid w:val="008C54DA"/>
    <w:rsid w:val="008E1B76"/>
    <w:rsid w:val="009557CC"/>
    <w:rsid w:val="009E0FC4"/>
    <w:rsid w:val="00A12A02"/>
    <w:rsid w:val="00A60A75"/>
    <w:rsid w:val="00A622BE"/>
    <w:rsid w:val="00A8352C"/>
    <w:rsid w:val="00A96E38"/>
    <w:rsid w:val="00AC06CB"/>
    <w:rsid w:val="00AE2DEC"/>
    <w:rsid w:val="00AF7312"/>
    <w:rsid w:val="00B33435"/>
    <w:rsid w:val="00B476DA"/>
    <w:rsid w:val="00B936D4"/>
    <w:rsid w:val="00BA3671"/>
    <w:rsid w:val="00BB4167"/>
    <w:rsid w:val="00BC1460"/>
    <w:rsid w:val="00BC6CED"/>
    <w:rsid w:val="00BD400B"/>
    <w:rsid w:val="00BD7E32"/>
    <w:rsid w:val="00BE2ED3"/>
    <w:rsid w:val="00C172D7"/>
    <w:rsid w:val="00C22011"/>
    <w:rsid w:val="00C24C72"/>
    <w:rsid w:val="00C3388F"/>
    <w:rsid w:val="00C6207F"/>
    <w:rsid w:val="00CB0F34"/>
    <w:rsid w:val="00CB229D"/>
    <w:rsid w:val="00CB2E37"/>
    <w:rsid w:val="00CE0FD0"/>
    <w:rsid w:val="00CF2B15"/>
    <w:rsid w:val="00D04A9E"/>
    <w:rsid w:val="00D32809"/>
    <w:rsid w:val="00D827D4"/>
    <w:rsid w:val="00DC19E9"/>
    <w:rsid w:val="00DF2F9C"/>
    <w:rsid w:val="00DF4708"/>
    <w:rsid w:val="00DF55F7"/>
    <w:rsid w:val="00E16B9B"/>
    <w:rsid w:val="00E36A3D"/>
    <w:rsid w:val="00E375CC"/>
    <w:rsid w:val="00E63A39"/>
    <w:rsid w:val="00E8117B"/>
    <w:rsid w:val="00EA4400"/>
    <w:rsid w:val="00EB36BA"/>
    <w:rsid w:val="00ED01DA"/>
    <w:rsid w:val="00EE08DB"/>
    <w:rsid w:val="00EE193F"/>
    <w:rsid w:val="00EE4B19"/>
    <w:rsid w:val="00F20384"/>
    <w:rsid w:val="00F71A7F"/>
    <w:rsid w:val="00F87DD6"/>
    <w:rsid w:val="00FB0151"/>
    <w:rsid w:val="00FB17ED"/>
    <w:rsid w:val="00FC110F"/>
    <w:rsid w:val="00FD0592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B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B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B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B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B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B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B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B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St-231/2014-198</izvorni_sadrzaj>
    <derivirana_varijabla naziv="DomainObject.Oznaka_1">St-231/2014-198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St-231/2014</izvorni_sadrzaj>
    <derivirana_varijabla naziv="DomainObject.Predmet.OznakaBroj_1">St-231/2014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HOC BJELOLASICA d.o.o.</izvorni_sadrzaj>
    <derivirana_varijabla naziv="DomainObject.Predmet.ProtustrankaFormated_1">  HOC BJELOLASICA d.o.o.</derivirana_varijabla>
  </DomainObject.Predmet.ProtustrankaFormated>
  <DomainObject.Predmet.ProtustrankaFormatedOIB>
    <izvorni_sadrzaj>  HOC BJELOLASICA d.o.o., OIB 50919159681</izvorni_sadrzaj>
    <derivirana_varijabla naziv="DomainObject.Predmet.ProtustrankaFormatedOIB_1">  HOC BJELOLASICA d.o.o., OIB 50919159681</derivirana_varijabla>
  </DomainObject.Predmet.ProtustrankaFormatedOIB>
  <DomainObject.Predmet.ProtustrankaFormatedWithAdress>
    <izvorni_sadrzaj> HOC BJELOLASICA d.o.o., Vrelo, 47300 Jasenak</izvorni_sadrzaj>
    <derivirana_varijabla naziv="DomainObject.Predmet.ProtustrankaFormatedWithAdress_1"> HOC BJELOLASICA d.o.o., Vrelo, 47300 Jasenak</derivirana_varijabla>
  </DomainObject.Predmet.ProtustrankaFormatedWithAdress>
  <DomainObject.Predmet.ProtustrankaFormatedWithAdressOIB>
    <izvorni_sadrzaj> HOC BJELOLASICA d.o.o., OIB 50919159681, Vrelo, 47300 Jasenak</izvorni_sadrzaj>
    <derivirana_varijabla naziv="DomainObject.Predmet.ProtustrankaFormatedWithAdressOIB_1"> HOC BJELOLASICA d.o.o., OIB 50919159681, Vrelo, 47300 Jasenak</derivirana_varijabla>
  </DomainObject.Predmet.ProtustrankaFormatedWithAdressOIB>
  <DomainObject.Predmet.ProtustrankaWithAdress>
    <izvorni_sadrzaj>HOC BJELOLASICA d.o.o. Vrelo, 47300 Jasenak</izvorni_sadrzaj>
    <derivirana_varijabla naziv="DomainObject.Predmet.ProtustrankaWithAdress_1">HOC BJELOLASICA d.o.o. Vrelo, 47300 Jasenak</derivirana_varijabla>
  </DomainObject.Predmet.ProtustrankaWithAdress>
  <DomainObject.Predmet.ProtustrankaWithAdressOIB>
    <izvorni_sadrzaj>HOC BJELOLASICA d.o.o., OIB 50919159681, Vrelo, 47300 Jasenak</izvorni_sadrzaj>
    <derivirana_varijabla naziv="DomainObject.Predmet.ProtustrankaWithAdressOIB_1">HOC BJELOLASICA d.o.o., OIB 50919159681, Vrelo, 47300 Jasenak</derivirana_varijabla>
  </DomainObject.Predmet.ProtustrankaWithAdressOIB>
  <DomainObject.Predmet.ProtustrankaNazivFormated>
    <izvorni_sadrzaj>HOC BJELOLASICA d.o.o.</izvorni_sadrzaj>
    <derivirana_varijabla naziv="DomainObject.Predmet.ProtustrankaNazivFormated_1">HOC BJELOLASICA d.o.o.</derivirana_varijabla>
  </DomainObject.Predmet.ProtustrankaNazivFormated>
  <DomainObject.Predmet.ProtustrankaNazivFormatedOIB>
    <izvorni_sadrzaj>HOC BJELOLASICA d.o.o., OIB 50919159681</izvorni_sadrzaj>
    <derivirana_varijabla naziv="DomainObject.Predmet.ProtustrankaNazivFormatedOIB_1">HOC BJELOLASICA d.o.o., OIB 50919159681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MIKIĆ</izvorni_sadrzaj>
    <derivirana_varijabla naziv="DomainObject.Predmet.StrankaFormated_1">  FINA Regionalni centar Zagreb; DAMIR MIKIĆ</derivirana_varijabla>
  </DomainObject.Predmet.StrankaFormated>
  <DomainObject.Predmet.StrankaFormatedOIB>
    <izvorni_sadrzaj>  FINA Regionalni centar Zagreb, OIB 85821130368; DAMIR MIKIĆ</izvorni_sadrzaj>
    <derivirana_varijabla naziv="DomainObject.Predmet.StrankaFormatedOIB_1">  FINA Regionalni centar Zagreb, OIB 85821130368; DAMIR MIKIĆ</derivirana_varijabla>
  </DomainObject.Predmet.StrankaFormatedOIB>
  <DomainObject.Predmet.StrankaFormatedWithAdress>
    <izvorni_sadrzaj> FINA Regionalni centar Zagreb, Koturaška 43, 10000 Zagreb; DAMIR MIKIĆ</izvorni_sadrzaj>
    <derivirana_varijabla naziv="DomainObject.Predmet.StrankaFormatedWithAdress_1"> FINA Regionalni centar Zagreb, Koturaška 43, 10000 Zagreb; DAMIR MIKIĆ</derivirana_varijabla>
  </DomainObject.Predmet.StrankaFormatedWithAdress>
  <DomainObject.Predmet.StrankaFormatedWithAdressOIB>
    <izvorni_sadrzaj> FINA Regionalni centar Zagreb, OIB 85821130368, Koturaška 43, 10000 Zagreb; DAMIR MIKIĆ</izvorni_sadrzaj>
    <derivirana_varijabla naziv="DomainObject.Predmet.StrankaFormatedWithAdressOIB_1"> FINA Regionalni centar Zagreb, OIB 85821130368, Koturaška 43, 10000 Zagreb; DAMIR MIKIĆ</derivirana_varijabla>
  </DomainObject.Predmet.StrankaFormatedWithAdressOIB>
  <DomainObject.Predmet.StrankaWithAdress>
    <izvorni_sadrzaj>FINA Regionalni centar Zagreb Koturaška 43,10000 Zagreb,DAMIR MIKIĆ </izvorni_sadrzaj>
    <derivirana_varijabla naziv="DomainObject.Predmet.StrankaWithAdress_1">FINA Regionalni centar Zagreb Koturaška 43,10000 Zagreb,DAMIR MIKIĆ </derivirana_varijabla>
  </DomainObject.Predmet.StrankaWithAdress>
  <DomainObject.Predmet.StrankaWithAdressOIB>
    <izvorni_sadrzaj>FINA Regionalni centar Zagreb, OIB 85821130368, Koturaška 43,10000 Zagreb,DAMIR MIKIĆ</izvorni_sadrzaj>
    <derivirana_varijabla naziv="DomainObject.Predmet.StrankaWithAdressOIB_1">FINA Regionalni centar Zagreb, OIB 85821130368, Koturaška 43,10000 Zagreb,DAMIR MIKIĆ</derivirana_varijabla>
  </DomainObject.Predmet.StrankaWithAdressOIB>
  <DomainObject.Predmet.StrankaNazivFormated>
    <izvorni_sadrzaj>FINA Regionalni centar Zagreb,DAMIR MIKIĆ</izvorni_sadrzaj>
    <derivirana_varijabla naziv="DomainObject.Predmet.StrankaNazivFormated_1">FINA Regionalni centar Zagreb,DAMIR MIKIĆ</derivirana_varijabla>
  </DomainObject.Predmet.StrankaNazivFormated>
  <DomainObject.Predmet.StrankaNazivFormatedOIB>
    <izvorni_sadrzaj>FINA Regionalni centar Zagreb, OIB 85821130368,DAMIR MIKIĆ</izvorni_sadrzaj>
    <derivirana_varijabla naziv="DomainObject.Predmet.StrankaNazivFormatedOIB_1">FINA Regionalni centar Zagreb, OIB 85821130368,DAMIR MIKIĆ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DAMIR MIKIĆ</item>
    </izvorni_sadrzaj>
    <derivirana_varijabla naziv="DomainObject.Predmet.StrankaListFormated_1">
      <item>FINA Regionalni centar Zagreb</item>
      <item>DAMIR MIKIĆ</item>
    </derivirana_varijabla>
  </DomainObject.Predmet.StrankaListFormated>
  <DomainObject.Predmet.StrankaListFormatedOIB>
    <izvorni_sadrzaj>
      <item>FINA Regionalni centar Zagreb, OIB 85821130368</item>
      <item>DAMIR MIKIĆ</item>
    </izvorni_sadrzaj>
    <derivirana_varijabla naziv="DomainObject.Predmet.StrankaListFormatedOIB_1">
      <item>FINA Regionalni centar Zagreb, OIB 85821130368</item>
      <item>DAMIR MIKIĆ</item>
    </derivirana_varijabla>
  </DomainObject.Predmet.StrankaListFormatedOIB>
  <DomainObject.Predmet.StrankaListFormatedWithAdress>
    <izvorni_sadrzaj>
      <item>FINA Regionalni centar Zagreb, Koturaška 43, 10000 Zagreb</item>
      <item>DAMIR MIKIĆ</item>
    </izvorni_sadrzaj>
    <derivirana_varijabla naziv="DomainObject.Predmet.StrankaListFormatedWithAdress_1">
      <item>FINA Regionalni centar Zagreb, Koturaška 43, 10000 Zagreb</item>
      <item>DAMIR MIKIĆ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DAMIR MIKIĆ</item>
    </izvorni_sadrzaj>
    <derivirana_varijabla naziv="DomainObject.Predmet.StrankaListFormatedWithAdressOIB_1">
      <item>FINA Regionalni centar Zagreb, OIB 85821130368, Koturaška 43, 10000 Zagreb</item>
      <item>DAMIR MIKIĆ</item>
    </derivirana_varijabla>
  </DomainObject.Predmet.StrankaListFormatedWithAdressOIB>
  <DomainObject.Predmet.StrankaListNazivFormated>
    <izvorni_sadrzaj>
      <item>FINA Regionalni centar Zagreb</item>
      <item>DAMIR MIKIĆ</item>
    </izvorni_sadrzaj>
    <derivirana_varijabla naziv="DomainObject.Predmet.StrankaListNazivFormated_1">
      <item>FINA Regionalni centar Zagreb</item>
      <item>DAMIR MIKIĆ</item>
    </derivirana_varijabla>
  </DomainObject.Predmet.StrankaListNazivFormated>
  <DomainObject.Predmet.StrankaListNazivFormatedOIB>
    <izvorni_sadrzaj>
      <item>FINA Regionalni centar Zagreb, OIB 85821130368</item>
      <item>DAMIR MIKIĆ</item>
    </izvorni_sadrzaj>
    <derivirana_varijabla naziv="DomainObject.Predmet.StrankaListNazivFormatedOIB_1">
      <item>FINA Regionalni centar Zagreb, OIB 85821130368</item>
      <item>DAMIR MIKIĆ</item>
    </derivirana_varijabla>
  </DomainObject.Predmet.StrankaListNazivFormatedOIB>
  <DomainObject.Predmet.ProtuStrankaListFormated>
    <izvorni_sadrzaj>
      <item>HOC BJELOLASICA d.o.o.</item>
    </izvorni_sadrzaj>
    <derivirana_varijabla naziv="DomainObject.Predmet.ProtuStrankaListFormated_1">
      <item>HOC BJELOLASICA d.o.o.</item>
    </derivirana_varijabla>
  </DomainObject.Predmet.ProtuStrankaListFormated>
  <DomainObject.Predmet.ProtuStrankaListFormatedOIB>
    <izvorni_sadrzaj>
      <item>HOC BJELOLASICA d.o.o., OIB 50919159681</item>
    </izvorni_sadrzaj>
    <derivirana_varijabla naziv="DomainObject.Predmet.ProtuStrankaListFormatedOIB_1">
      <item>HOC BJELOLASICA d.o.o., OIB 50919159681</item>
    </derivirana_varijabla>
  </DomainObject.Predmet.ProtuStrankaListFormatedOIB>
  <DomainObject.Predmet.ProtuStrankaListFormatedWithAdress>
    <izvorni_sadrzaj>
      <item>HOC BJELOLASICA d.o.o., Vrelo, 47300 Jasenak</item>
    </izvorni_sadrzaj>
    <derivirana_varijabla naziv="DomainObject.Predmet.ProtuStrankaListFormatedWithAdress_1">
      <item>HOC BJELOLASICA d.o.o., Vrelo, 47300 Jasenak</item>
    </derivirana_varijabla>
  </DomainObject.Predmet.ProtuStrankaListFormatedWithAdress>
  <DomainObject.Predmet.ProtuStrankaListFormatedWithAdressOIB>
    <izvorni_sadrzaj>
      <item>HOC BJELOLASICA d.o.o., OIB 50919159681, Vrelo, 47300 Jasenak</item>
    </izvorni_sadrzaj>
    <derivirana_varijabla naziv="DomainObject.Predmet.ProtuStrankaListFormatedWithAdressOIB_1">
      <item>HOC BJELOLASICA d.o.o., OIB 50919159681, Vrelo, 47300 Jasenak</item>
    </derivirana_varijabla>
  </DomainObject.Predmet.ProtuStrankaListFormatedWithAdressOIB>
  <DomainObject.Predmet.ProtuStrankaListNazivFormated>
    <izvorni_sadrzaj>
      <item>HOC BJELOLASICA d.o.o.</item>
    </izvorni_sadrzaj>
    <derivirana_varijabla naziv="DomainObject.Predmet.ProtuStrankaListNazivFormated_1">
      <item>HOC BJELOLASICA d.o.o.</item>
    </derivirana_varijabla>
  </DomainObject.Predmet.ProtuStrankaListNazivFormated>
  <DomainObject.Predmet.ProtuStrankaListNazivFormatedOIB>
    <izvorni_sadrzaj>
      <item>HOC BJELOLASICA d.o.o., OIB 50919159681</item>
    </izvorni_sadrzaj>
    <derivirana_varijabla naziv="DomainObject.Predmet.ProtuStrankaListNazivFormatedOIB_1">
      <item>HOC BJELOLASICA d.o.o., OIB 50919159681</item>
    </derivirana_varijabla>
  </DomainObject.Predmet.ProtuStrankaListNazivFormatedOIB>
  <DomainObject.Predmet.OstaliList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>
  <DomainObject.Predmet.OstaliList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OIB>
  <DomainObject.Predmet.OstaliListFormatedWithAdress>
    <izvorni_sadrzaj>
      <item>Tomislav Đuričin,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_1">
      <item>Tomislav Đuričin,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derivirana_varijabla>
  </DomainObject.Predmet.OstaliListFormatedWithAdress>
  <DomainObject.Predmet.OstaliListFormatedWithAdressOIB>
    <izvorni_sadrzaj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OIB_1"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derivirana_varijabla>
  </DomainObject.Predmet.OstaliListFormatedWithAdressOIB>
  <DomainObject.Predmet.OstaliListNaziv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>
  <DomainObject.Predmet.OstaliListNaziv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St-231/2014-198</izvorni_sadrzaj>
    <derivirana_varijabla naziv="DomainObject.PoslovniBrojDokumenta_1">St-231/2014-198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HOC BJELOLASICA d.o.o.</izvorni_sadrzaj>
    <derivirana_varijabla naziv="DomainObject.Predmet.ProtustrankaIDrugi_1">HOC BJELOLASICA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HOC BJELOLASICA d.o.o., OIB 50919159681, Vrelo, 47300 Jasenak</izvorni_sadrzaj>
    <derivirana_varijabla naziv="DomainObject.Predmet.ProtustrankaIDrugiAdressOIB_1">HOC BJELOLASICA d.o.o., OIB 50919159681, Vrelo, 47300 Jasenak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SudioniciListNaziv_1"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derivirana_varijabla>
  </DomainObject.Predmet.SudioniciListNaziv>
  <DomainObject.Predmet.SudioniciListAdressOIB>
    <izvorni_sadrzaj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Amruševa 6,10000 Zagreb</item>
      <item>CENTAR ZA RESTRUKTURIRANJE I PRODAJU, I. LUČIĆA 6,10000 Zagreb</item>
      <item>ERSTE &amp; STEIERMAERKISCHE BANK d.d., JADRANSKI TRG 3A,51000 Rijeka</item>
    </izvorni_sadrzaj>
    <derivirana_varijabla naziv="DomainObject.Predmet.SudioniciListAdressOIB_1"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Amruševa 6,10000 Zagreb</item>
      <item>CENTAR ZA RESTRUKTURIRANJE I PRODAJU, I. LUČIĆA 6,10000 Zagreb</item>
      <item>ERSTE &amp; STEIERMAERKISCHE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448</properties:Words>
  <properties:Characters>2506</properties:Characters>
  <properties:Lines>71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2016-07-22T09:47:00Z</dcterms:created>
  <dc:creator>Ante</dc:creator>
  <cp:lastModifiedBy>Valentina Delač</cp:lastModifiedBy>
  <cp:lastPrinted>2015-05-13T08:20:00Z</cp:lastPrinted>
  <dcterms:modified xmlns:xsi="http://www.w3.org/2001/XMLSchema-instance" xsi:type="dcterms:W3CDTF">2016-07-22T12:09:00Z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St-231/2014-198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