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f45a" w14:paraId="45af45a" w:rsidRDefault="004F1A07" w:rsidP="009E592A" w:rsidR="009E592A" w:rsidRPr="00C4107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74" w:rsidP="00C41074" w:rsidR="00C41074" w:rsidRPr="00C41074">
      <w:pPr>
        <w:jc w:val="both"/>
      </w:pPr>
    </w:p>
    <w:p w:rsidRDefault="00C41074" w:rsidP="00C41074" w:rsidR="00C41074" w:rsidRPr="00C41074">
      <w:pPr>
        <w:jc w:val="both"/>
      </w:pPr>
      <w:r w:rsidRPr="00C41074">
        <w:t>REPUBLIKA HRVATSKA</w:t>
      </w:r>
    </w:p>
    <w:p w:rsidRDefault="00C41074" w:rsidP="00C41074" w:rsidR="00C41074" w:rsidRPr="00C41074">
      <w:pPr>
        <w:jc w:val="both"/>
      </w:pPr>
      <w:r w:rsidRPr="00C41074">
        <w:t>TRGOVAČKI SUD U OSIJEKU</w:t>
      </w:r>
    </w:p>
    <w:p w:rsidRDefault="00C41074" w:rsidP="00C41074" w:rsidR="00C41074" w:rsidRPr="00C41074">
      <w:pPr>
        <w:jc w:val="both"/>
      </w:pPr>
      <w:r w:rsidRPr="00C41074">
        <w:t xml:space="preserve">STALNA SLUŽBA </w:t>
      </w:r>
      <w:r w:rsidR="00A1189F">
        <w:t>U SLAVONSKOM BRODU</w:t>
      </w:r>
    </w:p>
    <w:p w:rsidRDefault="00C41074" w:rsidP="00C41074" w:rsidR="00C41074" w:rsidRPr="00C41074">
      <w:pPr>
        <w:jc w:val="both"/>
      </w:pPr>
      <w:r w:rsidRPr="00C41074">
        <w:t>Trg pobjede 13</w:t>
      </w:r>
    </w:p>
    <w:p w:rsidRDefault="00C41074" w:rsidP="00A1189F" w:rsidR="00C41074" w:rsidRPr="00C41074">
      <w:pPr>
        <w:jc w:val="both"/>
      </w:pPr>
      <w:r w:rsidRPr="00C41074">
        <w:t xml:space="preserve">35000 </w:t>
      </w:r>
      <w:r>
        <w:t xml:space="preserve">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</w:t>
      </w:r>
      <w:r w:rsidR="00A1189F">
        <w:t>385/2014-38</w:t>
      </w:r>
      <w:r w:rsidRPr="00C41074">
        <w:t xml:space="preserve"> </w:t>
      </w:r>
    </w:p>
    <w:p w:rsidRDefault="00C41074" w:rsidP="00C41074" w:rsidR="00C41074" w:rsidRPr="00C41074">
      <w:pPr>
        <w:jc w:val="both"/>
      </w:pPr>
    </w:p>
    <w:p w:rsidRDefault="00C41074" w:rsidP="00C41074" w:rsidR="00C41074" w:rsidRPr="00C41074">
      <w:pPr>
        <w:jc w:val="center"/>
        <w:rPr>
          <w:b/>
        </w:rPr>
      </w:pPr>
      <w:r w:rsidRPr="00C41074">
        <w:rPr>
          <w:b/>
        </w:rPr>
        <w:t>Z A K L J U Č A K</w:t>
      </w:r>
    </w:p>
    <w:p w:rsidRDefault="00C41074" w:rsidP="00C41074" w:rsidR="00C41074" w:rsidRPr="00C41074">
      <w:pPr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Pr="00A1189F">
        <w:rPr>
          <w:b/>
        </w:rPr>
        <w:t>GALIĆ-COMPANY d.o.o. u stečaju, Bektež, OIB: 31161548390</w:t>
      </w:r>
      <w:r>
        <w:t>, zastupan po stečajnoj upraviteljici Almi Opačak iz Slavonskog Broda,  13. lipnja 2016.</w:t>
      </w:r>
    </w:p>
    <w:p w:rsidRDefault="00A1189F" w:rsidP="00A1189F" w:rsidR="00A1189F">
      <w:pPr>
        <w:ind w:firstLine="708"/>
        <w:jc w:val="center"/>
      </w:pPr>
    </w:p>
    <w:p w:rsidRDefault="00A1189F" w:rsidP="00A1189F" w:rsidR="00A1189F">
      <w:pPr>
        <w:ind w:firstLine="708"/>
        <w:jc w:val="center"/>
      </w:pPr>
      <w:r>
        <w:t>z a k l j u č i o   j e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numPr>
          <w:ilvl w:val="0"/>
          <w:numId w:val="4"/>
        </w:numPr>
        <w:jc w:val="both"/>
        <w:rPr>
          <w:b/>
        </w:rPr>
      </w:pPr>
      <w:r>
        <w:t xml:space="preserve">Ročište za </w:t>
      </w:r>
      <w:r w:rsidRPr="00A1189F">
        <w:rPr>
          <w:b/>
        </w:rPr>
        <w:t>treću javnu dražbu</w:t>
      </w:r>
      <w:r>
        <w:t xml:space="preserve"> određuje se za dan </w:t>
      </w:r>
      <w:r w:rsidRPr="00A1189F">
        <w:rPr>
          <w:b/>
        </w:rPr>
        <w:t>7. rujna 2016. u  11,45 sati, sudnica 73/III, u Slavonskom Brodu, Trg pobjede 13.</w:t>
      </w:r>
    </w:p>
    <w:p w:rsidRDefault="00A1189F" w:rsidP="00A1189F" w:rsidR="00A1189F" w:rsidRPr="00A1189F">
      <w:pPr>
        <w:ind w:left="1644"/>
        <w:jc w:val="both"/>
        <w:rPr>
          <w:b/>
        </w:rPr>
      </w:pPr>
    </w:p>
    <w:p w:rsidRDefault="00A1189F" w:rsidP="00A1189F" w:rsidR="00A1189F">
      <w:pPr>
        <w:numPr>
          <w:ilvl w:val="0"/>
          <w:numId w:val="4"/>
        </w:numPr>
        <w:jc w:val="both"/>
      </w:pPr>
      <w:r>
        <w:t xml:space="preserve">Predmet prodaje na </w:t>
      </w:r>
      <w:r w:rsidRPr="00A1189F">
        <w:rPr>
          <w:b/>
        </w:rPr>
        <w:t>trećoj javnoj dražbi</w:t>
      </w:r>
      <w:r>
        <w:t xml:space="preserve"> uz odgovarajuću primjenu propisa o ovrsi su slijedeće nekretnine:</w:t>
      </w:r>
    </w:p>
    <w:p w:rsidRDefault="00A1189F" w:rsidP="00A1189F" w:rsidR="00A1189F">
      <w:pPr>
        <w:jc w:val="both"/>
      </w:pPr>
    </w:p>
    <w:p w:rsidRDefault="00A1189F" w:rsidP="00A1189F" w:rsidR="00A1189F">
      <w:pPr>
        <w:ind w:firstLine="708"/>
        <w:jc w:val="both"/>
      </w:pPr>
      <w:r>
        <w:t xml:space="preserve">- u z.k.ul. broj 377 k.o., Bektež, k. č. br. 283/2, Zgrada, dvorište i oranica površine 1912 m2, a koja nekretnina se prodaje na zakazanoj dražbi za cijenu koja ne može biti manja od </w:t>
      </w:r>
      <w:r w:rsidRPr="00A1189F">
        <w:rPr>
          <w:b/>
        </w:rPr>
        <w:t>184.620,83 kn</w:t>
      </w:r>
      <w:r>
        <w:t>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A1189F">
        <w:rPr>
          <w:b/>
        </w:rPr>
        <w:t>385-2014</w:t>
      </w:r>
      <w:r>
        <w:t xml:space="preserve"> dokaz (potvrda banke o izvršenoj transakciji) o tome predoče stečajnom sucu prije početka dražbe. </w:t>
      </w:r>
    </w:p>
    <w:p w:rsidRDefault="00A1189F" w:rsidP="00A1189F" w:rsidR="00A1189F">
      <w:pPr>
        <w:ind w:firstLine="708"/>
        <w:jc w:val="both"/>
      </w:pPr>
      <w:r>
        <w:t>Punomoćnici ponuditelja mogu sudjelovati na dražbi samo uz ovjerenu specijalnu punomoć.</w:t>
      </w:r>
    </w:p>
    <w:p w:rsidRDefault="00A1189F" w:rsidP="00A1189F" w:rsidR="00A1189F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A1189F" w:rsidP="00A1189F" w:rsidR="00A1189F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A1189F" w:rsidP="00A1189F" w:rsidR="00A1189F">
      <w:pPr>
        <w:ind w:firstLine="708"/>
        <w:jc w:val="both"/>
      </w:pPr>
    </w:p>
    <w:p w:rsidRDefault="00A1189F" w:rsidP="000E6FA7" w:rsidR="00A1189F">
      <w:pPr>
        <w:pStyle w:val="Odlomakpopisa"/>
        <w:numPr>
          <w:ilvl w:val="0"/>
          <w:numId w:val="5"/>
        </w:numPr>
        <w:jc w:val="both"/>
      </w:pPr>
      <w:r>
        <w:t xml:space="preserve">Kupac je dužan uplatiti razliku između jamčevine i postignute kupovnine u roku od 90 dana po  zaključenju javne dražbe. </w:t>
      </w:r>
    </w:p>
    <w:p w:rsidRDefault="00A1189F" w:rsidP="00A1189F" w:rsidR="00A1189F">
      <w:pPr>
        <w:ind w:firstLine="480" w:left="6600"/>
        <w:jc w:val="both"/>
      </w:pPr>
      <w:r>
        <w:lastRenderedPageBreak/>
        <w:t>3 St-385/2014-38</w:t>
      </w:r>
    </w:p>
    <w:p w:rsidRDefault="00A1189F" w:rsidP="00A1189F" w:rsidR="00A1189F">
      <w:pPr>
        <w:ind w:firstLine="480" w:left="6600"/>
        <w:jc w:val="both"/>
      </w:pPr>
    </w:p>
    <w:p w:rsidRDefault="00A1189F" w:rsidP="00A1189F" w:rsidR="00A1189F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A1189F" w:rsidP="00A1189F" w:rsidR="00A1189F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A1189F" w:rsidP="00A1189F" w:rsidR="00A1189F">
      <w:pPr>
        <w:jc w:val="both"/>
      </w:pPr>
    </w:p>
    <w:p w:rsidRDefault="00A1189F" w:rsidP="00A1189F" w:rsidR="00A1189F">
      <w:pPr>
        <w:ind w:firstLine="708"/>
        <w:jc w:val="both"/>
      </w:pPr>
      <w:r>
        <w:t>VI. Imovina će se rješenjem dosuditi kupcu koji ponudi najvišu cijenu.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VII. Porez na promet nekretnina plaća kupac i isti je uračunat u cijenu.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IX. Prodaja se obavlja po načelu "viđeno kupljeno" što isključuje sve naknadne prigovore kupca.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X. Zainteresirane osobe mogu razgledati nekretnine i dokumentaciju vezanu za iste, u vrijeme dogovoreno sa stečajnom upraviteljicom Almom Opačak kojem se mogu obratiti na telefon broj 0915318154.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center"/>
      </w:pPr>
      <w:r>
        <w:t>Obrazloženje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  Na prijedlog stečajne upraviteljice, a sukladno čl. 164 st. 1. Stečajnog zakona (NN br. 44/96, 29/99, 129/00, 123/03, 82/06, 116/10, 25/12 i 133/12), sud je odlučio da se navedene nekretnine označeno u toč. I</w:t>
      </w:r>
      <w:r w:rsidR="000E6FA7">
        <w:t>.</w:t>
      </w:r>
      <w:r>
        <w:t xml:space="preserve">  zaključka izlože prodaji uz odgovarajuću primjenu pravila ovrhe u toč. I ovog rješenja uz  utvrđenje vrijednosti nekretnina za potrebe prodaje u stečajnom postupku., jer su radnje prodaje započele već donošenjem rješenja o otvaranju stečajnog postupka 19. 12. 2013, kojim rješenjem je naložena zabilježba prodaje u stečajnom postupku, prije stupanja na snagu  Stečajnog zakona (NN 75/15).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U Slavonskom Brodu 13. lipnja 2016.                                                  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A1189F" w:rsidP="00A1189F" w:rsidR="00A1189F">
      <w:pPr>
        <w:ind w:firstLine="708"/>
        <w:jc w:val="both"/>
      </w:pPr>
      <w:r>
        <w:t xml:space="preserve"> </w:t>
      </w:r>
    </w:p>
    <w:p w:rsidRDefault="00A1189F" w:rsidP="00A1189F" w:rsidR="00A1189F">
      <w:pPr>
        <w:ind w:firstLine="708"/>
        <w:jc w:val="both"/>
      </w:pPr>
      <w:r>
        <w:t xml:space="preserve">                                                                                                   Daniela Martini Maoduš</w:t>
      </w:r>
    </w:p>
    <w:p w:rsidRDefault="00A1189F" w:rsidP="00A1189F" w:rsidR="00A1189F">
      <w:pPr>
        <w:ind w:firstLine="708"/>
        <w:jc w:val="both"/>
      </w:pPr>
      <w:r>
        <w:t xml:space="preserve">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Rj. </w:t>
      </w:r>
    </w:p>
    <w:p w:rsidRDefault="00A1189F" w:rsidP="00A1189F" w:rsidR="00A1189F">
      <w:pPr>
        <w:ind w:firstLine="708"/>
        <w:jc w:val="both"/>
      </w:pPr>
      <w:r>
        <w:t>- oglasna ploča suda, E oglasna ploča– 17 dana</w:t>
      </w:r>
    </w:p>
    <w:p w:rsidRDefault="00A1189F" w:rsidP="00A1189F" w:rsidR="00A1189F">
      <w:pPr>
        <w:ind w:firstLine="708"/>
        <w:jc w:val="both"/>
      </w:pPr>
      <w:r>
        <w:t>- VTSRH-Stečaj putem e-maila</w:t>
      </w:r>
    </w:p>
    <w:p w:rsidRDefault="00A1189F" w:rsidP="00A1189F" w:rsidR="00A1189F">
      <w:pPr>
        <w:jc w:val="both"/>
      </w:pPr>
    </w:p>
    <w:p w:rsidRDefault="00A1189F" w:rsidP="00A1189F" w:rsidR="00A1189F">
      <w:pPr>
        <w:ind w:firstLine="708"/>
        <w:jc w:val="both"/>
      </w:pPr>
    </w:p>
    <w:p w:rsidRDefault="003560A3" w:rsidP="00A1189F" w:rsidR="003560A3" w:rsidRPr="00C41074">
      <w:pPr>
        <w:ind w:firstLine="708"/>
        <w:jc w:val="both"/>
      </w:pPr>
    </w:p>
    <w:sectPr w:rsidR="003560A3" w:rsidRPr="00C410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E3C68"/>
    <w:multiLevelType w:val="hybridMultilevel"/>
    <w:tmpl w:val="F484FB68"/>
    <w:lvl w:tplc="5B46FB04" w:ilvl="0">
      <w:start w:val="1"/>
      <w:numFmt w:val="upperRoman"/>
      <w:lvlText w:val="%1."/>
      <w:lvlJc w:val="left"/>
      <w:pPr>
        <w:ind w:hanging="936" w:left="1644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25B238E"/>
    <w:multiLevelType w:val="hybridMultilevel"/>
    <w:tmpl w:val="6980D5D4"/>
    <w:lvl w:tplc="AA0040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B94BAA"/>
    <w:multiLevelType w:val="hybridMultilevel"/>
    <w:tmpl w:val="069010B4"/>
    <w:lvl w:tplc="660068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C274746"/>
    <w:multiLevelType w:val="hybridMultilevel"/>
    <w:tmpl w:val="39E46ADE"/>
    <w:lvl w:tplc="6172EF84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FA7"/>
    <w:rsid w:val="002A579D"/>
    <w:rsid w:val="0030221E"/>
    <w:rsid w:val="00323158"/>
    <w:rsid w:val="00347150"/>
    <w:rsid w:val="003560A3"/>
    <w:rsid w:val="004F1A07"/>
    <w:rsid w:val="005718D0"/>
    <w:rsid w:val="0059180E"/>
    <w:rsid w:val="00636136"/>
    <w:rsid w:val="00802D01"/>
    <w:rsid w:val="008A5703"/>
    <w:rsid w:val="008E0E44"/>
    <w:rsid w:val="009130E7"/>
    <w:rsid w:val="009B093C"/>
    <w:rsid w:val="009E592A"/>
    <w:rsid w:val="00A1189F"/>
    <w:rsid w:val="00A2572B"/>
    <w:rsid w:val="00AB1642"/>
    <w:rsid w:val="00AF1515"/>
    <w:rsid w:val="00BD5A14"/>
    <w:rsid w:val="00BE29ED"/>
    <w:rsid w:val="00C111E3"/>
    <w:rsid w:val="00C41074"/>
    <w:rsid w:val="00C76C5C"/>
    <w:rsid w:val="00D703C1"/>
    <w:rsid w:val="00E3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189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1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189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11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St-385/2014-38</izvorni_sadrzaj>
    <derivirana_varijabla naziv="DomainObject.Oznaka_1">St-385/2014-38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St-385/2014-38</izvorni_sadrzaj>
    <derivirana_varijabla naziv="DomainObject.PoslovniBrojDokumenta_1">St-385/2014-38</derivirana_varijabla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595</properties:Words>
  <properties:Characters>3233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2016-06-13T09:02:00Z</dcterms:created>
  <dc:creator>mjankovic3</dc:creator>
  <cp:lastModifiedBy>wsadmin</cp:lastModifiedBy>
  <cp:lastPrinted>2016-06-13T09:06:00Z</cp:lastPrinted>
  <dcterms:modified xmlns:xsi="http://www.w3.org/2001/XMLSchema-instance" xsi:type="dcterms:W3CDTF">2016-06-13T09:08:00Z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St-385/2014-38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