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1d65" w14:paraId="c7c1d65" w:rsidRDefault="00AE649C" w:rsidP="00841E7C" w:rsidR="00AE649C" w:rsidRPr="00841E7C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841E7C" w:rsidP="00841E7C" w:rsidR="00AE649C" w:rsidRPr="00841E7C">
      <w:pPr>
        <w:pStyle w:val="SudNaziv"/>
        <w:ind w:left="5664"/>
        <w:rPr>
          <w:b w:val="false"/>
        </w:rPr>
      </w:pPr>
      <w:r w:rsidRPr="00841E7C">
        <w:rPr>
          <w:b w:val="false"/>
          <w:lang w:eastAsia="hr-HR"/>
        </w:rPr>
        <w:t xml:space="preserve">        Poslovni broj: 4 St-96/15-44</w:t>
      </w:r>
    </w:p>
    <w:p w:rsidRDefault="00EA1C6D" w:rsidP="00841E7C" w:rsidR="00AE649C" w:rsidRPr="00841E7C">
      <w:pPr>
        <w:pStyle w:val="SudSjedite"/>
      </w:pPr>
      <w:r w:rsidRPr="00841E7C">
        <w:tab/>
      </w:r>
    </w:p>
    <w:p w:rsidRDefault="00841E7C" w:rsidP="00841E7C" w:rsidR="00841E7C" w:rsidRPr="00841E7C">
      <w:pPr>
        <w:spacing w:after="0"/>
        <w:jc w:val="both"/>
        <w:rPr>
          <w:rFonts w:cs="Times New Roman"/>
          <w:lang w:val="pt-BR"/>
        </w:rPr>
      </w:pPr>
    </w:p>
    <w:p w:rsidRDefault="00841E7C" w:rsidP="00841E7C" w:rsidR="00841E7C" w:rsidRPr="00841E7C">
      <w:pPr>
        <w:tabs>
          <w:tab w:pos="516" w:val="left"/>
        </w:tabs>
        <w:spacing w:after="0"/>
        <w:rPr>
          <w:rFonts w:cs="Times New Roman"/>
          <w:bCs/>
        </w:rPr>
      </w:pPr>
      <w:r w:rsidRPr="00841E7C"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41E7C">
        <w:rPr>
          <w:rFonts w:cs="Times New Roman"/>
          <w:bCs/>
        </w:rPr>
        <w:tab/>
      </w:r>
    </w:p>
    <w:p w:rsidRDefault="00841E7C" w:rsidP="00841E7C" w:rsidR="00841E7C" w:rsidRPr="00841E7C">
      <w:pPr>
        <w:spacing w:after="0"/>
        <w:rPr>
          <w:rFonts w:cs="Times New Roman"/>
        </w:rPr>
      </w:pPr>
    </w:p>
    <w:p w:rsidRDefault="00841E7C" w:rsidP="00841E7C" w:rsidR="00841E7C" w:rsidRPr="00841E7C">
      <w:pPr>
        <w:spacing w:after="0"/>
        <w:ind w:firstLine="720"/>
        <w:rPr>
          <w:rFonts w:cs="Times New Roman"/>
        </w:rPr>
      </w:pPr>
    </w:p>
    <w:p w:rsidRDefault="00841E7C" w:rsidP="00841E7C" w:rsidR="00841E7C" w:rsidRPr="00841E7C">
      <w:pPr>
        <w:spacing w:after="0"/>
        <w:ind w:firstLine="720"/>
        <w:rPr>
          <w:rFonts w:cs="Times New Roman"/>
        </w:rPr>
      </w:pPr>
    </w:p>
    <w:p w:rsidRDefault="00841E7C" w:rsidP="00841E7C" w:rsidR="00841E7C" w:rsidRPr="00841E7C">
      <w:pPr>
        <w:spacing w:after="0"/>
        <w:rPr>
          <w:rFonts w:cs="Times New Roman"/>
        </w:rPr>
      </w:pPr>
      <w:r w:rsidRPr="00841E7C">
        <w:rPr>
          <w:rFonts w:cs="Times New Roman"/>
        </w:rPr>
        <w:t xml:space="preserve">       REPUBLIKA HRVATSKA</w:t>
      </w:r>
    </w:p>
    <w:p w:rsidRDefault="00841E7C" w:rsidP="00841E7C" w:rsidR="00841E7C" w:rsidRPr="00841E7C">
      <w:pPr>
        <w:spacing w:after="0"/>
        <w:rPr>
          <w:rFonts w:cs="Times New Roman"/>
        </w:rPr>
      </w:pPr>
      <w:r w:rsidRPr="00841E7C">
        <w:rPr>
          <w:rFonts w:cs="Times New Roman"/>
        </w:rPr>
        <w:t>TRGOVAČKI SUD U VARAŽDINU</w:t>
      </w:r>
    </w:p>
    <w:p w:rsidRDefault="00841E7C" w:rsidP="00841E7C" w:rsidR="00841E7C" w:rsidRPr="00841E7C">
      <w:pPr>
        <w:spacing w:after="0"/>
        <w:rPr>
          <w:rFonts w:cs="Times New Roman"/>
        </w:rPr>
      </w:pPr>
      <w:r w:rsidRPr="00841E7C">
        <w:rPr>
          <w:rFonts w:cs="Times New Roman"/>
        </w:rPr>
        <w:t xml:space="preserve">                 Braće Radića 2</w:t>
      </w:r>
    </w:p>
    <w:p w:rsidRDefault="00841E7C" w:rsidP="00841E7C" w:rsidR="00841E7C" w:rsidRPr="00841E7C">
      <w:pPr>
        <w:spacing w:after="0"/>
        <w:ind w:firstLine="708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9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ind w:firstLine="1" w:left="5663"/>
        <w:jc w:val="both"/>
        <w:rPr>
          <w:rFonts w:cs="Times New Roman"/>
        </w:rPr>
      </w:pPr>
      <w:r w:rsidRPr="00841E7C">
        <w:rPr>
          <w:rFonts w:cs="Times New Roman"/>
        </w:rPr>
        <w:t xml:space="preserve">         </w:t>
      </w: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9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9"/>
        <w:jc w:val="both"/>
        <w:rPr>
          <w:rFonts w:cs="Times New Roman"/>
        </w:rPr>
      </w:pPr>
      <w:r w:rsidRPr="00841E7C">
        <w:rPr>
          <w:rFonts w:cs="Times New Roman"/>
        </w:rPr>
        <w:t xml:space="preserve">Trgovački sud u Varaždinu, po stečajnom sucu Iris Hatvalić Nemec, u stečajnom postupku nad dužnikom VITEZ GRADNJA d.o.o. u stečaju, Varaždin, Vodnikova 2, OIB: 38232002832, zastupanom po stečajnoj upraviteljici Jeleni </w:t>
      </w:r>
      <w:proofErr w:type="spellStart"/>
      <w:r w:rsidRPr="00841E7C">
        <w:rPr>
          <w:rFonts w:cs="Times New Roman"/>
        </w:rPr>
        <w:t>Stankus</w:t>
      </w:r>
      <w:proofErr w:type="spellEnd"/>
      <w:r w:rsidRPr="00841E7C">
        <w:rPr>
          <w:rFonts w:cs="Times New Roman"/>
        </w:rPr>
        <w:t xml:space="preserve"> </w:t>
      </w:r>
      <w:proofErr w:type="spellStart"/>
      <w:r w:rsidRPr="00841E7C">
        <w:rPr>
          <w:rFonts w:cs="Times New Roman"/>
        </w:rPr>
        <w:t>Tkalec</w:t>
      </w:r>
      <w:proofErr w:type="spellEnd"/>
      <w:r w:rsidRPr="00841E7C">
        <w:rPr>
          <w:rFonts w:cs="Times New Roman"/>
        </w:rPr>
        <w:t>, dana 8. veljače 2017. donosi slijedeći</w:t>
      </w:r>
    </w:p>
    <w:p w:rsidRDefault="00841E7C" w:rsidP="00841E7C" w:rsidR="00841E7C" w:rsidRPr="00841E7C">
      <w:pPr>
        <w:spacing w:after="0"/>
        <w:rPr>
          <w:rFonts w:cs="Times New Roman"/>
        </w:rPr>
      </w:pPr>
    </w:p>
    <w:p w:rsidRDefault="00841E7C" w:rsidP="00841E7C" w:rsidR="00841E7C" w:rsidRPr="00841E7C">
      <w:pPr>
        <w:spacing w:after="0"/>
        <w:jc w:val="center"/>
        <w:rPr>
          <w:rFonts w:cs="Times New Roman"/>
        </w:rPr>
      </w:pPr>
      <w:r w:rsidRPr="00841E7C">
        <w:rPr>
          <w:rFonts w:cs="Times New Roman"/>
        </w:rPr>
        <w:t xml:space="preserve">Z A K L J U Č A K </w:t>
      </w: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8"/>
        <w:jc w:val="both"/>
        <w:rPr>
          <w:rFonts w:cs="Times New Roman"/>
        </w:rPr>
      </w:pPr>
      <w:r w:rsidRPr="00841E7C">
        <w:rPr>
          <w:rFonts w:cs="Times New Roman"/>
        </w:rPr>
        <w:t>Daje se suglasnost za namirenje stečajnih vjerovnika prvog višeg isplatnog reda i Agencije za osiguranje radničkih potraživanja u visini od 54 % priznate tražbine, odnosno u visini od 376.651,58 kn, prema Prijedlogu diobe vjerovnika prvog višeg isplatnog reda i AORPS od 9. rujna 2016. koji je javno objavljen 30. prosinca 2016.</w:t>
      </w: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jc w:val="center"/>
        <w:rPr>
          <w:rFonts w:cs="Times New Roman"/>
        </w:rPr>
      </w:pPr>
      <w:r w:rsidRPr="00841E7C">
        <w:rPr>
          <w:rFonts w:cs="Times New Roman"/>
        </w:rPr>
        <w:t>U Varaždinu, 8. veljače 2017.</w:t>
      </w:r>
    </w:p>
    <w:p w:rsidRDefault="00841E7C" w:rsidP="00841E7C" w:rsidR="00841E7C" w:rsidRPr="00841E7C">
      <w:pPr>
        <w:spacing w:after="0"/>
        <w:jc w:val="center"/>
        <w:rPr>
          <w:rFonts w:cs="Times New Roman"/>
        </w:rPr>
      </w:pPr>
    </w:p>
    <w:p w:rsidRDefault="00841E7C" w:rsidP="00841E7C" w:rsidR="00841E7C" w:rsidRPr="00841E7C">
      <w:pPr>
        <w:spacing w:after="0"/>
        <w:jc w:val="center"/>
        <w:rPr>
          <w:rFonts w:cs="Times New Roman"/>
        </w:rPr>
      </w:pP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  <w:r w:rsidRPr="00841E7C">
        <w:rPr>
          <w:rFonts w:cs="Times New Roman"/>
        </w:rPr>
        <w:t xml:space="preserve">                                                                                     Stečajni sudac: </w:t>
      </w: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  <w:r w:rsidRPr="00841E7C">
        <w:rPr>
          <w:rFonts w:cs="Times New Roman"/>
        </w:rPr>
        <w:t xml:space="preserve">                                                                                 Iris Hatvalić Nemec, v.r.</w:t>
      </w: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8" w:left="3540"/>
        <w:jc w:val="both"/>
        <w:rPr>
          <w:rFonts w:cs="Times New Roman"/>
        </w:rPr>
      </w:pPr>
      <w:r w:rsidRPr="00841E7C">
        <w:rPr>
          <w:rFonts w:cs="Times New Roman"/>
        </w:rPr>
        <w:t xml:space="preserve">Za točnost </w:t>
      </w:r>
      <w:proofErr w:type="spellStart"/>
      <w:r w:rsidRPr="00841E7C">
        <w:rPr>
          <w:rFonts w:cs="Times New Roman"/>
        </w:rPr>
        <w:t>otpravka</w:t>
      </w:r>
      <w:proofErr w:type="spellEnd"/>
      <w:r w:rsidRPr="00841E7C">
        <w:rPr>
          <w:rFonts w:cs="Times New Roman"/>
        </w:rPr>
        <w:t xml:space="preserve">-ovlašteni službenik: </w:t>
      </w:r>
    </w:p>
    <w:p w:rsidRDefault="00841E7C" w:rsidP="00841E7C" w:rsidR="00841E7C" w:rsidRPr="00841E7C">
      <w:pPr>
        <w:spacing w:after="0"/>
        <w:ind w:firstLine="708" w:left="3540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8" w:left="3540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8" w:left="3540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8" w:left="3540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8" w:left="3540"/>
        <w:rPr>
          <w:rFonts w:cs="Times New Roman"/>
        </w:rPr>
      </w:pP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  <w:r w:rsidRPr="00841E7C">
        <w:rPr>
          <w:rFonts w:cs="Times New Roman"/>
        </w:rPr>
        <w:t>Pouka o pravnom lijeku:</w:t>
      </w: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  <w:r w:rsidRPr="00841E7C">
        <w:rPr>
          <w:rFonts w:cs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841E7C">
          <w:rPr>
            <w:rFonts w:cs="Times New Roman"/>
          </w:rPr>
          <w:t>11. st</w:t>
        </w:r>
      </w:smartTag>
      <w:r w:rsidRPr="00841E7C">
        <w:rPr>
          <w:rFonts w:cs="Times New Roman"/>
        </w:rPr>
        <w:t>. 9. Stečajnog zakona).</w:t>
      </w: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8"/>
        <w:jc w:val="both"/>
        <w:rPr>
          <w:rFonts w:cs="Times New Roman"/>
        </w:rPr>
      </w:pPr>
      <w:r w:rsidRPr="00841E7C">
        <w:rPr>
          <w:rFonts w:cs="Times New Roman"/>
        </w:rPr>
        <w:lastRenderedPageBreak/>
        <w:t>DNA:</w:t>
      </w:r>
    </w:p>
    <w:p w:rsidRDefault="00841E7C" w:rsidP="00841E7C" w:rsidR="00841E7C" w:rsidRPr="00841E7C">
      <w:pPr>
        <w:numPr>
          <w:ilvl w:val="0"/>
          <w:numId w:val="47"/>
        </w:numPr>
        <w:spacing w:after="0"/>
        <w:ind w:hanging="709" w:left="709"/>
        <w:rPr>
          <w:rFonts w:cs="Times New Roman"/>
        </w:rPr>
      </w:pPr>
      <w:r w:rsidRPr="00841E7C">
        <w:rPr>
          <w:rFonts w:cs="Times New Roman"/>
        </w:rPr>
        <w:t xml:space="preserve">Stečajnoj upraviteljici Jeleni </w:t>
      </w:r>
      <w:proofErr w:type="spellStart"/>
      <w:r w:rsidRPr="00841E7C">
        <w:rPr>
          <w:rFonts w:cs="Times New Roman"/>
        </w:rPr>
        <w:t>Stankus</w:t>
      </w:r>
      <w:proofErr w:type="spellEnd"/>
      <w:r w:rsidRPr="00841E7C">
        <w:rPr>
          <w:rFonts w:cs="Times New Roman"/>
        </w:rPr>
        <w:t xml:space="preserve"> </w:t>
      </w:r>
      <w:proofErr w:type="spellStart"/>
      <w:r w:rsidRPr="00841E7C">
        <w:rPr>
          <w:rFonts w:cs="Times New Roman"/>
        </w:rPr>
        <w:t>Tkalec</w:t>
      </w:r>
      <w:proofErr w:type="spellEnd"/>
      <w:r w:rsidRPr="00841E7C">
        <w:rPr>
          <w:rFonts w:cs="Times New Roman"/>
        </w:rPr>
        <w:t xml:space="preserve">, B. Radića 20, </w:t>
      </w:r>
      <w:proofErr w:type="spellStart"/>
      <w:r w:rsidRPr="00841E7C">
        <w:rPr>
          <w:rFonts w:cs="Times New Roman"/>
        </w:rPr>
        <w:t>Jalkovec</w:t>
      </w:r>
      <w:proofErr w:type="spellEnd"/>
      <w:r w:rsidRPr="00841E7C">
        <w:rPr>
          <w:rFonts w:cs="Times New Roman"/>
        </w:rPr>
        <w:t>, 42000 Varaždin</w:t>
      </w:r>
    </w:p>
    <w:p w:rsidRDefault="00841E7C" w:rsidP="00841E7C" w:rsidR="00841E7C" w:rsidRPr="00841E7C">
      <w:pPr>
        <w:spacing w:after="0"/>
        <w:jc w:val="both"/>
        <w:rPr>
          <w:rFonts w:cs="Times New Roman"/>
        </w:rPr>
      </w:pPr>
      <w:r w:rsidRPr="00841E7C">
        <w:rPr>
          <w:rFonts w:cs="Times New Roman"/>
        </w:rPr>
        <w:t>2.        mrežna stranica e-Oglasna ploča suda</w:t>
      </w:r>
    </w:p>
    <w:p w:rsidRDefault="00841E7C" w:rsidP="00841E7C" w:rsidR="00841E7C" w:rsidRPr="00841E7C">
      <w:pPr>
        <w:spacing w:after="0"/>
        <w:ind w:firstLine="708"/>
        <w:jc w:val="both"/>
        <w:rPr>
          <w:rFonts w:cs="Times New Roman"/>
        </w:rPr>
      </w:pPr>
    </w:p>
    <w:p w:rsidRDefault="00841E7C" w:rsidP="00841E7C" w:rsidR="00841E7C" w:rsidRPr="00841E7C">
      <w:pPr>
        <w:spacing w:after="0"/>
        <w:ind w:firstLine="708"/>
        <w:jc w:val="both"/>
        <w:rPr>
          <w:rFonts w:cs="Times New Roman"/>
        </w:rPr>
      </w:pPr>
    </w:p>
    <w:p w:rsidRDefault="00CB0EA4" w:rsidP="00841E7C" w:rsidR="00CB0EA4" w:rsidRPr="00841E7C">
      <w:pPr>
        <w:pStyle w:val="Naslovdokumenta"/>
        <w:spacing w:after="0"/>
        <w:rPr>
          <w:b w:val="false"/>
        </w:rPr>
      </w:pPr>
    </w:p>
    <w:p w:rsidRDefault="0071688E" w:rsidP="00841E7C" w:rsidR="0071688E" w:rsidRPr="00841E7C">
      <w:pPr>
        <w:pStyle w:val="Poetniodjeljak"/>
        <w:spacing w:after="0"/>
      </w:pPr>
    </w:p>
    <w:p w:rsidRDefault="00A21F0D" w:rsidP="00841E7C" w:rsidR="00A21F0D" w:rsidRPr="00841E7C">
      <w:pPr>
        <w:pStyle w:val="NormaleSPIS"/>
        <w:spacing w:after="0"/>
        <w:rPr>
          <w:noProof/>
        </w:rPr>
      </w:pPr>
    </w:p>
    <w:p w:rsidRDefault="00DA0242" w:rsidP="00841E7C" w:rsidR="00DA0242" w:rsidRPr="00841E7C">
      <w:pPr>
        <w:pStyle w:val="ZapisniarPotpis"/>
        <w:spacing w:after="0"/>
      </w:pPr>
    </w:p>
    <w:sectPr w:rsidSect="0032366B" w:rsidR="00DA0242" w:rsidRPr="00841E7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E7C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97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St-96/2015-44</izvorni_sadrzaj>
    <derivirana_varijabla naziv="DomainObject.Oznaka_1">St-96/2015-44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društvo s ograničenom odgovornošću za građenje, trgovinu i usluge u stečaju zastupanog po punomoćniku Đurđica Vitez; Tibor Vitez</izvorni_sadrzaj>
    <derivirana_varijabla naziv="DomainObject.Predmet.ProtustrankaFormated_1">  VITEZ GRADNJA društvo s ograničenom odgovornošću za građenje, trgovinu i usluge u stečaju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 u stečaju, OIB 38232002832 zastupanog po punomoćniku Đurđica Vitez; Tibor Vitez</izvorni_sadrzaj>
    <derivirana_varijabla naziv="DomainObject.Predmet.ProtustrankaFormatedOIB_1">  VITEZ GRADNJA društvo s ograničenom odgovornošću za građenje, trgovinu i usluge u stečaju,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 u stečaju, Vodnikova 2, 42000 Varaždin zastupanog po punomoćniku Đurđica Vitez; Tibor Vitez</izvorni_sadrzaj>
    <derivirana_varijabla naziv="DomainObject.Predmet.ProtustrankaFormatedWithAdress_1"> VITEZ GRADNJA društvo s ograničenom odgovornošću za građenje, trgovinu i usluge u stečaju,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 u stečaju,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 zastupanog po punomoćniku Đurđica Vitez; Tibor Vitez</item>
    </izvorni_sadrzaj>
    <derivirana_varijabla naziv="DomainObject.Predmet.ProtuStrankaListFormated_1">
      <item>VITEZ GRADNJA društvo s ograničenom odgovornošću za građenje, trgovinu i usluge u stečaju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 u stečaju,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 u stečaju,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St-96/2015-44</izvorni_sadrzaj>
    <derivirana_varijabla naziv="DomainObject.PoslovniBrojDokumenta_1">St-96/2015-44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72F50-D8ED-4244-B27C-94607B8AF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163</properties:Words>
  <properties:Characters>909</properties:Characters>
  <properties:Lines>56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2017-02-09T12:51:00Z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St-96/2015-44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