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13a0" w14:paraId="87c13a0" w:rsidRDefault="00240286" w:rsidR="00240286" w:rsidRPr="00240286">
      <w:pPr>
        <w15:collapsed w:val="false"/>
        <w:rPr>
          <w:color w:val="000000"/>
        </w:rPr>
      </w:pPr>
      <w:bookmarkStart w:name="_GoBack" w:id="0"/>
      <w:bookmarkEnd w:id="0"/>
      <w:r w:rsidRPr="0024028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2933" w:rsidP="00482933" w:rsidR="00482933" w:rsidRPr="00240286">
      <w:pPr>
        <w:pStyle w:val="Tijeloteksta"/>
        <w:jc w:val="both"/>
        <w:outlineLvl w:val="0"/>
        <w:rPr>
          <w:rFonts w:cs="Times New Roman" w:hAnsi="Times New Roman" w:ascii="Times New Roman"/>
          <w:color w:val="000000"/>
          <w:sz w:val="24"/>
        </w:rPr>
      </w:pPr>
      <w:r w:rsidRPr="00240286">
        <w:rPr>
          <w:rFonts w:cs="Times New Roman" w:hAnsi="Times New Roman" w:ascii="Times New Roman"/>
          <w:color w:val="000000"/>
          <w:sz w:val="24"/>
        </w:rPr>
        <w:t xml:space="preserve">  </w:t>
      </w:r>
    </w:p>
    <w:p w:rsidRDefault="00FF68DA" w:rsidP="00FF68DA" w:rsidR="00FF68DA" w:rsidRPr="00240286">
      <w:pPr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REPUBLIKA HRVATSKA</w:t>
      </w:r>
    </w:p>
    <w:p w:rsidRDefault="00FF68DA" w:rsidP="00FF68DA" w:rsidR="00FF68DA" w:rsidRPr="00240286">
      <w:pPr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TRGOVAČKI SUD U ZAGREBU                                </w:t>
      </w:r>
      <w:r w:rsidR="00240286" w:rsidRPr="00240286">
        <w:rPr>
          <w:color w:val="000000"/>
          <w:sz w:val="24"/>
          <w:szCs w:val="24"/>
        </w:rPr>
        <w:t xml:space="preserve">                    </w:t>
      </w:r>
      <w:smartTag w:element="metricconverter" w:uri="urn:schemas-microsoft-com:office:smarttags">
        <w:smartTagPr>
          <w:attr w:val="67. St" w:name="ProductID"/>
        </w:smartTagPr>
        <w:r w:rsidRPr="00240286">
          <w:rPr>
            <w:color w:val="000000"/>
            <w:sz w:val="24"/>
            <w:szCs w:val="24"/>
          </w:rPr>
          <w:t>67. St</w:t>
        </w:r>
      </w:smartTag>
      <w:r w:rsidR="00DB790A" w:rsidRPr="00240286">
        <w:rPr>
          <w:color w:val="000000"/>
          <w:sz w:val="24"/>
          <w:szCs w:val="24"/>
        </w:rPr>
        <w:t xml:space="preserve"> -1514</w:t>
      </w:r>
      <w:r w:rsidR="00BE281E" w:rsidRPr="00240286">
        <w:rPr>
          <w:color w:val="000000"/>
          <w:sz w:val="24"/>
          <w:szCs w:val="24"/>
        </w:rPr>
        <w:t>/</w:t>
      </w:r>
      <w:r w:rsidR="00300D76" w:rsidRPr="00240286">
        <w:rPr>
          <w:color w:val="000000"/>
          <w:sz w:val="24"/>
          <w:szCs w:val="24"/>
        </w:rPr>
        <w:t>13</w:t>
      </w:r>
      <w:r w:rsidR="00240286" w:rsidRPr="00240286">
        <w:rPr>
          <w:color w:val="000000"/>
          <w:sz w:val="24"/>
          <w:szCs w:val="24"/>
        </w:rPr>
        <w:t>-90</w:t>
      </w:r>
    </w:p>
    <w:p w:rsidRDefault="00FF68DA" w:rsidP="00FF68DA" w:rsidR="00FF68DA" w:rsidRPr="00240286">
      <w:pPr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Amruševa 2/II</w:t>
      </w:r>
    </w:p>
    <w:p w:rsidRDefault="00FF68DA" w:rsidP="00FF68DA" w:rsidR="00FF68DA" w:rsidRPr="00240286">
      <w:pPr>
        <w:rPr>
          <w:color w:val="000000"/>
          <w:sz w:val="24"/>
          <w:szCs w:val="24"/>
        </w:rPr>
      </w:pPr>
    </w:p>
    <w:p w:rsidRDefault="00FF68DA" w:rsidP="00FF68DA" w:rsidR="00FF68DA" w:rsidRPr="00240286">
      <w:pPr>
        <w:rPr>
          <w:color w:val="000000"/>
          <w:sz w:val="24"/>
          <w:szCs w:val="24"/>
        </w:rPr>
      </w:pPr>
    </w:p>
    <w:p w:rsidRDefault="00A57244" w:rsidP="00FF68DA" w:rsidR="00FF68DA" w:rsidRPr="00240286">
      <w:pPr>
        <w:jc w:val="center"/>
        <w:rPr>
          <w:b/>
          <w:color w:val="000000"/>
          <w:sz w:val="24"/>
          <w:szCs w:val="24"/>
        </w:rPr>
      </w:pPr>
      <w:r w:rsidRPr="00240286">
        <w:rPr>
          <w:b/>
          <w:color w:val="000000"/>
          <w:sz w:val="24"/>
          <w:szCs w:val="24"/>
        </w:rPr>
        <w:t xml:space="preserve"> Z A K LJ U Č A K</w:t>
      </w:r>
    </w:p>
    <w:p w:rsidRDefault="00FF68DA" w:rsidP="00FF68DA" w:rsidR="00FF68DA" w:rsidRPr="00240286">
      <w:pPr>
        <w:rPr>
          <w:b/>
          <w:color w:val="000000"/>
          <w:sz w:val="24"/>
          <w:szCs w:val="24"/>
        </w:rPr>
      </w:pPr>
    </w:p>
    <w:p w:rsidRDefault="00DB790A" w:rsidP="00DB790A" w:rsidR="00DB790A" w:rsidRPr="00240286">
      <w:p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Trgovački sud u Zagrebu, po stečajnom sucu Gordanu Zubaku, u stečajnom  postupku nad dužnikom </w:t>
      </w:r>
      <w:r w:rsidRPr="00240286">
        <w:rPr>
          <w:color w:val="000000"/>
          <w:sz w:val="24"/>
          <w:szCs w:val="24"/>
          <w:lang w:val="pt-BR"/>
        </w:rPr>
        <w:t xml:space="preserve">INTERPLAST d.o.o. u stečaju, Sesvete, Bartola Kašića 19, OIB: </w:t>
      </w:r>
      <w:r w:rsidRPr="00240286">
        <w:rPr>
          <w:color w:val="000000"/>
          <w:sz w:val="24"/>
          <w:szCs w:val="24"/>
        </w:rPr>
        <w:t xml:space="preserve">02198912843,  </w:t>
      </w:r>
      <w:r w:rsidR="00240286" w:rsidRPr="00240286">
        <w:rPr>
          <w:color w:val="000000"/>
          <w:sz w:val="24"/>
          <w:szCs w:val="24"/>
        </w:rPr>
        <w:t>8</w:t>
      </w:r>
      <w:r w:rsidRPr="00240286">
        <w:rPr>
          <w:color w:val="000000"/>
          <w:sz w:val="24"/>
          <w:szCs w:val="24"/>
        </w:rPr>
        <w:t>. rujna 2015.,</w:t>
      </w:r>
    </w:p>
    <w:p w:rsidRDefault="00CC43BC" w:rsidP="00B844BF" w:rsidR="00CC43BC" w:rsidRPr="00240286">
      <w:pPr>
        <w:jc w:val="both"/>
        <w:rPr>
          <w:b/>
          <w:color w:val="000000"/>
          <w:sz w:val="24"/>
          <w:szCs w:val="24"/>
        </w:rPr>
      </w:pPr>
    </w:p>
    <w:p w:rsidRDefault="00A57244" w:rsidP="00A57244" w:rsidR="00A57244" w:rsidRPr="00240286">
      <w:pPr>
        <w:jc w:val="center"/>
        <w:rPr>
          <w:b/>
          <w:color w:val="000000"/>
          <w:sz w:val="24"/>
          <w:szCs w:val="24"/>
        </w:rPr>
      </w:pPr>
      <w:r w:rsidRPr="00240286">
        <w:rPr>
          <w:b/>
          <w:color w:val="000000"/>
          <w:sz w:val="24"/>
          <w:szCs w:val="24"/>
        </w:rPr>
        <w:t>z a k lj u č i o  j e</w:t>
      </w:r>
    </w:p>
    <w:p w:rsidRDefault="006F7455" w:rsidR="006F7455" w:rsidRPr="00240286">
      <w:pPr>
        <w:jc w:val="center"/>
        <w:rPr>
          <w:b/>
          <w:color w:val="000000"/>
          <w:sz w:val="24"/>
          <w:szCs w:val="24"/>
        </w:rPr>
      </w:pPr>
    </w:p>
    <w:p w:rsidRDefault="00255D4A" w:rsidP="00255D4A" w:rsidR="00A57244" w:rsidRPr="00240286">
      <w:pPr>
        <w:jc w:val="both"/>
        <w:rPr>
          <w:b/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I. </w:t>
      </w:r>
      <w:r w:rsidR="00A57244" w:rsidRPr="00240286">
        <w:rPr>
          <w:color w:val="000000"/>
          <w:sz w:val="24"/>
          <w:szCs w:val="24"/>
        </w:rPr>
        <w:t>Određuje se ročište (čl. 107. Stečajnog zakona) radi saslušanja</w:t>
      </w:r>
      <w:r w:rsidR="00242AD1" w:rsidRPr="00240286">
        <w:rPr>
          <w:color w:val="000000"/>
          <w:sz w:val="24"/>
          <w:szCs w:val="24"/>
        </w:rPr>
        <w:t xml:space="preserve"> (davanje potrebnih obavijesti o okolnostima koje se odnose na postupak)</w:t>
      </w:r>
      <w:r w:rsidR="00A57244" w:rsidRPr="00240286">
        <w:rPr>
          <w:color w:val="000000"/>
          <w:sz w:val="24"/>
          <w:szCs w:val="24"/>
        </w:rPr>
        <w:t xml:space="preserve"> bivšeg zastupnika po zakonu dužnika </w:t>
      </w:r>
      <w:r w:rsidR="00DB790A" w:rsidRPr="00240286">
        <w:rPr>
          <w:b/>
          <w:color w:val="000000"/>
          <w:sz w:val="24"/>
          <w:szCs w:val="24"/>
        </w:rPr>
        <w:t>Slavena Gajera</w:t>
      </w:r>
      <w:r w:rsidR="00A57244" w:rsidRPr="00240286">
        <w:rPr>
          <w:b/>
          <w:color w:val="000000"/>
          <w:sz w:val="24"/>
          <w:szCs w:val="24"/>
        </w:rPr>
        <w:t>,</w:t>
      </w:r>
      <w:r w:rsidR="00242AD1" w:rsidRPr="00240286">
        <w:rPr>
          <w:b/>
          <w:color w:val="000000"/>
          <w:sz w:val="24"/>
          <w:szCs w:val="24"/>
        </w:rPr>
        <w:t xml:space="preserve"> </w:t>
      </w:r>
      <w:r w:rsidR="00A57244" w:rsidRPr="00240286">
        <w:rPr>
          <w:b/>
          <w:color w:val="000000"/>
          <w:sz w:val="24"/>
          <w:szCs w:val="24"/>
        </w:rPr>
        <w:t>za dan</w:t>
      </w:r>
    </w:p>
    <w:p w:rsidRDefault="00A57244" w:rsidP="00255D4A" w:rsidR="00A57244" w:rsidRPr="00240286">
      <w:pPr>
        <w:jc w:val="both"/>
        <w:rPr>
          <w:color w:val="000000"/>
          <w:sz w:val="24"/>
          <w:szCs w:val="24"/>
        </w:rPr>
      </w:pPr>
    </w:p>
    <w:p w:rsidRDefault="00DB790A" w:rsidP="00A57244" w:rsidR="00A57244" w:rsidRPr="00240286">
      <w:pPr>
        <w:jc w:val="center"/>
        <w:rPr>
          <w:color w:val="000000"/>
          <w:sz w:val="24"/>
          <w:szCs w:val="24"/>
        </w:rPr>
      </w:pPr>
      <w:r w:rsidRPr="00240286">
        <w:rPr>
          <w:b/>
          <w:color w:val="000000"/>
          <w:sz w:val="24"/>
          <w:szCs w:val="24"/>
        </w:rPr>
        <w:t>13. listopad 2015. u 11,3</w:t>
      </w:r>
      <w:r w:rsidR="00300D76" w:rsidRPr="00240286">
        <w:rPr>
          <w:b/>
          <w:color w:val="000000"/>
          <w:sz w:val="24"/>
          <w:szCs w:val="24"/>
        </w:rPr>
        <w:t>0</w:t>
      </w:r>
      <w:r w:rsidR="00A57244" w:rsidRPr="00240286">
        <w:rPr>
          <w:b/>
          <w:color w:val="000000"/>
          <w:sz w:val="24"/>
          <w:szCs w:val="24"/>
        </w:rPr>
        <w:t xml:space="preserve"> sati</w:t>
      </w:r>
      <w:r w:rsidR="00A57244" w:rsidRPr="00240286">
        <w:rPr>
          <w:color w:val="000000"/>
          <w:sz w:val="24"/>
          <w:szCs w:val="24"/>
        </w:rPr>
        <w:t xml:space="preserve"> u zgradi Trgovačkog suda u Zagrebu, Petrinjska 8, soba broj 85/II – stari dio.</w:t>
      </w:r>
    </w:p>
    <w:p w:rsidRDefault="00A57244" w:rsidP="00255D4A" w:rsidR="00A57244" w:rsidRPr="00240286">
      <w:pPr>
        <w:jc w:val="both"/>
        <w:rPr>
          <w:color w:val="000000"/>
          <w:sz w:val="24"/>
          <w:szCs w:val="24"/>
        </w:rPr>
      </w:pPr>
    </w:p>
    <w:p w:rsidRDefault="00A57244" w:rsidP="00255D4A" w:rsidR="00A57244" w:rsidRPr="00240286">
      <w:p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II. </w:t>
      </w:r>
      <w:r w:rsidR="00242AD1" w:rsidRPr="00240286">
        <w:rPr>
          <w:color w:val="000000"/>
          <w:sz w:val="24"/>
          <w:szCs w:val="24"/>
        </w:rPr>
        <w:t>Za slučaju neodazivanja, sud može odrediti</w:t>
      </w:r>
      <w:r w:rsidR="00DB790A" w:rsidRPr="00240286">
        <w:rPr>
          <w:color w:val="000000"/>
          <w:sz w:val="24"/>
          <w:szCs w:val="24"/>
        </w:rPr>
        <w:t xml:space="preserve"> dovođenje bivšeg</w:t>
      </w:r>
      <w:r w:rsidR="00242AD1" w:rsidRPr="00240286">
        <w:rPr>
          <w:color w:val="000000"/>
          <w:sz w:val="24"/>
          <w:szCs w:val="24"/>
        </w:rPr>
        <w:t xml:space="preserve"> zastupnika po zakonu dužnika </w:t>
      </w:r>
      <w:r w:rsidR="00DB790A" w:rsidRPr="00240286">
        <w:rPr>
          <w:color w:val="000000"/>
          <w:sz w:val="24"/>
          <w:szCs w:val="24"/>
        </w:rPr>
        <w:t xml:space="preserve">Slavena Gajera </w:t>
      </w:r>
      <w:r w:rsidR="00242AD1" w:rsidRPr="00240286">
        <w:rPr>
          <w:color w:val="000000"/>
          <w:sz w:val="24"/>
          <w:szCs w:val="24"/>
        </w:rPr>
        <w:t>(čl. 107. st. 1. Stečajnog zakona)</w:t>
      </w:r>
    </w:p>
    <w:p w:rsidRDefault="00242AD1" w:rsidP="00255D4A" w:rsidR="00242AD1" w:rsidRPr="00240286">
      <w:pPr>
        <w:jc w:val="both"/>
        <w:rPr>
          <w:color w:val="000000"/>
          <w:sz w:val="24"/>
          <w:szCs w:val="24"/>
        </w:rPr>
      </w:pPr>
    </w:p>
    <w:p w:rsidRDefault="00242AD1" w:rsidP="00255D4A" w:rsidR="00242AD1" w:rsidRPr="00240286">
      <w:p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III. Stečajni sudac može nakon saslušanja bivšem zastupniku po zakonu dužnika </w:t>
      </w:r>
      <w:r w:rsidR="00300D76" w:rsidRPr="00240286">
        <w:rPr>
          <w:color w:val="000000"/>
          <w:sz w:val="24"/>
          <w:szCs w:val="24"/>
        </w:rPr>
        <w:t>Dubravku Tomljanoviću, Ivici Akaloviću i Juliji Tomljanović</w:t>
      </w:r>
      <w:r w:rsidRPr="00240286">
        <w:rPr>
          <w:color w:val="000000"/>
          <w:sz w:val="24"/>
          <w:szCs w:val="24"/>
        </w:rPr>
        <w:t xml:space="preserve"> izreći novčanu kaznu u iznosu od 1.000,00 kn i zaprijetiti mu novim novčanim kaznama u iznosu od 2.000,00 kn:</w:t>
      </w:r>
    </w:p>
    <w:p w:rsidRDefault="00242AD1" w:rsidP="00242AD1" w:rsidR="00242AD1" w:rsidRPr="00240286">
      <w:pPr>
        <w:numPr>
          <w:ilvl w:val="0"/>
          <w:numId w:val="11"/>
        </w:num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ako je unatoč nalogu suda odbio dati potrebne obavijesti i surađivati sa stečajnim upraviteljem u ispunjavanju njegovih zadataka,</w:t>
      </w:r>
    </w:p>
    <w:p w:rsidRDefault="00242AD1" w:rsidP="00242AD1" w:rsidR="00242AD1" w:rsidRPr="00240286">
      <w:pPr>
        <w:numPr>
          <w:ilvl w:val="0"/>
          <w:numId w:val="11"/>
        </w:num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ako unatoč nalogu suda izbjegava ili namjerava izbjeći davanje obavijesti i suradnju, a osobito ako se unatoč zabrane udaljavanja priprema za bijeg,</w:t>
      </w:r>
    </w:p>
    <w:p w:rsidRDefault="00242AD1" w:rsidP="00B12A5E" w:rsidR="006F7455" w:rsidRPr="00240286">
      <w:pPr>
        <w:numPr>
          <w:ilvl w:val="0"/>
          <w:numId w:val="11"/>
        </w:num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ako se unatoč zabrani suda ponaša na način kojim bi mogao onemogućiti ili otežati prikupljanje potrebnih isprava i obavijesti, a oso</w:t>
      </w:r>
      <w:r w:rsidR="00B12A5E" w:rsidRPr="00240286">
        <w:rPr>
          <w:color w:val="000000"/>
          <w:sz w:val="24"/>
          <w:szCs w:val="24"/>
        </w:rPr>
        <w:t>bito radi zaštite stečajne mase.</w:t>
      </w:r>
    </w:p>
    <w:p w:rsidRDefault="00FF68DA" w:rsidP="00E0714E" w:rsidR="00FF68DA" w:rsidRPr="00240286">
      <w:pPr>
        <w:jc w:val="both"/>
        <w:rPr>
          <w:color w:val="000000"/>
          <w:sz w:val="24"/>
          <w:szCs w:val="24"/>
        </w:rPr>
      </w:pPr>
    </w:p>
    <w:p w:rsidRDefault="006F7455" w:rsidR="006F7455" w:rsidRPr="00240286">
      <w:pPr>
        <w:jc w:val="center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Obrazloženje</w:t>
      </w:r>
    </w:p>
    <w:p w:rsidRDefault="00FF68DA" w:rsidP="00646958" w:rsidR="00FF68DA" w:rsidRPr="00240286">
      <w:pPr>
        <w:rPr>
          <w:color w:val="000000"/>
          <w:sz w:val="24"/>
          <w:szCs w:val="24"/>
        </w:rPr>
      </w:pPr>
    </w:p>
    <w:p w:rsidRDefault="00DB790A" w:rsidP="00DB790A" w:rsidR="00BD4A91" w:rsidRPr="00240286">
      <w:pPr>
        <w:ind w:firstLine="709"/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Prema podacima u spisu bivši zastupnik po zakonu dužnika Slaven Gajer nije surađivao sa stečajnim upraviteljem  u ispunjavanju njegovih zadataka, tako da stečajni upravitelj </w:t>
      </w:r>
      <w:r w:rsidR="00BD4A91" w:rsidRPr="00240286">
        <w:rPr>
          <w:color w:val="000000"/>
          <w:sz w:val="24"/>
          <w:szCs w:val="24"/>
        </w:rPr>
        <w:t xml:space="preserve">nije dobio sve potrebne obavijesti o imovini stečajnog dužnika. </w:t>
      </w:r>
    </w:p>
    <w:p w:rsidRDefault="00BD4A91" w:rsidP="004D3F34" w:rsidR="00BD4A91" w:rsidRPr="00240286">
      <w:pPr>
        <w:ind w:firstLine="709"/>
        <w:jc w:val="both"/>
        <w:rPr>
          <w:color w:val="000000"/>
          <w:sz w:val="24"/>
          <w:szCs w:val="24"/>
        </w:rPr>
      </w:pPr>
    </w:p>
    <w:p w:rsidRDefault="00BD4A91" w:rsidP="004D3F34" w:rsidR="00BD4A91" w:rsidRPr="00240286">
      <w:pPr>
        <w:ind w:firstLine="709"/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Prema odredbi čl. 106. st. 1. u vezi s čl. 109. SZ-a bivši zastupnik po zakonu dužnika dužan je stečajnom sudu, stečajnom upravitelju, odboru vjerovnika i, po nalogu suda, vjerovnicima davati sve potrebne obavijesti o okolnostima koje se odnose na postupak</w:t>
      </w:r>
      <w:r w:rsidR="00EA34E6" w:rsidRPr="00240286">
        <w:rPr>
          <w:color w:val="000000"/>
          <w:sz w:val="24"/>
          <w:szCs w:val="24"/>
        </w:rPr>
        <w:t>.</w:t>
      </w:r>
    </w:p>
    <w:p w:rsidRDefault="00EA34E6" w:rsidP="004D3F34" w:rsidR="00EA34E6" w:rsidRPr="00240286">
      <w:pPr>
        <w:ind w:firstLine="709"/>
        <w:jc w:val="both"/>
        <w:rPr>
          <w:color w:val="000000"/>
          <w:sz w:val="24"/>
          <w:szCs w:val="24"/>
        </w:rPr>
      </w:pPr>
    </w:p>
    <w:p w:rsidRDefault="00EA34E6" w:rsidP="004D3F34" w:rsidR="00EA34E6" w:rsidRPr="00240286">
      <w:pPr>
        <w:ind w:firstLine="709"/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lastRenderedPageBreak/>
        <w:t>Odredbom čl. 107. st. 1. u vezi s čl. 109. SZ-a propisano je da sud može</w:t>
      </w:r>
      <w:r w:rsidR="00275E50" w:rsidRPr="00240286">
        <w:rPr>
          <w:color w:val="000000"/>
          <w:sz w:val="24"/>
          <w:szCs w:val="24"/>
        </w:rPr>
        <w:t xml:space="preserve"> radi </w:t>
      </w:r>
      <w:r w:rsidRPr="00240286">
        <w:rPr>
          <w:color w:val="000000"/>
          <w:sz w:val="24"/>
          <w:szCs w:val="24"/>
        </w:rPr>
        <w:t xml:space="preserve"> pribavljanja odgovarajućih obavijesti odrediti saslušanje bivšeg zastupnika po zakonu dužnika.</w:t>
      </w:r>
    </w:p>
    <w:p w:rsidRDefault="00EA34E6" w:rsidP="004D3F34" w:rsidR="00EA34E6" w:rsidRPr="00240286">
      <w:pPr>
        <w:ind w:firstLine="709"/>
        <w:jc w:val="both"/>
        <w:rPr>
          <w:color w:val="000000"/>
          <w:sz w:val="24"/>
          <w:szCs w:val="24"/>
        </w:rPr>
      </w:pPr>
    </w:p>
    <w:p w:rsidRDefault="00EA34E6" w:rsidP="004D3F34" w:rsidR="00EA34E6" w:rsidRPr="00240286">
      <w:pPr>
        <w:ind w:firstLine="709"/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Slijedom navedenog, sud je na temelju odredbe čl. 107. st. 1. u vezi s čl. 109. </w:t>
      </w:r>
      <w:r w:rsidR="00CA120C" w:rsidRPr="00240286">
        <w:rPr>
          <w:color w:val="000000"/>
          <w:sz w:val="24"/>
          <w:szCs w:val="24"/>
        </w:rPr>
        <w:t xml:space="preserve">i čl. 43. st. 7. </w:t>
      </w:r>
      <w:r w:rsidRPr="00240286">
        <w:rPr>
          <w:color w:val="000000"/>
          <w:sz w:val="24"/>
          <w:szCs w:val="24"/>
        </w:rPr>
        <w:t>SZ-a odre</w:t>
      </w:r>
      <w:r w:rsidR="00DB790A" w:rsidRPr="00240286">
        <w:rPr>
          <w:color w:val="000000"/>
          <w:sz w:val="24"/>
          <w:szCs w:val="24"/>
        </w:rPr>
        <w:t>dio ročište uz upozorenje bivšem zastupniku</w:t>
      </w:r>
      <w:r w:rsidRPr="00240286">
        <w:rPr>
          <w:color w:val="000000"/>
          <w:sz w:val="24"/>
          <w:szCs w:val="24"/>
        </w:rPr>
        <w:t xml:space="preserve"> po zakonu dužnika iz odredbe čl. 107. st. 1., 2 i 5. SZ-a.</w:t>
      </w:r>
    </w:p>
    <w:p w:rsidRDefault="004E36D1" w:rsidP="00D84311" w:rsidR="004E36D1" w:rsidRPr="00240286">
      <w:pPr>
        <w:jc w:val="both"/>
        <w:rPr>
          <w:color w:val="000000"/>
          <w:sz w:val="24"/>
          <w:szCs w:val="24"/>
        </w:rPr>
      </w:pPr>
    </w:p>
    <w:p w:rsidRDefault="008D5D0F" w:rsidP="006C7E17" w:rsidR="00F3761C" w:rsidRPr="00240286">
      <w:pPr>
        <w:ind w:firstLine="720"/>
        <w:jc w:val="center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U Zagrebu </w:t>
      </w:r>
      <w:r w:rsidR="00240286" w:rsidRPr="00240286">
        <w:rPr>
          <w:color w:val="000000"/>
          <w:sz w:val="24"/>
          <w:szCs w:val="24"/>
        </w:rPr>
        <w:t>8</w:t>
      </w:r>
      <w:r w:rsidR="00DB790A" w:rsidRPr="00240286">
        <w:rPr>
          <w:color w:val="000000"/>
          <w:sz w:val="24"/>
          <w:szCs w:val="24"/>
        </w:rPr>
        <w:t>. rujna 2015</w:t>
      </w:r>
      <w:r w:rsidR="00556403" w:rsidRPr="00240286">
        <w:rPr>
          <w:color w:val="000000"/>
          <w:sz w:val="24"/>
          <w:szCs w:val="24"/>
        </w:rPr>
        <w:t>.</w:t>
      </w:r>
    </w:p>
    <w:p w:rsidRDefault="006C7E17" w:rsidP="00240286" w:rsidR="006C7E17" w:rsidRPr="00240286">
      <w:pPr>
        <w:ind w:firstLine="720"/>
        <w:jc w:val="right"/>
        <w:rPr>
          <w:color w:val="000000"/>
          <w:sz w:val="24"/>
          <w:szCs w:val="24"/>
        </w:rPr>
      </w:pPr>
    </w:p>
    <w:p w:rsidRDefault="006C7E17" w:rsidP="00240286" w:rsidR="00F3761C" w:rsidRPr="00240286">
      <w:pPr>
        <w:tabs>
          <w:tab w:pos="5100" w:val="left"/>
        </w:tabs>
        <w:ind w:firstLine="720"/>
        <w:jc w:val="right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ab/>
        <w:t>Sudac:</w:t>
      </w:r>
    </w:p>
    <w:p w:rsidRDefault="00E52730" w:rsidP="00240286" w:rsidR="005B114B" w:rsidRPr="00240286">
      <w:pPr>
        <w:ind w:left="5040"/>
        <w:jc w:val="right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 </w:t>
      </w:r>
      <w:r w:rsidR="00D84311" w:rsidRPr="00240286">
        <w:rPr>
          <w:color w:val="000000"/>
          <w:sz w:val="24"/>
          <w:szCs w:val="24"/>
        </w:rPr>
        <w:t>Gordan Zubak</w:t>
      </w:r>
      <w:r w:rsidR="00240286">
        <w:rPr>
          <w:color w:val="000000"/>
          <w:sz w:val="24"/>
          <w:szCs w:val="24"/>
        </w:rPr>
        <w:t>, v.r.</w:t>
      </w:r>
      <w:r w:rsidR="005C5E15" w:rsidRPr="00240286">
        <w:rPr>
          <w:color w:val="000000"/>
          <w:sz w:val="24"/>
          <w:szCs w:val="24"/>
        </w:rPr>
        <w:t xml:space="preserve"> </w:t>
      </w:r>
    </w:p>
    <w:p w:rsidRDefault="00727A3A" w:rsidP="00482933" w:rsidR="00727A3A" w:rsidRPr="00240286">
      <w:pPr>
        <w:ind w:left="5040"/>
        <w:rPr>
          <w:color w:val="000000"/>
          <w:sz w:val="24"/>
          <w:szCs w:val="24"/>
        </w:rPr>
      </w:pPr>
    </w:p>
    <w:p w:rsidRDefault="00E52730" w:rsidP="00240286" w:rsidR="00727A3A" w:rsidRPr="00240286">
      <w:pPr>
        <w:ind w:left="5040"/>
        <w:jc w:val="right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 </w:t>
      </w:r>
      <w:r w:rsidR="00727A3A" w:rsidRPr="00240286">
        <w:rPr>
          <w:color w:val="000000"/>
          <w:sz w:val="24"/>
          <w:szCs w:val="24"/>
        </w:rPr>
        <w:t>Za točnost otpravka:</w:t>
      </w:r>
    </w:p>
    <w:p w:rsidRDefault="00DB790A" w:rsidP="00240286" w:rsidR="00727A3A" w:rsidRPr="00240286">
      <w:pPr>
        <w:ind w:left="5040"/>
        <w:jc w:val="right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 xml:space="preserve">  Ivana Rogić</w:t>
      </w:r>
    </w:p>
    <w:p w:rsidRDefault="00556403" w:rsidP="00482933" w:rsidR="00556403" w:rsidRPr="00240286">
      <w:pPr>
        <w:ind w:left="5040"/>
        <w:rPr>
          <w:color w:val="000000"/>
          <w:sz w:val="24"/>
          <w:szCs w:val="24"/>
        </w:rPr>
      </w:pPr>
    </w:p>
    <w:p w:rsidRDefault="00482933" w:rsidR="006F7455" w:rsidRPr="00240286">
      <w:p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Uputa o pravnom lijeku</w:t>
      </w:r>
      <w:r w:rsidR="006F7455" w:rsidRPr="00240286">
        <w:rPr>
          <w:color w:val="000000"/>
          <w:sz w:val="24"/>
          <w:szCs w:val="24"/>
        </w:rPr>
        <w:t>:</w:t>
      </w:r>
    </w:p>
    <w:p w:rsidRDefault="000D2BE7" w:rsidP="00D84311" w:rsidR="000D2BE7" w:rsidRPr="00240286">
      <w:pPr>
        <w:jc w:val="both"/>
        <w:rPr>
          <w:color w:val="000000"/>
          <w:sz w:val="24"/>
          <w:szCs w:val="24"/>
        </w:rPr>
      </w:pPr>
      <w:r w:rsidRPr="00240286">
        <w:rPr>
          <w:color w:val="000000"/>
          <w:sz w:val="24"/>
          <w:szCs w:val="24"/>
        </w:rPr>
        <w:t>Protiv zaključka nije dopuštena žalba (čl. 11. stavak 9. SZ-a)</w:t>
      </w:r>
    </w:p>
    <w:p w:rsidRDefault="008E6A96" w:rsidR="008E6A96" w:rsidRPr="00240286">
      <w:pPr>
        <w:jc w:val="both"/>
        <w:rPr>
          <w:color w:val="000000"/>
          <w:sz w:val="24"/>
          <w:szCs w:val="24"/>
        </w:rPr>
      </w:pPr>
    </w:p>
    <w:p w:rsidRDefault="008E6A96" w:rsidR="008E6A96" w:rsidRPr="00240286">
      <w:pPr>
        <w:jc w:val="both"/>
        <w:rPr>
          <w:color w:val="000000"/>
          <w:sz w:val="24"/>
          <w:szCs w:val="24"/>
        </w:rPr>
      </w:pPr>
    </w:p>
    <w:p w:rsidRDefault="006F7455" w:rsidP="008E6A96" w:rsidR="00CE3B7D" w:rsidRPr="00240286">
      <w:pPr>
        <w:jc w:val="both"/>
        <w:rPr>
          <w:color w:val="FFFFFF"/>
          <w:sz w:val="24"/>
          <w:szCs w:val="24"/>
        </w:rPr>
      </w:pPr>
      <w:r w:rsidRPr="00240286">
        <w:rPr>
          <w:color w:val="FFFFFF"/>
          <w:sz w:val="24"/>
          <w:szCs w:val="24"/>
        </w:rPr>
        <w:t>DNA:</w:t>
      </w:r>
      <w:r w:rsidR="00CE3B7D" w:rsidRPr="00240286">
        <w:rPr>
          <w:color w:val="FFFFFF"/>
          <w:sz w:val="24"/>
          <w:szCs w:val="24"/>
        </w:rPr>
        <w:t xml:space="preserve"> </w:t>
      </w:r>
    </w:p>
    <w:p w:rsidRDefault="00EA34E6" w:rsidP="00EA34E6" w:rsidR="00556403" w:rsidRPr="0024028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240286">
        <w:rPr>
          <w:color w:val="FFFFFF"/>
          <w:sz w:val="24"/>
          <w:szCs w:val="24"/>
        </w:rPr>
        <w:t>stečajnom upravitelju</w:t>
      </w:r>
      <w:r w:rsidR="00D84311" w:rsidRPr="00240286">
        <w:rPr>
          <w:color w:val="FFFFFF"/>
          <w:sz w:val="24"/>
          <w:szCs w:val="24"/>
        </w:rPr>
        <w:t xml:space="preserve"> </w:t>
      </w:r>
    </w:p>
    <w:p w:rsidRDefault="00EA34E6" w:rsidP="00DB790A" w:rsidR="00CA120C" w:rsidRPr="00240286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240286">
        <w:rPr>
          <w:color w:val="FFFFFF"/>
          <w:sz w:val="24"/>
          <w:szCs w:val="24"/>
        </w:rPr>
        <w:t xml:space="preserve">bivšem </w:t>
      </w:r>
      <w:r w:rsidR="00F3761C" w:rsidRPr="00240286">
        <w:rPr>
          <w:color w:val="FFFFFF"/>
          <w:sz w:val="24"/>
          <w:szCs w:val="24"/>
        </w:rPr>
        <w:t>zz dužnika</w:t>
      </w:r>
      <w:r w:rsidRPr="00240286">
        <w:rPr>
          <w:color w:val="FFFFFF"/>
          <w:sz w:val="24"/>
          <w:szCs w:val="24"/>
        </w:rPr>
        <w:t xml:space="preserve"> </w:t>
      </w:r>
      <w:r w:rsidR="00DB790A" w:rsidRPr="00240286">
        <w:rPr>
          <w:color w:val="FFFFFF"/>
          <w:sz w:val="24"/>
          <w:szCs w:val="24"/>
        </w:rPr>
        <w:t xml:space="preserve">Slavenu Gajeru iz Belišća, Matije Gupca 140 i na adresu </w:t>
      </w:r>
      <w:r w:rsidR="00DB790A" w:rsidRPr="00240286">
        <w:rPr>
          <w:b/>
          <w:color w:val="FFFFFF"/>
          <w:sz w:val="24"/>
          <w:szCs w:val="24"/>
          <w:u w:val="single"/>
        </w:rPr>
        <w:t>JRO RH</w:t>
      </w:r>
    </w:p>
    <w:p w:rsidRDefault="00CA120C" w:rsidP="00CA120C" w:rsidR="00CA120C" w:rsidRPr="00240286">
      <w:pPr>
        <w:ind w:left="1003"/>
        <w:jc w:val="both"/>
        <w:rPr>
          <w:color w:val="000000"/>
          <w:sz w:val="24"/>
          <w:szCs w:val="24"/>
        </w:rPr>
      </w:pPr>
    </w:p>
    <w:sectPr w:rsidSect="00240286" w:rsidR="00CA120C" w:rsidRPr="00240286">
      <w:headerReference w:type="default" r:id="rId10"/>
      <w:pgSz w:h="16838" w:w="11906"/>
      <w:pgMar w:gutter="0" w:footer="720" w:header="720" w:left="1797" w:bottom="340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86A" w:rsidR="0041586A" w:rsidRPr="00240286">
      <w:pPr>
        <w:rPr>
          <w:color w:val="000000"/>
        </w:rPr>
      </w:pPr>
      <w:r w:rsidRPr="00240286">
        <w:rPr>
          <w:color w:val="000000"/>
        </w:rPr>
        <w:separator/>
      </w:r>
    </w:p>
  </w:endnote>
  <w:endnote w:id="0" w:type="continuationSeparator">
    <w:p w:rsidRDefault="0041586A" w:rsidR="0041586A" w:rsidRPr="00240286">
      <w:pPr>
        <w:rPr>
          <w:color w:val="000000"/>
        </w:rPr>
      </w:pPr>
      <w:r w:rsidRPr="0024028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86A" w:rsidR="0041586A" w:rsidRPr="00240286">
      <w:pPr>
        <w:rPr>
          <w:color w:val="000000"/>
        </w:rPr>
      </w:pPr>
      <w:r w:rsidRPr="00240286">
        <w:rPr>
          <w:color w:val="000000"/>
        </w:rPr>
        <w:separator/>
      </w:r>
    </w:p>
  </w:footnote>
  <w:footnote w:id="0" w:type="continuationSeparator">
    <w:p w:rsidRDefault="0041586A" w:rsidR="0041586A" w:rsidRPr="00240286">
      <w:pPr>
        <w:rPr>
          <w:color w:val="000000"/>
        </w:rPr>
      </w:pPr>
      <w:r w:rsidRPr="0024028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 w:rsidRPr="00240286">
    <w:pPr>
      <w:pStyle w:val="Zaglavlje"/>
      <w:framePr w:y="1" w:xAlign="center" w:vAnchor="text" w:hAnchor="margin" w:wrap="auto"/>
      <w:rPr>
        <w:rStyle w:val="Brojstranice"/>
        <w:color w:val="000000"/>
      </w:rPr>
    </w:pPr>
    <w:r w:rsidRPr="00240286">
      <w:rPr>
        <w:rStyle w:val="Brojstranice"/>
        <w:color w:val="000000"/>
      </w:rPr>
      <w:fldChar w:fldCharType="begin"/>
    </w:r>
    <w:r w:rsidRPr="00240286">
      <w:rPr>
        <w:rStyle w:val="Brojstranice"/>
        <w:color w:val="000000"/>
      </w:rPr>
      <w:instrText xml:space="preserve">PAGE  </w:instrText>
    </w:r>
    <w:r w:rsidRPr="00240286">
      <w:rPr>
        <w:rStyle w:val="Brojstranice"/>
        <w:color w:val="000000"/>
      </w:rPr>
      <w:fldChar w:fldCharType="separate"/>
    </w:r>
    <w:r w:rsidR="00240286">
      <w:rPr>
        <w:rStyle w:val="Brojstranice"/>
        <w:noProof/>
        <w:color w:val="000000"/>
      </w:rPr>
      <w:t>2</w:t>
    </w:r>
    <w:r w:rsidRPr="00240286">
      <w:rPr>
        <w:rStyle w:val="Brojstranice"/>
        <w:color w:val="000000"/>
      </w:rPr>
      <w:fldChar w:fldCharType="end"/>
    </w:r>
  </w:p>
  <w:p w:rsidRDefault="006A522E" w:rsidR="006A522E" w:rsidRPr="00240286">
    <w:pPr>
      <w:pStyle w:val="Zaglavlje"/>
      <w:jc w:val="right"/>
      <w:rPr>
        <w:color w:val="000000"/>
      </w:rPr>
    </w:pPr>
    <w:r w:rsidRPr="00240286">
      <w:rPr>
        <w:b/>
        <w:color w:val="000000"/>
        <w:sz w:val="24"/>
      </w:rPr>
      <w:t xml:space="preserve">  </w:t>
    </w:r>
    <w:r w:rsidRPr="00240286">
      <w:rPr>
        <w:color w:val="000000"/>
        <w:sz w:val="24"/>
      </w:rPr>
      <w:t>67.</w:t>
    </w:r>
    <w:r w:rsidRPr="00240286">
      <w:rPr>
        <w:b/>
        <w:color w:val="000000"/>
        <w:sz w:val="24"/>
      </w:rPr>
      <w:t xml:space="preserve"> </w:t>
    </w:r>
    <w:r w:rsidRPr="00240286">
      <w:rPr>
        <w:color w:val="000000"/>
        <w:sz w:val="24"/>
      </w:rPr>
      <w:t>S</w:t>
    </w:r>
    <w:r w:rsidR="00240286" w:rsidRPr="00240286">
      <w:rPr>
        <w:color w:val="000000"/>
        <w:sz w:val="24"/>
      </w:rPr>
      <w:t>t-1514/13-90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A200EDC"/>
    <w:multiLevelType w:val="hybridMultilevel"/>
    <w:tmpl w:val="8FCACCFA"/>
    <w:lvl w:tplc="182C8FF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55D"/>
    <w:rsid w:val="000519B3"/>
    <w:rsid w:val="0005692D"/>
    <w:rsid w:val="00071081"/>
    <w:rsid w:val="00074C71"/>
    <w:rsid w:val="000D2BE7"/>
    <w:rsid w:val="00113EC7"/>
    <w:rsid w:val="0013391D"/>
    <w:rsid w:val="001720CD"/>
    <w:rsid w:val="00173E0A"/>
    <w:rsid w:val="00193D7B"/>
    <w:rsid w:val="001A0A77"/>
    <w:rsid w:val="001A1A7F"/>
    <w:rsid w:val="001D6CF8"/>
    <w:rsid w:val="00215D92"/>
    <w:rsid w:val="00240286"/>
    <w:rsid w:val="00242AD1"/>
    <w:rsid w:val="002434EF"/>
    <w:rsid w:val="00255D4A"/>
    <w:rsid w:val="00256348"/>
    <w:rsid w:val="00260A9E"/>
    <w:rsid w:val="00275E50"/>
    <w:rsid w:val="00285E26"/>
    <w:rsid w:val="002903F5"/>
    <w:rsid w:val="002952A5"/>
    <w:rsid w:val="002C2080"/>
    <w:rsid w:val="002D3B95"/>
    <w:rsid w:val="002D765A"/>
    <w:rsid w:val="00300D76"/>
    <w:rsid w:val="00311E40"/>
    <w:rsid w:val="0031379E"/>
    <w:rsid w:val="003153AC"/>
    <w:rsid w:val="00343D19"/>
    <w:rsid w:val="00373E6A"/>
    <w:rsid w:val="00390AA7"/>
    <w:rsid w:val="003E2A8B"/>
    <w:rsid w:val="003F1080"/>
    <w:rsid w:val="003F2F6B"/>
    <w:rsid w:val="003F7139"/>
    <w:rsid w:val="0040103B"/>
    <w:rsid w:val="0041586A"/>
    <w:rsid w:val="004257A4"/>
    <w:rsid w:val="004438E0"/>
    <w:rsid w:val="00454BBA"/>
    <w:rsid w:val="004609F1"/>
    <w:rsid w:val="00476E8D"/>
    <w:rsid w:val="00482933"/>
    <w:rsid w:val="00487737"/>
    <w:rsid w:val="00491A4B"/>
    <w:rsid w:val="004A10BF"/>
    <w:rsid w:val="004A64D4"/>
    <w:rsid w:val="004B0EDA"/>
    <w:rsid w:val="004D3F34"/>
    <w:rsid w:val="004E36D1"/>
    <w:rsid w:val="004F258F"/>
    <w:rsid w:val="00516616"/>
    <w:rsid w:val="00532E1F"/>
    <w:rsid w:val="00540232"/>
    <w:rsid w:val="00544F72"/>
    <w:rsid w:val="00556403"/>
    <w:rsid w:val="00567F40"/>
    <w:rsid w:val="005B114B"/>
    <w:rsid w:val="005B5C24"/>
    <w:rsid w:val="005B6F75"/>
    <w:rsid w:val="005C5E15"/>
    <w:rsid w:val="005D23B5"/>
    <w:rsid w:val="005E74E2"/>
    <w:rsid w:val="0062157A"/>
    <w:rsid w:val="0062390A"/>
    <w:rsid w:val="00646958"/>
    <w:rsid w:val="0066340C"/>
    <w:rsid w:val="00682C5A"/>
    <w:rsid w:val="00687FD0"/>
    <w:rsid w:val="00697981"/>
    <w:rsid w:val="006A067E"/>
    <w:rsid w:val="006A0D5A"/>
    <w:rsid w:val="006A522E"/>
    <w:rsid w:val="006B2AD2"/>
    <w:rsid w:val="006B50DF"/>
    <w:rsid w:val="006B7B4D"/>
    <w:rsid w:val="006C7961"/>
    <w:rsid w:val="006C7E17"/>
    <w:rsid w:val="006D40B3"/>
    <w:rsid w:val="006F7455"/>
    <w:rsid w:val="00721921"/>
    <w:rsid w:val="00727A3A"/>
    <w:rsid w:val="0073501D"/>
    <w:rsid w:val="0075681B"/>
    <w:rsid w:val="007763F5"/>
    <w:rsid w:val="007915AB"/>
    <w:rsid w:val="007948D1"/>
    <w:rsid w:val="007B51E2"/>
    <w:rsid w:val="00813CE7"/>
    <w:rsid w:val="00820667"/>
    <w:rsid w:val="0085270F"/>
    <w:rsid w:val="008873AB"/>
    <w:rsid w:val="008A12C7"/>
    <w:rsid w:val="008A1FC6"/>
    <w:rsid w:val="008B5CD6"/>
    <w:rsid w:val="008C52B1"/>
    <w:rsid w:val="008C641C"/>
    <w:rsid w:val="008D1877"/>
    <w:rsid w:val="008D5D0F"/>
    <w:rsid w:val="008D744A"/>
    <w:rsid w:val="008E4BC6"/>
    <w:rsid w:val="008E6A96"/>
    <w:rsid w:val="00901E4E"/>
    <w:rsid w:val="0095007A"/>
    <w:rsid w:val="00955B4B"/>
    <w:rsid w:val="009562F4"/>
    <w:rsid w:val="009747C8"/>
    <w:rsid w:val="0097571A"/>
    <w:rsid w:val="0099154D"/>
    <w:rsid w:val="009B116D"/>
    <w:rsid w:val="009B184F"/>
    <w:rsid w:val="009B7B88"/>
    <w:rsid w:val="009C2324"/>
    <w:rsid w:val="009E6F2C"/>
    <w:rsid w:val="00A003D9"/>
    <w:rsid w:val="00A00458"/>
    <w:rsid w:val="00A110D0"/>
    <w:rsid w:val="00A225FC"/>
    <w:rsid w:val="00A26D54"/>
    <w:rsid w:val="00A344A3"/>
    <w:rsid w:val="00A44A71"/>
    <w:rsid w:val="00A50862"/>
    <w:rsid w:val="00A51533"/>
    <w:rsid w:val="00A529E9"/>
    <w:rsid w:val="00A55DFF"/>
    <w:rsid w:val="00A56978"/>
    <w:rsid w:val="00A57244"/>
    <w:rsid w:val="00A578D6"/>
    <w:rsid w:val="00A6313F"/>
    <w:rsid w:val="00A80EB3"/>
    <w:rsid w:val="00A90C82"/>
    <w:rsid w:val="00AA4FA3"/>
    <w:rsid w:val="00AB5564"/>
    <w:rsid w:val="00AC3C4C"/>
    <w:rsid w:val="00AD43A6"/>
    <w:rsid w:val="00AF3329"/>
    <w:rsid w:val="00AF7EA2"/>
    <w:rsid w:val="00B12A5E"/>
    <w:rsid w:val="00B36032"/>
    <w:rsid w:val="00B80D19"/>
    <w:rsid w:val="00B844BF"/>
    <w:rsid w:val="00B86421"/>
    <w:rsid w:val="00B917AB"/>
    <w:rsid w:val="00B93B9A"/>
    <w:rsid w:val="00B96CCB"/>
    <w:rsid w:val="00BA3836"/>
    <w:rsid w:val="00BC49CB"/>
    <w:rsid w:val="00BD4A91"/>
    <w:rsid w:val="00BE281E"/>
    <w:rsid w:val="00BE6400"/>
    <w:rsid w:val="00C56200"/>
    <w:rsid w:val="00C653B8"/>
    <w:rsid w:val="00C83D28"/>
    <w:rsid w:val="00CA120C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239F8"/>
    <w:rsid w:val="00D3740E"/>
    <w:rsid w:val="00D55A79"/>
    <w:rsid w:val="00D84311"/>
    <w:rsid w:val="00D92D7B"/>
    <w:rsid w:val="00DB790A"/>
    <w:rsid w:val="00DC008D"/>
    <w:rsid w:val="00DC5208"/>
    <w:rsid w:val="00DD2BCB"/>
    <w:rsid w:val="00DE3E07"/>
    <w:rsid w:val="00DF62FF"/>
    <w:rsid w:val="00E04E9C"/>
    <w:rsid w:val="00E0714E"/>
    <w:rsid w:val="00E16798"/>
    <w:rsid w:val="00E52730"/>
    <w:rsid w:val="00EA34E6"/>
    <w:rsid w:val="00EA4845"/>
    <w:rsid w:val="00EB0011"/>
    <w:rsid w:val="00ED66F8"/>
    <w:rsid w:val="00EE386B"/>
    <w:rsid w:val="00EF26A9"/>
    <w:rsid w:val="00F259A5"/>
    <w:rsid w:val="00F3525C"/>
    <w:rsid w:val="00F3761C"/>
    <w:rsid w:val="00F42A90"/>
    <w:rsid w:val="00F554F1"/>
    <w:rsid w:val="00F83060"/>
    <w:rsid w:val="00F94526"/>
    <w:rsid w:val="00FA5A5E"/>
    <w:rsid w:val="00FB30F0"/>
    <w:rsid w:val="00FD025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28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28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9857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933098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3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165337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42520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17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553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5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94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777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84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0993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2660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4340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0034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85631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1798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014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43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06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827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661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7255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61488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2625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4161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6624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24080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873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406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981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226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578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1606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7585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16305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602319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779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73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444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916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18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2237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4466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2201</properties:Characters>
  <properties:Lines>72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2015-09-04T12:20:00Z</dcterms:created>
  <dc:creator>Unknown</dc:creator>
  <cp:lastModifiedBy>Ivana Rogić</cp:lastModifiedBy>
  <cp:lastPrinted>2015-09-08T12:36:00Z</cp:lastPrinted>
  <dcterms:modified xmlns:xsi="http://www.w3.org/2001/XMLSchema-instance" xsi:type="dcterms:W3CDTF">2015-09-08T12:36:00Z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