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B727F" w:rsidR="00707EE7" w:rsidRPr="00B92B86">
        <w:tc>
          <w:tcPr>
            <w:tcW w:type="dxa" w:w="2985"/>
            <w:shd w:fill="auto" w:color="auto" w:val="clear"/>
          </w:tcPr>
          <w:p w:rsidRDefault="00707EE7" w:rsidP="000B727F" w:rsidR="00707EE7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07EE7" w:rsidP="000B727F" w:rsidR="00707EE7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707EE7" w:rsidP="000B727F" w:rsidR="00707EE7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707EE7" w:rsidP="000B727F" w:rsidR="00707EE7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1823043" w14:paraId="1823043" w:rsidRDefault="00707EE7" w:rsidP="00707EE7" w:rsidR="00707EE7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B727F" w:rsidR="00707EE7" w:rsidRPr="00974EE9">
        <w:trPr>
          <w:jc w:val="right"/>
        </w:trPr>
        <w:tc>
          <w:tcPr>
            <w:tcW w:type="dxa" w:w="4320"/>
          </w:tcPr>
          <w:p w:rsidRDefault="00707EE7" w:rsidP="000B727F" w:rsidR="00707EE7" w:rsidRPr="00974EE9">
            <w:pPr>
              <w:pStyle w:val="VSVerzija"/>
              <w:jc w:val="right"/>
            </w:pPr>
            <w:r>
              <w:t>Poslovni broj: 5 St-291/14-141</w:t>
            </w:r>
          </w:p>
        </w:tc>
      </w:tr>
    </w:tbl>
    <w:p w:rsidRDefault="00707EE7" w:rsidP="00707EE7" w:rsidR="00707EE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07EE7" w:rsidP="00707EE7" w:rsidR="00707EE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07EE7" w:rsidP="00707EE7" w:rsidR="00707EE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23474" w:rsidP="00707EE7" w:rsidR="0032347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23474">
        <w:rPr>
          <w:rFonts w:cs="Times New Roman" w:hAnsi="Times New Roman" w:ascii="Times New Roman"/>
          <w:sz w:val="24"/>
          <w:szCs w:val="24"/>
        </w:rPr>
        <w:t>Trgovački sud u Varaždinu,  po sucu toga suda Kseniji Flack- Makitan, u stečajnom postupku koji se vodi nad</w:t>
      </w:r>
      <w:r w:rsidR="00707EE7" w:rsidRPr="00220CE4">
        <w:rPr>
          <w:rFonts w:hAnsi="Times New Roman" w:ascii="Times New Roman"/>
          <w:sz w:val="24"/>
          <w:szCs w:val="24"/>
        </w:rPr>
        <w:t xml:space="preserve"> </w:t>
      </w:r>
      <w:r w:rsidR="00707EE7" w:rsidRPr="00220CE4">
        <w:rPr>
          <w:rFonts w:hAnsi="Times New Roman" w:ascii="Times New Roman"/>
          <w:snapToGrid w:val="false"/>
          <w:sz w:val="24"/>
          <w:szCs w:val="24"/>
        </w:rPr>
        <w:t>imovinom dužnika pojedinca NENADA PIKL, vlasnika obrta DIMINOX proizvodnja dimnjaka u stečaju iz Čakovca, Preloška 147, OIB: 15732746978</w:t>
      </w:r>
      <w:r w:rsidRPr="00323474">
        <w:rPr>
          <w:rFonts w:cs="Times New Roman" w:hAnsi="Times New Roman" w:ascii="Times New Roman"/>
          <w:sz w:val="24"/>
          <w:szCs w:val="24"/>
        </w:rPr>
        <w:t xml:space="preserve">, </w:t>
      </w:r>
      <w:r w:rsidR="00CA3FC7">
        <w:rPr>
          <w:rFonts w:cs="Times New Roman" w:hAnsi="Times New Roman" w:ascii="Times New Roman"/>
          <w:sz w:val="24"/>
          <w:szCs w:val="24"/>
        </w:rPr>
        <w:t>1</w:t>
      </w:r>
      <w:r w:rsidR="00707EE7">
        <w:rPr>
          <w:rFonts w:cs="Times New Roman" w:hAnsi="Times New Roman" w:ascii="Times New Roman"/>
          <w:sz w:val="24"/>
          <w:szCs w:val="24"/>
        </w:rPr>
        <w:t>7</w:t>
      </w:r>
      <w:r w:rsidR="00CA3FC7">
        <w:rPr>
          <w:rFonts w:cs="Times New Roman" w:hAnsi="Times New Roman" w:ascii="Times New Roman"/>
          <w:sz w:val="24"/>
          <w:szCs w:val="24"/>
        </w:rPr>
        <w:t xml:space="preserve">. svibnja </w:t>
      </w:r>
      <w:r w:rsidR="0021357F">
        <w:rPr>
          <w:rFonts w:cs="Times New Roman" w:hAnsi="Times New Roman" w:ascii="Times New Roman"/>
          <w:sz w:val="24"/>
          <w:szCs w:val="24"/>
        </w:rPr>
        <w:t>2018., donosi sljedeći</w:t>
      </w:r>
    </w:p>
    <w:p w:rsidRDefault="00707EE7" w:rsidP="00707EE7" w:rsidR="00707EE7" w:rsidRPr="0032347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23474" w:rsidP="00707EE7" w:rsidR="0032347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23474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707EE7" w:rsidP="00707EE7" w:rsidR="00707EE7" w:rsidRPr="0032347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23474" w:rsidP="00707EE7" w:rsidR="0032347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23474">
        <w:rPr>
          <w:rFonts w:cs="Times New Roman" w:hAnsi="Times New Roman" w:ascii="Times New Roman"/>
          <w:sz w:val="24"/>
          <w:szCs w:val="24"/>
        </w:rPr>
        <w:t>I. Na temelju rješenja o dosudi Trgovačkog suda</w:t>
      </w:r>
      <w:r w:rsidR="007224ED">
        <w:rPr>
          <w:rFonts w:cs="Times New Roman" w:hAnsi="Times New Roman" w:ascii="Times New Roman"/>
          <w:sz w:val="24"/>
          <w:szCs w:val="24"/>
        </w:rPr>
        <w:t xml:space="preserve"> u Varaždinu od 26. veljače 2018., </w:t>
      </w:r>
      <w:r w:rsidR="00707EE7">
        <w:rPr>
          <w:rFonts w:cs="Times New Roman" w:hAnsi="Times New Roman" w:ascii="Times New Roman"/>
          <w:sz w:val="24"/>
          <w:szCs w:val="24"/>
        </w:rPr>
        <w:t xml:space="preserve">poslovni </w:t>
      </w:r>
      <w:r w:rsidR="007224ED">
        <w:rPr>
          <w:rFonts w:cs="Times New Roman" w:hAnsi="Times New Roman" w:ascii="Times New Roman"/>
          <w:sz w:val="24"/>
          <w:szCs w:val="24"/>
        </w:rPr>
        <w:t>broj St-291/14-131</w:t>
      </w:r>
      <w:r w:rsidRPr="00323474">
        <w:rPr>
          <w:rFonts w:cs="Times New Roman" w:hAnsi="Times New Roman" w:ascii="Times New Roman"/>
          <w:sz w:val="24"/>
          <w:szCs w:val="24"/>
        </w:rPr>
        <w:t xml:space="preserve"> određuje se upis prava vlasništva na nekretninama </w:t>
      </w:r>
      <w:r w:rsidR="007224ED">
        <w:rPr>
          <w:rFonts w:cs="Times New Roman" w:hAnsi="Times New Roman" w:ascii="Times New Roman"/>
          <w:sz w:val="24"/>
          <w:szCs w:val="24"/>
        </w:rPr>
        <w:t>dužnika pojedinca</w:t>
      </w:r>
      <w:r w:rsidR="007224ED" w:rsidRPr="007224ED">
        <w:t xml:space="preserve"> </w:t>
      </w:r>
      <w:r w:rsidR="00707EE7" w:rsidRPr="00220CE4">
        <w:rPr>
          <w:rFonts w:hAnsi="Times New Roman" w:ascii="Times New Roman"/>
          <w:snapToGrid w:val="false"/>
          <w:sz w:val="24"/>
          <w:szCs w:val="24"/>
        </w:rPr>
        <w:t>dužnika pojedinca NENADA PIKL, vlasnika obrta DIMINOX proizvodnja dimnjaka u stečaju iz Čakovca, Preloška 147, OIB: 15732746978</w:t>
      </w:r>
      <w:r w:rsidRPr="00323474">
        <w:rPr>
          <w:rFonts w:cs="Times New Roman" w:hAnsi="Times New Roman" w:ascii="Times New Roman"/>
          <w:sz w:val="24"/>
          <w:szCs w:val="24"/>
        </w:rPr>
        <w:t>, i to:</w:t>
      </w:r>
    </w:p>
    <w:p w:rsidRDefault="00707EE7" w:rsidP="00707EE7" w:rsidR="00707EE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02B3E">
        <w:rPr>
          <w:rFonts w:cs="Times New Roman" w:hAnsi="Times New Roman" w:ascii="Times New Roman"/>
          <w:sz w:val="24"/>
          <w:szCs w:val="24"/>
        </w:rPr>
        <w:t>-čkbr. 92, broj D.L. 3, selo sa 2041 m</w:t>
      </w:r>
      <w:r w:rsidRPr="00F91E9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C02B3E">
        <w:rPr>
          <w:rFonts w:cs="Times New Roman" w:hAnsi="Times New Roman" w:ascii="Times New Roman"/>
          <w:sz w:val="24"/>
          <w:szCs w:val="24"/>
        </w:rPr>
        <w:t>, dvorište sa 999 m</w:t>
      </w:r>
      <w:r w:rsidRPr="00F91E9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C02B3E">
        <w:rPr>
          <w:rFonts w:cs="Times New Roman" w:hAnsi="Times New Roman" w:ascii="Times New Roman"/>
          <w:sz w:val="24"/>
          <w:szCs w:val="24"/>
        </w:rPr>
        <w:t>, voćnjak sa 683 m</w:t>
      </w:r>
      <w:r w:rsidRPr="00F91E9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C02B3E">
        <w:rPr>
          <w:rFonts w:cs="Times New Roman" w:hAnsi="Times New Roman" w:ascii="Times New Roman"/>
          <w:sz w:val="24"/>
          <w:szCs w:val="24"/>
        </w:rPr>
        <w:t>, kuća, selo sa 275 m</w:t>
      </w:r>
      <w:r w:rsidRPr="00F91E9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C02B3E">
        <w:rPr>
          <w:rFonts w:cs="Times New Roman" w:hAnsi="Times New Roman" w:ascii="Times New Roman"/>
          <w:sz w:val="24"/>
          <w:szCs w:val="24"/>
        </w:rPr>
        <w:t>, garaža, selo sa 70 m</w:t>
      </w:r>
      <w:r w:rsidRPr="00F91E9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C02B3E">
        <w:rPr>
          <w:rFonts w:cs="Times New Roman" w:hAnsi="Times New Roman" w:ascii="Times New Roman"/>
          <w:sz w:val="24"/>
          <w:szCs w:val="24"/>
        </w:rPr>
        <w:t>, pomoćna zgrada, selo sa 14 m</w:t>
      </w:r>
      <w:r w:rsidRPr="00F91E9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C02B3E">
        <w:rPr>
          <w:rFonts w:cs="Times New Roman" w:hAnsi="Times New Roman" w:ascii="Times New Roman"/>
          <w:sz w:val="24"/>
          <w:szCs w:val="24"/>
        </w:rPr>
        <w:t>, u vlasništvu Nen</w:t>
      </w:r>
      <w:r>
        <w:rPr>
          <w:rFonts w:cs="Times New Roman" w:hAnsi="Times New Roman" w:ascii="Times New Roman"/>
          <w:sz w:val="24"/>
          <w:szCs w:val="24"/>
        </w:rPr>
        <w:t>ada Pikl iz Čakovca, Ljudevita G</w:t>
      </w:r>
      <w:r w:rsidRPr="00C02B3E">
        <w:rPr>
          <w:rFonts w:cs="Times New Roman" w:hAnsi="Times New Roman" w:ascii="Times New Roman"/>
          <w:sz w:val="24"/>
          <w:szCs w:val="24"/>
        </w:rPr>
        <w:t>aja 27, u ½ dijela, upisano u z.k. ul. 40, k.o. Gornji Pustakovec</w:t>
      </w:r>
      <w:r w:rsidR="00390159">
        <w:rPr>
          <w:rFonts w:cs="Times New Roman" w:hAnsi="Times New Roman" w:ascii="Times New Roman"/>
          <w:sz w:val="24"/>
          <w:szCs w:val="24"/>
        </w:rPr>
        <w:t xml:space="preserve">  kod Općinskog suda u Čakovcu, </w:t>
      </w:r>
      <w:r w:rsidR="00390159" w:rsidRPr="00323474">
        <w:rPr>
          <w:rFonts w:cs="Times New Roman" w:hAnsi="Times New Roman" w:ascii="Times New Roman"/>
          <w:sz w:val="24"/>
          <w:szCs w:val="24"/>
        </w:rPr>
        <w:t xml:space="preserve">u korist kupca </w:t>
      </w:r>
      <w:r w:rsidR="00390159">
        <w:rPr>
          <w:rFonts w:cs="Times New Roman" w:hAnsi="Times New Roman" w:ascii="Times New Roman"/>
          <w:sz w:val="24"/>
          <w:szCs w:val="24"/>
        </w:rPr>
        <w:t>Ria Pikl, Čakovec, Ljudevita Gaja 27, OIB 80993852041, u ½ dijela.</w:t>
      </w:r>
    </w:p>
    <w:p w:rsidRDefault="00323474" w:rsidP="00707EE7" w:rsidR="00323474" w:rsidRPr="0032347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23474">
        <w:rPr>
          <w:rFonts w:cs="Times New Roman" w:hAnsi="Times New Roman" w:ascii="Times New Roman"/>
          <w:sz w:val="24"/>
          <w:szCs w:val="24"/>
        </w:rPr>
        <w:t>II. Potvrđuje se da je kupac</w:t>
      </w:r>
      <w:r w:rsidR="007224ED">
        <w:rPr>
          <w:rFonts w:cs="Times New Roman" w:hAnsi="Times New Roman" w:ascii="Times New Roman"/>
          <w:sz w:val="24"/>
          <w:szCs w:val="24"/>
        </w:rPr>
        <w:t xml:space="preserve"> </w:t>
      </w:r>
      <w:r w:rsidR="007224ED" w:rsidRPr="007224ED">
        <w:rPr>
          <w:rFonts w:cs="Times New Roman" w:hAnsi="Times New Roman" w:ascii="Times New Roman"/>
          <w:sz w:val="24"/>
          <w:szCs w:val="24"/>
        </w:rPr>
        <w:t xml:space="preserve">Ria Pikl, </w:t>
      </w:r>
      <w:r w:rsidR="00390159" w:rsidRPr="005E16D7">
        <w:rPr>
          <w:rFonts w:cs="Times New Roman" w:hAnsi="Times New Roman" w:ascii="Times New Roman"/>
          <w:sz w:val="24"/>
          <w:szCs w:val="24"/>
        </w:rPr>
        <w:t>Čakovec, Preloška 147, OIB: 80993852041</w:t>
      </w:r>
      <w:r w:rsidR="00390159">
        <w:rPr>
          <w:rFonts w:cs="Times New Roman" w:hAnsi="Times New Roman" w:ascii="Times New Roman"/>
          <w:sz w:val="24"/>
          <w:szCs w:val="24"/>
        </w:rPr>
        <w:t xml:space="preserve">, u cijelosti podmirio </w:t>
      </w:r>
      <w:r w:rsidRPr="00323474">
        <w:rPr>
          <w:rFonts w:cs="Times New Roman" w:hAnsi="Times New Roman" w:ascii="Times New Roman"/>
          <w:sz w:val="24"/>
          <w:szCs w:val="24"/>
        </w:rPr>
        <w:t xml:space="preserve">kupovninu za nekretninu navedenu u točci I. izreke ovog zaključka, i to iznos </w:t>
      </w:r>
      <w:r w:rsidR="007224ED">
        <w:rPr>
          <w:rFonts w:cs="Times New Roman" w:hAnsi="Times New Roman" w:ascii="Times New Roman"/>
          <w:sz w:val="24"/>
          <w:szCs w:val="24"/>
        </w:rPr>
        <w:t>od 120.000,00 kn.</w:t>
      </w:r>
    </w:p>
    <w:p w:rsidRDefault="00A30273" w:rsidP="00707EE7" w:rsidR="0032347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 w:rsidR="00323474" w:rsidRPr="00323474">
        <w:rPr>
          <w:rFonts w:cs="Times New Roman" w:hAnsi="Times New Roman" w:ascii="Times New Roman"/>
          <w:sz w:val="24"/>
          <w:szCs w:val="24"/>
        </w:rPr>
        <w:t xml:space="preserve">. Nalaže se Općinskom sudu u </w:t>
      </w:r>
      <w:r w:rsidR="007224ED">
        <w:rPr>
          <w:rFonts w:cs="Times New Roman" w:hAnsi="Times New Roman" w:ascii="Times New Roman"/>
          <w:sz w:val="24"/>
          <w:szCs w:val="24"/>
        </w:rPr>
        <w:t>Čakovcu</w:t>
      </w:r>
      <w:r w:rsidR="00323474" w:rsidRPr="00323474">
        <w:rPr>
          <w:rFonts w:cs="Times New Roman" w:hAnsi="Times New Roman" w:ascii="Times New Roman"/>
          <w:sz w:val="24"/>
          <w:szCs w:val="24"/>
        </w:rPr>
        <w:t>, Zemljišno</w:t>
      </w:r>
      <w:r w:rsidR="00390159">
        <w:rPr>
          <w:rFonts w:cs="Times New Roman" w:hAnsi="Times New Roman" w:ascii="Times New Roman"/>
          <w:sz w:val="24"/>
          <w:szCs w:val="24"/>
        </w:rPr>
        <w:t>m-knjižnom</w:t>
      </w:r>
      <w:r w:rsidR="00323474" w:rsidRPr="00323474">
        <w:rPr>
          <w:rFonts w:cs="Times New Roman" w:hAnsi="Times New Roman" w:ascii="Times New Roman"/>
          <w:sz w:val="24"/>
          <w:szCs w:val="24"/>
        </w:rPr>
        <w:t xml:space="preserve"> odjel</w:t>
      </w:r>
      <w:r w:rsidR="00390159">
        <w:rPr>
          <w:rFonts w:cs="Times New Roman" w:hAnsi="Times New Roman" w:ascii="Times New Roman"/>
          <w:sz w:val="24"/>
          <w:szCs w:val="24"/>
        </w:rPr>
        <w:t>u,</w:t>
      </w:r>
      <w:r w:rsidR="00323474" w:rsidRPr="00323474">
        <w:rPr>
          <w:rFonts w:cs="Times New Roman" w:hAnsi="Times New Roman" w:ascii="Times New Roman"/>
          <w:sz w:val="24"/>
          <w:szCs w:val="24"/>
        </w:rPr>
        <w:t xml:space="preserve"> da izvrši up</w:t>
      </w:r>
      <w:r w:rsidR="00123FB7">
        <w:rPr>
          <w:rFonts w:cs="Times New Roman" w:hAnsi="Times New Roman" w:ascii="Times New Roman"/>
          <w:sz w:val="24"/>
          <w:szCs w:val="24"/>
        </w:rPr>
        <w:t>is prava vlasništva na navedenoj nekretnini</w:t>
      </w:r>
      <w:r w:rsidR="00323474" w:rsidRPr="00323474">
        <w:rPr>
          <w:rFonts w:cs="Times New Roman" w:hAnsi="Times New Roman" w:ascii="Times New Roman"/>
          <w:sz w:val="24"/>
          <w:szCs w:val="24"/>
        </w:rPr>
        <w:t xml:space="preserve"> iz točke I. ovog zaključka</w:t>
      </w:r>
      <w:r w:rsidR="007224ED">
        <w:rPr>
          <w:rFonts w:cs="Times New Roman" w:hAnsi="Times New Roman" w:ascii="Times New Roman"/>
          <w:sz w:val="24"/>
          <w:szCs w:val="24"/>
        </w:rPr>
        <w:t xml:space="preserve"> u odnosu na </w:t>
      </w:r>
      <w:r w:rsidR="00123FB7">
        <w:rPr>
          <w:rFonts w:cs="Times New Roman" w:hAnsi="Times New Roman" w:ascii="Times New Roman"/>
          <w:sz w:val="24"/>
          <w:szCs w:val="24"/>
        </w:rPr>
        <w:t>suvlasnički dio nekretnine iz toč.</w:t>
      </w:r>
      <w:r w:rsidR="00390159">
        <w:rPr>
          <w:rFonts w:cs="Times New Roman" w:hAnsi="Times New Roman" w:ascii="Times New Roman"/>
          <w:sz w:val="24"/>
          <w:szCs w:val="24"/>
        </w:rPr>
        <w:t xml:space="preserve"> </w:t>
      </w:r>
      <w:r w:rsidR="00123FB7">
        <w:rPr>
          <w:rFonts w:cs="Times New Roman" w:hAnsi="Times New Roman" w:ascii="Times New Roman"/>
          <w:sz w:val="24"/>
          <w:szCs w:val="24"/>
        </w:rPr>
        <w:t>I</w:t>
      </w:r>
      <w:r w:rsidR="00390159">
        <w:rPr>
          <w:rFonts w:cs="Times New Roman" w:hAnsi="Times New Roman" w:ascii="Times New Roman"/>
          <w:sz w:val="24"/>
          <w:szCs w:val="24"/>
        </w:rPr>
        <w:t>.</w:t>
      </w:r>
      <w:r w:rsidR="00123FB7">
        <w:rPr>
          <w:rFonts w:cs="Times New Roman" w:hAnsi="Times New Roman" w:ascii="Times New Roman"/>
          <w:sz w:val="24"/>
          <w:szCs w:val="24"/>
        </w:rPr>
        <w:t xml:space="preserve"> izreke ovog zaključka</w:t>
      </w:r>
      <w:r w:rsidR="00390159">
        <w:rPr>
          <w:rFonts w:cs="Times New Roman" w:hAnsi="Times New Roman" w:ascii="Times New Roman"/>
          <w:sz w:val="24"/>
          <w:szCs w:val="24"/>
        </w:rPr>
        <w:t>,</w:t>
      </w:r>
      <w:r w:rsidR="007224ED">
        <w:rPr>
          <w:rFonts w:cs="Times New Roman" w:hAnsi="Times New Roman" w:ascii="Times New Roman"/>
          <w:sz w:val="24"/>
          <w:szCs w:val="24"/>
        </w:rPr>
        <w:t xml:space="preserve"> kupljen od strane kupca u ovome stečajnom postupku</w:t>
      </w:r>
      <w:r w:rsidR="007224ED" w:rsidRPr="007224ED">
        <w:t xml:space="preserve"> </w:t>
      </w:r>
      <w:r w:rsidR="007224ED">
        <w:rPr>
          <w:rFonts w:cs="Times New Roman" w:hAnsi="Times New Roman" w:ascii="Times New Roman"/>
          <w:sz w:val="24"/>
          <w:szCs w:val="24"/>
        </w:rPr>
        <w:t>Rie</w:t>
      </w:r>
      <w:r w:rsidR="007224ED" w:rsidRPr="007224ED">
        <w:rPr>
          <w:rFonts w:cs="Times New Roman" w:hAnsi="Times New Roman" w:ascii="Times New Roman"/>
          <w:sz w:val="24"/>
          <w:szCs w:val="24"/>
        </w:rPr>
        <w:t xml:space="preserve"> Pikl, </w:t>
      </w:r>
      <w:r w:rsidR="00390159" w:rsidRPr="005E16D7">
        <w:rPr>
          <w:rFonts w:cs="Times New Roman" w:hAnsi="Times New Roman" w:ascii="Times New Roman"/>
          <w:sz w:val="24"/>
          <w:szCs w:val="24"/>
        </w:rPr>
        <w:t>Čakovec, Preloška 147, OIB: 80993852041</w:t>
      </w:r>
      <w:r w:rsidR="00123FB7">
        <w:rPr>
          <w:rFonts w:cs="Times New Roman" w:hAnsi="Times New Roman" w:ascii="Times New Roman"/>
          <w:sz w:val="24"/>
          <w:szCs w:val="24"/>
        </w:rPr>
        <w:t>, kao i da na istoj nekretnini</w:t>
      </w:r>
      <w:r w:rsidR="00323474" w:rsidRPr="00323474">
        <w:rPr>
          <w:rFonts w:cs="Times New Roman" w:hAnsi="Times New Roman" w:ascii="Times New Roman"/>
          <w:sz w:val="24"/>
          <w:szCs w:val="24"/>
        </w:rPr>
        <w:t xml:space="preserve"> izvrši upis brisanja svih zabilježbi i svih upisanih založnih prava i tereta</w:t>
      </w:r>
      <w:r w:rsidR="007857DD">
        <w:rPr>
          <w:rFonts w:cs="Times New Roman" w:hAnsi="Times New Roman" w:ascii="Times New Roman"/>
          <w:sz w:val="24"/>
          <w:szCs w:val="24"/>
        </w:rPr>
        <w:t xml:space="preserve"> na navedenom suvlasničkom dijelu</w:t>
      </w:r>
      <w:r w:rsidR="00323474" w:rsidRPr="00323474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390159" w:rsidP="00707EE7" w:rsidR="007857D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1. </w:t>
      </w:r>
      <w:r w:rsidR="007857DD">
        <w:rPr>
          <w:rFonts w:cs="Times New Roman" w:hAnsi="Times New Roman" w:ascii="Times New Roman"/>
          <w:sz w:val="24"/>
          <w:szCs w:val="24"/>
        </w:rPr>
        <w:t>upisanom pod brojem Z-8292/2016,</w:t>
      </w:r>
    </w:p>
    <w:p w:rsidRDefault="007857DD" w:rsidP="00707EE7" w:rsidR="007857D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upisano pod brojem Z-1882/2018,</w:t>
      </w:r>
    </w:p>
    <w:p w:rsidRDefault="007857DD" w:rsidP="00707EE7" w:rsidR="007857D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 upisano pod brojem Z-2150/2011/40, vezano na upis broj Z-6349/2003,</w:t>
      </w:r>
    </w:p>
    <w:p w:rsidRDefault="007857DD" w:rsidP="00707EE7" w:rsidR="007857D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4. upisano pod brojem Z-2150/2011/40, vezano na upis broj Z-7743/06,</w:t>
      </w:r>
    </w:p>
    <w:p w:rsidRDefault="007857DD" w:rsidP="00707EE7" w:rsidR="007857D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5. upisano pod brojem Z-2150/2011/40, vezano na upis broj Z-7744/06,</w:t>
      </w:r>
    </w:p>
    <w:p w:rsidRDefault="007857DD" w:rsidP="00707EE7" w:rsidR="007857D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6. upisano pod brojem Z-2150/2011/40, vezano na upis broj Z-1635/07,</w:t>
      </w:r>
    </w:p>
    <w:p w:rsidRDefault="007857DD" w:rsidP="00707EE7" w:rsidR="007857D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7. upisano pod brojem Z-2150/2011/40 vezano na upis broj Z-4051/08,</w:t>
      </w:r>
    </w:p>
    <w:p w:rsidRDefault="007857DD" w:rsidP="00707EE7" w:rsidR="007857D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8. upisano pod brojem Z-2150/2011/40 vezano na upis broj Z-4051/08,</w:t>
      </w:r>
    </w:p>
    <w:p w:rsidRDefault="007857DD" w:rsidP="00707EE7" w:rsidR="007857D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9. upisano pod brojem Z-3414/12,</w:t>
      </w:r>
    </w:p>
    <w:p w:rsidRDefault="007857DD" w:rsidP="00707EE7" w:rsidR="007857D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10. upisano pod brojem Z-2150/2011/40  vezano na upis broj Z-5256/09,</w:t>
      </w:r>
    </w:p>
    <w:p w:rsidRDefault="007857DD" w:rsidP="00707EE7" w:rsidR="007857D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11. upisano pod brojem Z-762/11 i </w:t>
      </w:r>
    </w:p>
    <w:p w:rsidRDefault="007857DD" w:rsidP="00707EE7" w:rsidR="007857D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12. upisano pod brojem Z-1248/14.</w:t>
      </w:r>
    </w:p>
    <w:p w:rsidRDefault="00390159" w:rsidP="00707EE7" w:rsidR="0039015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30273" w:rsidP="00707EE7" w:rsidR="00A3027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390159">
        <w:rPr>
          <w:rFonts w:cs="Times New Roman" w:hAnsi="Times New Roman" w:ascii="Times New Roman"/>
          <w:sz w:val="24"/>
          <w:szCs w:val="24"/>
        </w:rPr>
        <w:t xml:space="preserve">IV. </w:t>
      </w:r>
      <w:r w:rsidRPr="00A30273">
        <w:rPr>
          <w:rFonts w:cs="Times New Roman" w:hAnsi="Times New Roman" w:ascii="Times New Roman"/>
          <w:sz w:val="24"/>
          <w:szCs w:val="24"/>
        </w:rPr>
        <w:t>Određuje se predaja u posjed kupcu kupljene nekretnine iz toč. I. ovog zaključka.</w:t>
      </w:r>
    </w:p>
    <w:p w:rsidRDefault="00390159" w:rsidP="00707EE7" w:rsidR="00A30273" w:rsidRPr="00A3027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V. </w:t>
      </w:r>
      <w:r w:rsidR="00A30273" w:rsidRPr="00A30273">
        <w:rPr>
          <w:rFonts w:cs="Times New Roman" w:hAnsi="Times New Roman" w:ascii="Times New Roman"/>
          <w:sz w:val="24"/>
          <w:szCs w:val="24"/>
        </w:rPr>
        <w:t>Nalaže se stečajnom upravitelju da izvrši primopredaju kupljene imovine, te da nakon predaje u posjed o tome pismeno izvijesti sud.</w:t>
      </w:r>
    </w:p>
    <w:p w:rsidRDefault="00A30273" w:rsidP="00707EE7" w:rsidR="00A30273" w:rsidRPr="00A3027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30273" w:rsidP="00390159" w:rsidR="00A30273" w:rsidRPr="00A30273">
      <w:pPr>
        <w:jc w:val="center"/>
        <w:rPr>
          <w:rFonts w:cs="Times New Roman" w:hAnsi="Times New Roman" w:ascii="Times New Roman"/>
          <w:sz w:val="24"/>
          <w:szCs w:val="24"/>
        </w:rPr>
      </w:pPr>
      <w:r w:rsidRPr="00A30273">
        <w:rPr>
          <w:rFonts w:cs="Times New Roman" w:hAnsi="Times New Roman" w:ascii="Times New Roman"/>
          <w:sz w:val="24"/>
          <w:szCs w:val="24"/>
        </w:rPr>
        <w:t>Obrazloženje</w:t>
      </w:r>
    </w:p>
    <w:p w:rsidRDefault="00A30273" w:rsidP="00707EE7" w:rsidR="0021357F" w:rsidRPr="00A3027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30273">
        <w:rPr>
          <w:rFonts w:cs="Times New Roman" w:hAnsi="Times New Roman" w:ascii="Times New Roman"/>
          <w:sz w:val="24"/>
          <w:szCs w:val="24"/>
        </w:rPr>
        <w:tab/>
      </w:r>
      <w:r w:rsidR="00707EE7">
        <w:rPr>
          <w:rFonts w:cs="Times New Roman" w:hAnsi="Times New Roman" w:ascii="Times New Roman"/>
          <w:sz w:val="24"/>
          <w:szCs w:val="24"/>
        </w:rPr>
        <w:t>Računovodstvo</w:t>
      </w:r>
      <w:r>
        <w:rPr>
          <w:rFonts w:cs="Times New Roman" w:hAnsi="Times New Roman" w:ascii="Times New Roman"/>
          <w:sz w:val="24"/>
          <w:szCs w:val="24"/>
        </w:rPr>
        <w:t xml:space="preserve"> ovoga suda izvijestilo</w:t>
      </w:r>
      <w:r w:rsidRPr="00A30273">
        <w:rPr>
          <w:rFonts w:cs="Times New Roman" w:hAnsi="Times New Roman" w:ascii="Times New Roman"/>
          <w:sz w:val="24"/>
          <w:szCs w:val="24"/>
        </w:rPr>
        <w:t xml:space="preserve"> je sud da je kupac uplatio </w:t>
      </w:r>
      <w:r>
        <w:rPr>
          <w:rFonts w:cs="Times New Roman" w:hAnsi="Times New Roman" w:ascii="Times New Roman"/>
          <w:sz w:val="24"/>
          <w:szCs w:val="24"/>
        </w:rPr>
        <w:t>kupovninu u iznosu od 120.000,00</w:t>
      </w:r>
      <w:r w:rsidRPr="00A30273">
        <w:rPr>
          <w:rFonts w:cs="Times New Roman" w:hAnsi="Times New Roman" w:ascii="Times New Roman"/>
          <w:sz w:val="24"/>
          <w:szCs w:val="24"/>
        </w:rPr>
        <w:t xml:space="preserve"> kn, čime je u cijelosti izvršio plaćanje prodajne cijene za kupljene nekretnine navedene u toč. I. izreke ovog zaključka. S obzirom na činjenicu da je kupac platio kupovninu, valjalo je donijeti ovaj zaključak temeljem čl. 101. Ovršnog zakona (dalje OZ, Narodne novine br. 121/12, 25/13 i 93/14</w:t>
      </w:r>
      <w:r w:rsidR="00390159">
        <w:rPr>
          <w:rFonts w:cs="Times New Roman" w:hAnsi="Times New Roman" w:ascii="Times New Roman"/>
          <w:sz w:val="24"/>
          <w:szCs w:val="24"/>
        </w:rPr>
        <w:t>)</w:t>
      </w:r>
      <w:r w:rsidRPr="00A30273">
        <w:rPr>
          <w:rFonts w:cs="Times New Roman" w:hAnsi="Times New Roman" w:ascii="Times New Roman"/>
          <w:sz w:val="24"/>
          <w:szCs w:val="24"/>
        </w:rPr>
        <w:t xml:space="preserve">, a u vezi s </w:t>
      </w:r>
      <w:r w:rsidR="00390159" w:rsidRPr="00016BE9">
        <w:rPr>
          <w:rFonts w:cs="Times New Roman" w:hAnsi="Times New Roman" w:ascii="Times New Roman"/>
          <w:sz w:val="24"/>
          <w:szCs w:val="24"/>
        </w:rPr>
        <w:t>čl. 247. Stečajnog zakona (Narodne novine broj 44/96, 29/99, 129/00, 123/03, 82/06, 116/10, 125/12 i 133/12, dalje SZ)</w:t>
      </w:r>
      <w:r w:rsidR="00390159">
        <w:rPr>
          <w:rFonts w:cs="Times New Roman" w:hAnsi="Times New Roman" w:ascii="Times New Roman"/>
          <w:sz w:val="24"/>
          <w:szCs w:val="24"/>
        </w:rPr>
        <w:t xml:space="preserve"> </w:t>
      </w:r>
      <w:r w:rsidRPr="00A30273">
        <w:rPr>
          <w:rFonts w:cs="Times New Roman" w:hAnsi="Times New Roman" w:ascii="Times New Roman"/>
          <w:sz w:val="24"/>
          <w:szCs w:val="24"/>
        </w:rPr>
        <w:t>i dozvoliti upis prava vlasništva u korist kupca kao i brisanje zabilježbi i ostalih tereta koje se tiču kupljene imovine. Također je valjalo odrediti i predaju kupljene imovine u posjed kupcu.</w:t>
      </w:r>
    </w:p>
    <w:p w:rsidRDefault="00390159" w:rsidP="0021357F" w:rsidR="0021357F" w:rsidRPr="00357C4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57C45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17. svibnja 2018.</w:t>
      </w:r>
    </w:p>
    <w:p w:rsidRDefault="00390159" w:rsidP="00390159" w:rsidR="00390159" w:rsidRPr="00357C45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57C45">
        <w:rPr>
          <w:rFonts w:cs="Times New Roman" w:eastAsia="Calibri" w:hAnsi="Times New Roman" w:ascii="Times New Roman"/>
          <w:sz w:val="24"/>
          <w:szCs w:val="24"/>
        </w:rPr>
        <w:t>Sudac:</w:t>
      </w:r>
    </w:p>
    <w:p w:rsidRDefault="00390159" w:rsidP="00390159" w:rsidR="00390159" w:rsidRPr="00357C45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390159" w:rsidP="00390159" w:rsidR="00390159" w:rsidRPr="00357C45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57C45">
        <w:rPr>
          <w:rFonts w:cs="Times New Roman" w:eastAsia="Calibri" w:hAnsi="Times New Roman" w:ascii="Times New Roman"/>
          <w:sz w:val="24"/>
          <w:szCs w:val="24"/>
        </w:rPr>
        <w:t>Ksenija Flack-Makitan, v. r.</w:t>
      </w:r>
    </w:p>
    <w:p w:rsidRDefault="00390159" w:rsidP="00390159" w:rsidR="00390159" w:rsidRPr="00357C45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390159" w:rsidP="00390159" w:rsidR="00390159" w:rsidRPr="00357C45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390159" w:rsidP="00390159" w:rsidR="00390159" w:rsidRPr="00357C45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57C45">
        <w:rPr>
          <w:rFonts w:cs="Times New Roman" w:eastAsia="Calibri" w:hAnsi="Times New Roman" w:ascii="Times New Roman"/>
          <w:sz w:val="24"/>
          <w:szCs w:val="24"/>
        </w:rPr>
        <w:t>Za točnost otpravka – ovlašteni službenik</w:t>
      </w:r>
    </w:p>
    <w:p w:rsidRDefault="0021357F" w:rsidP="00390159" w:rsidR="0021357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1357F" w:rsidP="00390159" w:rsidR="0021357F" w:rsidRPr="00357C4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90159" w:rsidP="00390159" w:rsidR="00390159" w:rsidRPr="00357C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57C4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390159" w:rsidP="0021357F" w:rsidR="003901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57C45">
        <w:rPr>
          <w:rFonts w:cs="Times New Roman" w:hAnsi="Times New Roman" w:ascii="Times New Roman"/>
          <w:sz w:val="24"/>
          <w:szCs w:val="24"/>
        </w:rPr>
        <w:t>Protiv ovog zaključka nije dopuštena žalba (čl. 18. Stečajnog zakona).</w:t>
      </w:r>
    </w:p>
    <w:p w:rsidRDefault="0021357F" w:rsidP="0021357F" w:rsidR="0021357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90159" w:rsidP="00390159" w:rsidR="0021357F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4D56">
        <w:rPr>
          <w:rFonts w:cs="Times New Roman" w:hAnsi="Times New Roman" w:ascii="Times New Roman"/>
          <w:sz w:val="24"/>
          <w:szCs w:val="24"/>
        </w:rPr>
        <w:t>DNA:</w:t>
      </w:r>
    </w:p>
    <w:p w:rsidRDefault="00390159" w:rsidP="00390159" w:rsidR="00390159" w:rsidRPr="008531C5">
      <w:pPr>
        <w:pStyle w:val="Odlomakpopisa"/>
        <w:numPr>
          <w:ilvl w:val="0"/>
          <w:numId w:val="1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8531C5">
        <w:rPr>
          <w:rFonts w:cs="Times New Roman" w:hAnsi="Times New Roman" w:ascii="Times New Roman"/>
          <w:sz w:val="24"/>
          <w:szCs w:val="24"/>
        </w:rPr>
        <w:t xml:space="preserve">Općinski </w:t>
      </w:r>
      <w:r>
        <w:rPr>
          <w:rFonts w:cs="Times New Roman" w:hAnsi="Times New Roman" w:ascii="Times New Roman"/>
          <w:sz w:val="24"/>
          <w:szCs w:val="24"/>
        </w:rPr>
        <w:t>sud u Čakovcu</w:t>
      </w:r>
      <w:r w:rsidRPr="008531C5">
        <w:rPr>
          <w:rFonts w:cs="Times New Roman" w:hAnsi="Times New Roman" w:ascii="Times New Roman"/>
          <w:sz w:val="24"/>
          <w:szCs w:val="24"/>
        </w:rPr>
        <w:t xml:space="preserve">, Zemljišno-knjižni odjel, </w:t>
      </w:r>
      <w:r>
        <w:rPr>
          <w:rFonts w:cs="Times New Roman" w:hAnsi="Times New Roman" w:ascii="Times New Roman"/>
          <w:sz w:val="24"/>
          <w:szCs w:val="24"/>
        </w:rPr>
        <w:t xml:space="preserve">Čakovec, R. Boškovića </w:t>
      </w:r>
      <w:r w:rsidR="0021357F">
        <w:rPr>
          <w:rFonts w:cs="Times New Roman" w:hAnsi="Times New Roman" w:ascii="Times New Roman"/>
          <w:sz w:val="24"/>
          <w:szCs w:val="24"/>
        </w:rPr>
        <w:t>18</w:t>
      </w:r>
      <w:r w:rsidRPr="008531C5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90159" w:rsidP="00390159" w:rsidR="0039015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 Zagreb, Ulica Grada Vukovara 70, </w:t>
      </w:r>
    </w:p>
    <w:p w:rsidRDefault="00390159" w:rsidP="00390159" w:rsidR="00390159" w:rsidRPr="00357C45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390159" w:rsidP="00390159" w:rsidR="00390159" w:rsidRPr="00357C4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57C45">
        <w:rPr>
          <w:rFonts w:cs="Times New Roman" w:hAnsi="Times New Roman" w:ascii="Times New Roman"/>
          <w:sz w:val="24"/>
          <w:szCs w:val="24"/>
        </w:rPr>
        <w:t xml:space="preserve">E-oglasna ploča kao dostava za: </w:t>
      </w:r>
    </w:p>
    <w:p w:rsidRDefault="00390159" w:rsidP="00390159" w:rsidR="00390159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57C45">
        <w:rPr>
          <w:rFonts w:cs="Times New Roman" w:hAnsi="Times New Roman" w:ascii="Times New Roman"/>
          <w:sz w:val="24"/>
          <w:szCs w:val="24"/>
        </w:rPr>
        <w:t>-</w:t>
      </w:r>
      <w:r w:rsidRPr="00390159">
        <w:rPr>
          <w:rFonts w:hAnsi="Times New Roman" w:ascii="Times New Roman"/>
          <w:sz w:val="24"/>
          <w:szCs w:val="24"/>
        </w:rPr>
        <w:t>Stečajni upravitelj Ivo Žiža, Ludbreg, Vinogradi Ludbreški 53,</w:t>
      </w:r>
    </w:p>
    <w:p w:rsidRDefault="00390159" w:rsidP="00390159" w:rsidR="00390159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-Kupac, Ria Pikl, </w:t>
      </w:r>
      <w:r w:rsidRPr="005E16D7">
        <w:rPr>
          <w:rFonts w:cs="Times New Roman" w:hAnsi="Times New Roman" w:ascii="Times New Roman"/>
          <w:sz w:val="24"/>
          <w:szCs w:val="24"/>
        </w:rPr>
        <w:t>Čakovec, Preloška 147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390159" w:rsidP="00390159" w:rsidR="00390159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Pr="00390159">
        <w:rPr>
          <w:rFonts w:hAnsi="Times New Roman" w:ascii="Times New Roman"/>
          <w:sz w:val="24"/>
          <w:szCs w:val="24"/>
        </w:rPr>
        <w:t>Razlučni vjerovnik, Privredna banka Zagreb d.d., Radnička cesta 50, Zagreb, zastupan po punomoćniku Davoru Ivančić, odvjetniku iz Čakovca, Park R. Kropeka 1,</w:t>
      </w:r>
    </w:p>
    <w:p w:rsidRDefault="00390159" w:rsidP="00390159" w:rsidR="00390159">
      <w:pPr>
        <w:pStyle w:val="Odlomakpopisa"/>
        <w:spacing w:lineRule="auto" w:line="240" w:after="0"/>
        <w:jc w:val="both"/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</w:pPr>
      <w:r>
        <w:rPr>
          <w:rFonts w:hAnsi="Times New Roman" w:ascii="Times New Roman"/>
          <w:sz w:val="24"/>
          <w:szCs w:val="24"/>
        </w:rPr>
        <w:lastRenderedPageBreak/>
        <w:t>-</w:t>
      </w:r>
      <w:r w:rsidRPr="00390159">
        <w:rPr>
          <w:rFonts w:hAnsi="Times New Roman" w:ascii="Times New Roman"/>
          <w:sz w:val="24"/>
          <w:szCs w:val="24"/>
        </w:rPr>
        <w:t xml:space="preserve">Razlučni vjerovnik, Republika Hrvatska, </w:t>
      </w:r>
      <w:r w:rsidRPr="00390159"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>zastupana po Županijskom državnom odvjetništvu u Varaždinu,   Građansko-upravni odjel, Varaždin, B. Radić 2,</w:t>
      </w:r>
    </w:p>
    <w:p w:rsidRDefault="00390159" w:rsidP="00390159" w:rsidR="00390159" w:rsidRPr="00390159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>-</w:t>
      </w:r>
      <w:r w:rsidRPr="00390159"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>Razlučni vjerovnik, Metal – Inox d.o.o., Zagreb, Sukošanska 5, zastupan po punomoćnicima odvjetnicima iz Odvjetničkog društva Barbić Miletić iz Zagreba, Crvenog križa 2</w:t>
      </w:r>
    </w:p>
    <w:p w:rsidRDefault="00390159" w:rsidP="00390159" w:rsidR="00390159" w:rsidRPr="002C2F25">
      <w:pPr>
        <w:jc w:val="both"/>
        <w:rPr>
          <w:rFonts w:hAnsi="Times New Roman" w:ascii="Times New Roman"/>
          <w:szCs w:val="24"/>
        </w:rPr>
      </w:pPr>
    </w:p>
    <w:p w:rsidRDefault="00707EE7" w:rsidP="00A30273" w:rsidR="00707EE7" w:rsidRPr="00A30273">
      <w:pPr>
        <w:rPr>
          <w:rFonts w:cs="Times New Roman" w:hAnsi="Times New Roman" w:ascii="Times New Roman"/>
          <w:sz w:val="24"/>
          <w:szCs w:val="24"/>
        </w:rPr>
      </w:pPr>
    </w:p>
    <w:p w:rsidRDefault="00A30273" w:rsidP="00323474" w:rsidR="00A30273" w:rsidRPr="00323474">
      <w:pPr>
        <w:rPr>
          <w:rFonts w:cs="Times New Roman" w:hAnsi="Times New Roman" w:ascii="Times New Roman"/>
          <w:sz w:val="24"/>
          <w:szCs w:val="24"/>
        </w:rPr>
      </w:pPr>
    </w:p>
    <w:sectPr w:rsidSect="00707EE7" w:rsidR="00A30273" w:rsidRPr="0032347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6B32" w:rsidP="00707EE7" w:rsidR="00196B32">
      <w:pPr>
        <w:spacing w:lineRule="auto" w:line="240" w:after="0"/>
      </w:pPr>
      <w:r>
        <w:separator/>
      </w:r>
    </w:p>
  </w:endnote>
  <w:endnote w:id="0" w:type="continuationSeparator">
    <w:p w:rsidRDefault="00196B32" w:rsidP="00707EE7" w:rsidR="00196B3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6B32" w:rsidP="00707EE7" w:rsidR="00196B32">
      <w:pPr>
        <w:spacing w:lineRule="auto" w:line="240" w:after="0"/>
      </w:pPr>
      <w:r>
        <w:separator/>
      </w:r>
    </w:p>
  </w:footnote>
  <w:footnote w:id="0" w:type="continuationSeparator">
    <w:p w:rsidRDefault="00196B32" w:rsidP="00707EE7" w:rsidR="00196B3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7061865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07EE7" w:rsidR="00707EE7" w:rsidRPr="00707EE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07EE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07EE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07EE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9292B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707EE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07EE7" w:rsidP="00707EE7" w:rsidR="00707EE7" w:rsidRPr="00707EE7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707EE7">
      <w:rPr>
        <w:rFonts w:cs="Times New Roman" w:hAnsi="Times New Roman" w:ascii="Times New Roman"/>
        <w:sz w:val="24"/>
        <w:szCs w:val="24"/>
      </w:rPr>
      <w:t>Poslovni broj: 5 St-291/14-141</w:t>
    </w:r>
  </w:p>
  <w:p w:rsidRDefault="00707EE7" w:rsidR="00707E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7EE7" w:rsidR="00707EE7" w:rsidRPr="00707EE7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474"/>
    <w:rsid w:val="0009292B"/>
    <w:rsid w:val="00123FB7"/>
    <w:rsid w:val="00196B32"/>
    <w:rsid w:val="0021357F"/>
    <w:rsid w:val="00323474"/>
    <w:rsid w:val="00364DDD"/>
    <w:rsid w:val="00390159"/>
    <w:rsid w:val="00707EE7"/>
    <w:rsid w:val="007224ED"/>
    <w:rsid w:val="007857DD"/>
    <w:rsid w:val="00A30273"/>
    <w:rsid w:val="00A8359A"/>
    <w:rsid w:val="00CA3FC7"/>
    <w:rsid w:val="00D77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707EE7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7E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7EE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07EE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07EE7"/>
  </w:style>
  <w:style w:styleId="Podnoje" w:type="paragraph">
    <w:name w:val="footer"/>
    <w:basedOn w:val="Normal"/>
    <w:link w:val="PodnojeChar"/>
    <w:uiPriority w:val="99"/>
    <w:unhideWhenUsed/>
    <w:rsid w:val="00707EE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07EE7"/>
  </w:style>
  <w:style w:styleId="Odlomakpopisa" w:type="paragraph">
    <w:name w:val="List Paragraph"/>
    <w:basedOn w:val="Normal"/>
    <w:uiPriority w:val="34"/>
    <w:qFormat/>
    <w:rsid w:val="003901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29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29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292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29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29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707EE7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7E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7EE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07EE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07EE7"/>
  </w:style>
  <w:style w:styleId="Podnoje" w:type="paragraph">
    <w:name w:val="footer"/>
    <w:basedOn w:val="Normal"/>
    <w:link w:val="PodnojeChar"/>
    <w:uiPriority w:val="99"/>
    <w:unhideWhenUsed/>
    <w:rsid w:val="00707EE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07EE7"/>
  </w:style>
  <w:style w:styleId="Odlomakpopisa" w:type="paragraph">
    <w:name w:val="List Paragraph"/>
    <w:basedOn w:val="Normal"/>
    <w:uiPriority w:val="34"/>
    <w:qFormat/>
    <w:rsid w:val="003901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29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29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292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29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29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2014.</izvorni_sadrzaj>
    <derivirana_varijabla naziv="DomainObject.Predmet.DatumOsnivanja_1">12.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St-291/2014</izvorni_sadrzaj>
    <derivirana_varijabla naziv="DomainObject.Predmet.OznakaBroj_1">St-291/2014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Nenad Pikl</izvorni_sadrzaj>
    <derivirana_varijabla naziv="DomainObject.Predmet.ProtustrankaFormated_1">  Nenad Pikl</derivirana_varijabla>
  </DomainObject.Predmet.ProtustrankaFormated>
  <DomainObject.Predmet.ProtustrankaFormatedOIB>
    <izvorni_sadrzaj>  Nenad Pikl, OIB 15732746978</izvorni_sadrzaj>
    <derivirana_varijabla naziv="DomainObject.Predmet.ProtustrankaFormatedOIB_1">  Nenad Pikl, OIB 15732746978</derivirana_varijabla>
  </DomainObject.Predmet.ProtustrankaFormatedOIB>
  <DomainObject.Predmet.ProtustrankaFormatedWithAdress>
    <izvorni_sadrzaj> Nenad Pikl, Preloška 147, 40000 Čakovec</izvorni_sadrzaj>
    <derivirana_varijabla naziv="DomainObject.Predmet.ProtustrankaFormatedWithAdress_1"> Nenad Pikl, Preloška 147, 40000 Čakovec</derivirana_varijabla>
  </DomainObject.Predmet.ProtustrankaFormatedWithAdress>
  <DomainObject.Predmet.ProtustrankaFormatedWithAdressOIB>
    <izvorni_sadrzaj> Nenad Pikl, OIB 15732746978, Preloška 147, 40000 Čakovec</izvorni_sadrzaj>
    <derivirana_varijabla naziv="DomainObject.Predmet.ProtustrankaFormatedWithAdressOIB_1"> Nenad Pikl, OIB 15732746978, Preloška 147, 40000 Čakovec</derivirana_varijabla>
  </DomainObject.Predmet.ProtustrankaFormatedWithAdressOIB>
  <DomainObject.Predmet.ProtustrankaWithAdress>
    <izvorni_sadrzaj>Nenad Pikl Preloška 147, 40000 Čakovec</izvorni_sadrzaj>
    <derivirana_varijabla naziv="DomainObject.Predmet.ProtustrankaWithAdress_1">Nenad Pikl Preloška 147, 40000 Čakovec</derivirana_varijabla>
  </DomainObject.Predmet.ProtustrankaWithAdress>
  <DomainObject.Predmet.ProtustrankaWithAdressOIB>
    <izvorni_sadrzaj>Nenad Pikl, OIB 15732746978, Preloška 147, 40000 Čakovec</izvorni_sadrzaj>
    <derivirana_varijabla naziv="DomainObject.Predmet.ProtustrankaWithAdressOIB_1">Nenad Pikl, OIB 15732746978, Preloška 147, 40000 Čakovec</derivirana_varijabla>
  </DomainObject.Predmet.ProtustrankaWithAdressOIB>
  <DomainObject.Predmet.ProtustrankaNazivFormated>
    <izvorni_sadrzaj>Nenad Pikl</izvorni_sadrzaj>
    <derivirana_varijabla naziv="DomainObject.Predmet.ProtustrankaNazivFormated_1">Nenad Pikl</derivirana_varijabla>
  </DomainObject.Predmet.ProtustrankaNazivFormated>
  <DomainObject.Predmet.ProtustrankaNazivFormatedOIB>
    <izvorni_sadrzaj>Nenad Pikl, OIB 15732746978</izvorni_sadrzaj>
    <derivirana_varijabla naziv="DomainObject.Predmet.ProtustrankaNazivFormatedOIB_1">Nenad Pikl, OIB 15732746978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 zastupanog po punomoćniku Županijsko državno odvjetništvo u Varaždinu</izvorni_sadrzaj>
    <derivirana_varijabla naziv="DomainObject.Predmet.StrankaFormated_1">  Porezna uprava Područni ured Čakovec zastupanog po punomoćniku Županijsko državno odvjetništvo u Varaždinu</derivirana_varijabla>
  </DomainObject.Predmet.StrankaFormated>
  <DomainObject.Predmet.StrankaFormatedOIB>
    <izvorni_sadrzaj>  Porezna uprava Područni ured Čakovec, OIB 18683136487 zastupanog po punomoćniku Županijsko državno odvjetništvo u Varaždinu</izvorni_sadrzaj>
    <derivirana_varijabla naziv="DomainObject.Predmet.StrankaFormatedOIB_1">  Porezna uprava Područni ured Čakovec, OIB 18683136487 zastupanog po punomoćniku Županijsko državno odvjetništvo u Varaždinu</derivirana_varijabla>
  </DomainObject.Predmet.StrankaFormatedOIB>
  <DomainObject.Predmet.StrankaFormatedWithAdress>
    <izvorni_sadrzaj> Porezna uprava Područni ured Čakovec, O.Keršovanija 11, 40000 Čakovec zastupanog po punomoćniku Županijsko državno odvjetništvo u Varaždinu</izvorni_sadrzaj>
    <derivirana_varijabla naziv="DomainObject.Predmet.StrankaFormatedWithAdress_1"> Porezna uprava Područni ured Čakovec, O.Keršovanija 11, 40000 Čakovec zastupanog po punomoćniku Županijsko državno odvjetništvo u Varaždinu</derivirana_varijabla>
  </DomainObject.Predmet.StrankaFormatedWithAdress>
  <DomainObject.Predmet.StrankaFormatedWithAdressOIB>
    <izvorni_sadrzaj> Porezna uprava Područni ured Čakovec, OIB 18683136487, O.Keršovanija 11, 40000 Čakovec zastupanog po punomoćniku Županijsko državno odvjetništvo u Varaždinu</izvorni_sadrzaj>
    <derivirana_varijabla naziv="DomainObject.Predmet.StrankaFormatedWithAdressOIB_1"> Porezna uprava Područni ured Čakovec, OIB 18683136487, O.Keršovanija 11, 40000 Čakovec zastupanog po punomoćniku Županijsko državno odvjetništvo u Varaždinu</derivirana_varijabla>
  </DomainObject.Predmet.StrankaFormatedWithAdressOIB>
  <DomainObject.Predmet.StrankaWithAdress>
    <izvorni_sadrzaj>Porezna uprava Područni ured Čakovec O.Keršovanija 11,40000 Čakovec</izvorni_sadrzaj>
    <derivirana_varijabla naziv="DomainObject.Predmet.StrankaWithAdress_1">Porezna uprava Područni ured Čakovec O.Keršovanija 11,40000 Čakovec</derivirana_varijabla>
  </DomainObject.Predmet.StrankaWithAdress>
  <DomainObject.Predmet.StrankaWithAdressOIB>
    <izvorni_sadrzaj>Porezna uprava Područni ured Čakovec, OIB 18683136487, O.Keršovanija 11,40000 Čakovec</izvorni_sadrzaj>
    <derivirana_varijabla naziv="DomainObject.Predmet.StrankaWithAdressOIB_1">Porezna uprava Područni ured Čakovec, OIB 18683136487, O.Keršovanija 11,40000 Čakovec</derivirana_varijabla>
  </DomainObject.Predmet.StrankaWithAdressOIB>
  <DomainObject.Predmet.StrankaNazivFormated>
    <izvorni_sadrzaj>Porezna uprava Područni ured Čakovec</izvorni_sadrzaj>
    <derivirana_varijabla naziv="DomainObject.Predmet.StrankaNazivFormated_1">Porezna uprava Područni ured Čakovec</derivirana_varijabla>
  </DomainObject.Predmet.StrankaNazivFormated>
  <DomainObject.Predmet.StrankaNazivFormatedOIB>
    <izvorni_sadrzaj>Porezna uprava Područni ured Čakovec, OIB 18683136487</izvorni_sadrzaj>
    <derivirana_varijabla naziv="DomainObject.Predmet.StrankaNazivFormatedOIB_1">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4722927.55</izvorni_sadrzaj>
    <derivirana_varijabla naziv="DomainObject.Predmet.TrenutnaVrijednost_1">4722927.55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Čakovec zastupanog po punomoćniku Županijsko državno odvjetništvo u Varaždinu</item>
    </izvorni_sadrzaj>
    <derivirana_varijabla naziv="DomainObject.Predmet.StrankaListFormated_1">
      <item>Porezna uprava Područni ured Čakovec zastupanog po punomoćniku Županijsko državno odvjetništvo u Varaždinu</item>
    </derivirana_varijabla>
  </DomainObject.Predmet.StrankaListFormated>
  <DomainObject.Predmet.StrankaListFormatedOIB>
    <izvorni_sadrzaj>
      <item>Porezna uprava Područni ured Čakovec, OIB 18683136487 zastupanog po punomoćniku Županijsko državno odvjetništvo u Varaždinu</item>
    </izvorni_sadrzaj>
    <derivirana_varijabla naziv="DomainObject.Predmet.StrankaListFormatedOIB_1">
      <item>Porezna uprava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Čakovec, O.Keršovanija 11, 40000 Čakovec zastupanog po punomoćniku Županijsko državno odvjetništvo u Varaždinu</item>
    </izvorni_sadrzaj>
    <derivirana_varijabla naziv="DomainObject.Predmet.StrankaListFormatedWithAdress_1">
      <item>Porezna uprava Područni ured Čakovec, O.Keršovanija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Čakovec, OIB 18683136487, O.Keršovanija 11, 40000 Čakovec zastupanog po punomoćniku Županijsko državno odvjetništvo u Varaždinu</item>
    </izvorni_sadrzaj>
    <derivirana_varijabla naziv="DomainObject.Predmet.StrankaListFormatedWithAdressOIB_1">
      <item>Porezna uprava Područni ured Čakovec, OIB 18683136487, O.Keršovanija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Čakovec</item>
    </izvorni_sadrzaj>
    <derivirana_varijabla naziv="DomainObject.Predmet.StrankaListNazivFormated_1">
      <item>Porezna uprava Područni ured Čakovec</item>
    </derivirana_varijabla>
  </DomainObject.Predmet.StrankaListNazivFormated>
  <DomainObject.Predmet.StrankaListNazivFormatedOIB>
    <izvorni_sadrzaj>
      <item>Porezna uprava Područni ured Čakovec, OIB 18683136487</item>
    </izvorni_sadrzaj>
    <derivirana_varijabla naziv="DomainObject.Predmet.StrankaListNazivFormatedOIB_1">
      <item>Porezna uprava Područni ured Čakovec, OIB 18683136487</item>
    </derivirana_varijabla>
  </DomainObject.Predmet.StrankaListNazivFormatedOIB>
  <DomainObject.Predmet.ProtuStrankaListFormated>
    <izvorni_sadrzaj>
      <item>Nenad Pikl</item>
    </izvorni_sadrzaj>
    <derivirana_varijabla naziv="DomainObject.Predmet.ProtuStrankaListFormated_1">
      <item>Nenad Pikl</item>
    </derivirana_varijabla>
  </DomainObject.Predmet.ProtuStrankaListFormated>
  <DomainObject.Predmet.ProtuStrankaListFormatedOIB>
    <izvorni_sadrzaj>
      <item>Nenad Pikl, OIB 15732746978</item>
    </izvorni_sadrzaj>
    <derivirana_varijabla naziv="DomainObject.Predmet.ProtuStrankaListFormatedOIB_1">
      <item>Nenad Pikl, OIB 15732746978</item>
    </derivirana_varijabla>
  </DomainObject.Predmet.ProtuStrankaListFormatedOIB>
  <DomainObject.Predmet.ProtuStrankaListFormatedWithAdress>
    <izvorni_sadrzaj>
      <item>Nenad Pikl, Preloška 147, 40000 Čakovec</item>
    </izvorni_sadrzaj>
    <derivirana_varijabla naziv="DomainObject.Predmet.ProtuStrankaListFormatedWithAdress_1">
      <item>Nenad Pikl, Preloška 147, 40000 Čakovec</item>
    </derivirana_varijabla>
  </DomainObject.Predmet.ProtuStrankaListFormatedWithAdress>
  <DomainObject.Predmet.ProtuStrankaListFormatedWithAdressOIB>
    <izvorni_sadrzaj>
      <item>Nenad Pikl, OIB 15732746978, Preloška 147, 40000 Čakovec</item>
    </izvorni_sadrzaj>
    <derivirana_varijabla naziv="DomainObject.Predmet.ProtuStrankaListFormatedWithAdressOIB_1">
      <item>Nenad Pikl, OIB 15732746978, Preloška 147, 40000 Čakovec</item>
    </derivirana_varijabla>
  </DomainObject.Predmet.ProtuStrankaListFormatedWithAdressOIB>
  <DomainObject.Predmet.ProtuStrankaListNazivFormated>
    <izvorni_sadrzaj>
      <item>Nenad Pikl</item>
    </izvorni_sadrzaj>
    <derivirana_varijabla naziv="DomainObject.Predmet.ProtuStrankaListNazivFormated_1">
      <item>Nenad Pikl</item>
    </derivirana_varijabla>
  </DomainObject.Predmet.ProtuStrankaListNazivFormated>
  <DomainObject.Predmet.ProtuStrankaListNazivFormatedOIB>
    <izvorni_sadrzaj>
      <item>Nenad Pikl, OIB 15732746978</item>
    </izvorni_sadrzaj>
    <derivirana_varijabla naziv="DomainObject.Predmet.ProtuStrankaListNazivFormatedOIB_1">
      <item>Nenad Pikl, OIB 15732746978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izvorni_sadrzaj>
    <derivirana_varijabla naziv="DomainObject.Predmet.OstaliListFormated_1"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derivirana_varijabla>
  </DomainObject.Predmet.OstaliListFormated>
  <DomainObject.Predmet.OstaliListFormatedOIB>
    <izvorni_sadrzaj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izvorni_sadrzaj>
    <derivirana_varijabla naziv="DomainObject.Predmet.OstaliListFormatedOIB_1"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  <item>Čakovečki mlinovi, dioničko društvo za proizvodnju i promet prehrambenih proizvoda,Čakovec, Mlinska 1, 40000 Čakovec</item>
    </izvorni_sadrzaj>
    <derivirana_varijabla naziv="DomainObject.Predmet.OstaliListFormatedWithAdress_1"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  <item>Čakovečki mlinovi, dioničko društvo za proizvodnju i promet prehrambenih proizvoda,Čakovec, Mlinska 1, 40000 Čakovec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  <item>Čakovečki mlinovi, dioničko društvo za proizvodnju i promet prehrambenih proizvoda,Čakovec, OIB 20262622069, Mlinska 1, 40000 Čakovec</item>
    </izvorni_sadrzaj>
    <derivirana_varijabla naziv="DomainObject.Predmet.OstaliListFormatedWithAdressOIB_1"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  <item>Čakovečki mlinovi, dioničko društvo za proizvodnju i promet prehrambenih proizvoda,Čakovec, OIB 20262622069, Mlinska 1, 40000 Čakovec</item>
    </derivirana_varijabla>
  </DomainObject.Predmet.OstaliListFormatedWithAdressOIB>
  <DomainObject.Predmet.OstaliListNazivFormated>
    <izvorni_sadrzaj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izvorni_sadrzaj>
    <derivirana_varijabla naziv="DomainObject.Predmet.OstaliListNazivFormated_1"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derivirana_varijabla>
  </DomainObject.Predmet.OstaliListNazivFormated>
  <DomainObject.Predmet.OstaliListNazivFormatedOIB>
    <izvorni_sadrzaj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izvorni_sadrzaj>
    <derivirana_varijabla naziv="DomainObject.Predmet.OstaliListNazivFormatedOIB_1"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Čakovec</izvorni_sadrzaj>
    <derivirana_varijabla naziv="DomainObject.Predmet.StrankaIDrugi_1">Porezna uprava Područni ured Čakovec</derivirana_varijabla>
  </DomainObject.Predmet.StrankaIDrugi>
  <DomainObject.Predmet.ProtustrankaIDrugi>
    <izvorni_sadrzaj>Nenad Pikl</izvorni_sadrzaj>
    <derivirana_varijabla naziv="DomainObject.Predmet.ProtustrankaIDrugi_1">Nenad Pikl</derivirana_varijabla>
  </DomainObject.Predmet.ProtustrankaIDrugi>
  <DomainObject.Predmet.StrankaIDrugiAdressOIB>
    <izvorni_sadrzaj>Porezna uprava Područni ured Čakovec, OIB 18683136487, O.Keršovanija 11, 40000 Čakovec</izvorni_sadrzaj>
    <derivirana_varijabla naziv="DomainObject.Predmet.StrankaIDrugiAdressOIB_1">Porezna uprava Područni ured Čakovec, OIB 18683136487, O.Keršovanija 11, 40000 Čakovec</derivirana_varijabla>
  </DomainObject.Predmet.StrankaIDrugiAdressOIB>
  <DomainObject.Predmet.ProtustrankaIDrugiAdressOIB>
    <izvorni_sadrzaj>Nenad Pikl, OIB 15732746978, Preloška 147, 40000 Čakovec</izvorni_sadrzaj>
    <derivirana_varijabla naziv="DomainObject.Predmet.ProtustrankaIDrugiAdressOIB_1">Nenad Pikl, OIB 15732746978, Preloška 147,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izvorni_sadrzaj>
    <derivirana_varijabla naziv="DomainObject.Predmet.SudioniciListNaziv_1"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derivirana_varijabla>
  </DomainObject.Predmet.SudioniciListNaziv>
  <DomainObject.Predmet.SudioniciListAdressOIB>
    <izvorni_sadrzaj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  <item>Čakovečki mlinovi, dioničko društvo za proizvodnju i promet prehrambenih proizvoda,Čakovec, OIB 20262622069, Mlinska 1,40000 Čakovec</item>
    </izvorni_sadrzaj>
    <derivirana_varijabla naziv="DomainObject.Predmet.SudioniciListAdressOIB_1"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  <item>Čakovečki mlinovi, dioničko društvo za proizvodnju i promet prehrambenih proizvoda,Čakovec, OIB 20262622069, Mlinska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15732746978</item>
      <item>, OIB null</item>
      <item>, OIB 14036333877</item>
      <item>, OIB 08163835361</item>
      <item>, OIB 02535697732</item>
      <item>, OIB 21146522885</item>
      <item>, OIB 20262622069</item>
    </izvorni_sadrzaj>
    <derivirana_varijabla naziv="DomainObject.Predmet.SudioniciListNazivOIB_1">
      <item>, OIB 18683136487</item>
      <item>, OIB 15732746978</item>
      <item>, OIB null</item>
      <item>, OIB 14036333877</item>
      <item>, OIB 08163835361</item>
      <item>, OIB 02535697732</item>
      <item>, OIB 21146522885</item>
      <item>, OIB 20262622069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662</properties:Words>
  <properties:Characters>3665</properties:Characters>
  <properties:Lines>88</properties:Lines>
  <properties:Paragraphs>41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2018-05-14T11:48:00Z</dcterms:created>
  <dc:creator>Ksenija Flack Makitan</dc:creator>
  <cp:lastModifiedBy>Lea Rogina</cp:lastModifiedBy>
  <cp:lastPrinted>2018-05-17T07:19:00Z</cp:lastPrinted>
  <dcterms:modified xmlns:xsi="http://www.w3.org/2001/XMLSchema-instance" xsi:type="dcterms:W3CDTF">2018-05-17T07:21:00Z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(ST-291-14-141 ZAKLJUČAK O PREDAJI U POSJED KUPCU RIA PIKL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