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81e47" w14:paraId="f481e47"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B32599">
        <w:t>7</w:t>
      </w:r>
      <w:r w:rsidR="00FE2D4C">
        <w:t>9</w:t>
      </w:r>
      <w:r w:rsidR="007C23DE">
        <w:t>41</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7C23DE">
        <w:t>POŽDERUH d.o.o. Zagreb, Vrhovec 60, OIB 63045072250</w:t>
      </w:r>
      <w:r w:rsidR="000962CF">
        <w:t>,</w:t>
      </w:r>
      <w:r w:rsidRPr="00BE7492">
        <w:t xml:space="preserve"> dana </w:t>
      </w:r>
      <w:r w:rsidR="00B32599">
        <w:t>28</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E143C1">
        <w:t>a</w:t>
      </w:r>
      <w:r w:rsidR="00511692" w:rsidRPr="00BE7492">
        <w:t xml:space="preserve"> </w:t>
      </w:r>
      <w:r w:rsidRPr="00BE7492">
        <w:t>ovlašten</w:t>
      </w:r>
      <w:r w:rsidR="00E143C1">
        <w:t>a</w:t>
      </w:r>
      <w:r w:rsidRPr="00BE7492">
        <w:t xml:space="preserve"> za zastupanje dužnika po zakonu</w:t>
      </w:r>
      <w:r w:rsidR="000962CF">
        <w:t xml:space="preserve"> </w:t>
      </w:r>
      <w:r w:rsidR="007C23DE">
        <w:t>Tomislav Adamić Flinta, OIB 57774856391</w:t>
      </w:r>
      <w:r w:rsidR="003C39A8">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0962CF">
        <w:t>2</w:t>
      </w:r>
      <w:r w:rsidR="00B32599">
        <w:t>8</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8326D3" w:rsidR="00B32599">
      <w:r w:rsidRPr="00BE7492">
        <w:t xml:space="preserve">                                                                                                  </w:t>
      </w:r>
      <w:r w:rsidR="00CB6C29" w:rsidRPr="00BE7492">
        <w:t xml:space="preserve">            </w:t>
      </w:r>
      <w:r w:rsidR="00816367" w:rsidRPr="00BE7492">
        <w:t xml:space="preserve">  </w:t>
      </w:r>
      <w:r w:rsidRPr="00BE7492">
        <w:t>Goranka Boljkovac</w:t>
      </w:r>
    </w:p>
    <w:p w:rsidRDefault="008326D3" w:rsidP="008326D3" w:rsidR="008326D3"/>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326D3">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B32599">
      <w:t>7</w:t>
    </w:r>
    <w:r w:rsidR="007C23DE">
      <w:t>941</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962CF"/>
    <w:rsid w:val="000B4426"/>
    <w:rsid w:val="000E7C58"/>
    <w:rsid w:val="000F0A0A"/>
    <w:rsid w:val="00153D2D"/>
    <w:rsid w:val="0020004A"/>
    <w:rsid w:val="00217CDB"/>
    <w:rsid w:val="0027227B"/>
    <w:rsid w:val="0027745F"/>
    <w:rsid w:val="00277F8E"/>
    <w:rsid w:val="0028644D"/>
    <w:rsid w:val="00295F32"/>
    <w:rsid w:val="0029702B"/>
    <w:rsid w:val="002D16B2"/>
    <w:rsid w:val="002D49A0"/>
    <w:rsid w:val="003126C7"/>
    <w:rsid w:val="00334C54"/>
    <w:rsid w:val="00343119"/>
    <w:rsid w:val="003577DF"/>
    <w:rsid w:val="003746BE"/>
    <w:rsid w:val="003C39A8"/>
    <w:rsid w:val="00460DA5"/>
    <w:rsid w:val="0046246E"/>
    <w:rsid w:val="004B4514"/>
    <w:rsid w:val="004D27C4"/>
    <w:rsid w:val="004F2A33"/>
    <w:rsid w:val="00511692"/>
    <w:rsid w:val="0053264E"/>
    <w:rsid w:val="00582442"/>
    <w:rsid w:val="00586201"/>
    <w:rsid w:val="0061595C"/>
    <w:rsid w:val="00683588"/>
    <w:rsid w:val="006A1CA7"/>
    <w:rsid w:val="00727D81"/>
    <w:rsid w:val="007429CF"/>
    <w:rsid w:val="00756733"/>
    <w:rsid w:val="00757A14"/>
    <w:rsid w:val="007668DE"/>
    <w:rsid w:val="007C23DE"/>
    <w:rsid w:val="00816367"/>
    <w:rsid w:val="008326D3"/>
    <w:rsid w:val="00874E6C"/>
    <w:rsid w:val="008F25D1"/>
    <w:rsid w:val="0094791B"/>
    <w:rsid w:val="009A0E71"/>
    <w:rsid w:val="009F2D5D"/>
    <w:rsid w:val="00B1314F"/>
    <w:rsid w:val="00B32599"/>
    <w:rsid w:val="00BE3247"/>
    <w:rsid w:val="00BE7492"/>
    <w:rsid w:val="00C73664"/>
    <w:rsid w:val="00C82C2F"/>
    <w:rsid w:val="00CB6C29"/>
    <w:rsid w:val="00DF1B94"/>
    <w:rsid w:val="00E143C1"/>
    <w:rsid w:val="00F11929"/>
    <w:rsid w:val="00F17825"/>
    <w:rsid w:val="00F2244C"/>
    <w:rsid w:val="00F746A9"/>
    <w:rsid w:val="00F86FC3"/>
    <w:rsid w:val="00FB4D52"/>
    <w:rsid w:val="00FB5822"/>
    <w:rsid w:val="00FE2D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326D3"/>
    <w:rPr>
      <w:color w:val="808080"/>
      <w:bdr w:space="0" w:sz="0" w:color="auto" w:val="none"/>
      <w:shd w:fill="auto" w:color="auto" w:val="clear"/>
    </w:rPr>
  </w:style>
  <w:style w:customStyle="true" w:styleId="eSPISCCParagraphDefaultFont" w:type="character">
    <w:name w:val="eSPIS_CC_Paragraph Default Font"/>
    <w:basedOn w:val="Zadanifontodlomka"/>
    <w:rsid w:val="008326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26D3"/>
    <w:rPr>
      <w:bdr w:space="0" w:sz="0" w:color="auto" w:val="none"/>
      <w:shd w:fill="FFFFCC" w:color="auto" w:val="clear"/>
      <w:lang w:val="hr-HR"/>
    </w:rPr>
  </w:style>
  <w:style w:customStyle="true" w:styleId="PozadinaSvijetloCrvena" w:type="character">
    <w:name w:val="Pozadina_SvijetloCrvena"/>
    <w:basedOn w:val="eSPISCCParagraphDefaultFont"/>
    <w:rsid w:val="008326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26D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326D3"/>
    <w:rPr>
      <w:color w:val="808080"/>
      <w:bdr w:color="auto" w:space="0" w:sz="0" w:val="none"/>
      <w:shd w:color="auto" w:fill="auto" w:val="clear"/>
    </w:rPr>
  </w:style>
  <w:style w:customStyle="1" w:styleId="eSPISCCParagraphDefaultFont" w:type="character">
    <w:name w:val="eSPIS_CC_Paragraph Default Font"/>
    <w:basedOn w:val="Zadanifontodlomka"/>
    <w:rsid w:val="008326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26D3"/>
    <w:rPr>
      <w:bdr w:color="auto" w:space="0" w:sz="0" w:val="none"/>
      <w:shd w:color="auto" w:fill="FFFFCC" w:val="clear"/>
      <w:lang w:val="hr-HR"/>
    </w:rPr>
  </w:style>
  <w:style w:customStyle="1" w:styleId="PozadinaSvijetloCrvena" w:type="character">
    <w:name w:val="Pozadina_SvijetloCrvena"/>
    <w:basedOn w:val="eSPISCCParagraphDefaultFont"/>
    <w:rsid w:val="008326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26D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7941</izvorni_sadrzaj>
    <derivirana_varijabla naziv="DomainObject.Predmet.Broj_1">7941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St-7941/2015</izvorni_sadrzaj>
    <derivirana_varijabla naziv="DomainObject.Predmet.OznakaBroj_1">St-7941/2015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POŽDERUH d.o.o.</izvorni_sadrzaj>
    <derivirana_varijabla naziv="DomainObject.Predmet.ProtustrankaFormated_1">  POŽDERUH d.o.o.</derivirana_varijabla>
  </DomainObject.Predmet.ProtustrankaFormated>
  <DomainObject.Predmet.ProtustrankaFormatedOIB>
    <izvorni_sadrzaj>  POŽDERUH d.o.o., OIB 63045072250</izvorni_sadrzaj>
    <derivirana_varijabla naziv="DomainObject.Predmet.ProtustrankaFormatedOIB_1">  POŽDERUH d.o.o., OIB 63045072250</derivirana_varijabla>
  </DomainObject.Predmet.ProtustrankaFormatedOIB>
  <DomainObject.Predmet.ProtustrankaFormatedWithAdress>
    <izvorni_sadrzaj> POŽDERUH d.o.o., Vrhovec 60, 10000 Zagreb</izvorni_sadrzaj>
    <derivirana_varijabla naziv="DomainObject.Predmet.ProtustrankaFormatedWithAdress_1"> POŽDERUH d.o.o., Vrhovec 60, 10000 Zagreb</derivirana_varijabla>
  </DomainObject.Predmet.ProtustrankaFormatedWithAdress>
  <DomainObject.Predmet.ProtustrankaFormatedWithAdressOIB>
    <izvorni_sadrzaj> POŽDERUH d.o.o., OIB 63045072250, Vrhovec 60, 10000 Zagreb</izvorni_sadrzaj>
    <derivirana_varijabla naziv="DomainObject.Predmet.ProtustrankaFormatedWithAdressOIB_1"> POŽDERUH d.o.o., OIB 63045072250, Vrhovec 60, 10000 Zagreb</derivirana_varijabla>
  </DomainObject.Predmet.ProtustrankaFormatedWithAdressOIB>
  <DomainObject.Predmet.ProtustrankaWithAdress>
    <izvorni_sadrzaj>POŽDERUH d.o.o. Vrhovec 60, 10000 Zagreb</izvorni_sadrzaj>
    <derivirana_varijabla naziv="DomainObject.Predmet.ProtustrankaWithAdress_1">POŽDERUH d.o.o. Vrhovec 60, 10000 Zagreb</derivirana_varijabla>
  </DomainObject.Predmet.ProtustrankaWithAdress>
  <DomainObject.Predmet.ProtustrankaWithAdressOIB>
    <izvorni_sadrzaj>POŽDERUH d.o.o., OIB 63045072250, Vrhovec 60, 10000 Zagreb</izvorni_sadrzaj>
    <derivirana_varijabla naziv="DomainObject.Predmet.ProtustrankaWithAdressOIB_1">POŽDERUH d.o.o., OIB 63045072250, Vrhovec 60, 10000 Zagreb</derivirana_varijabla>
  </DomainObject.Predmet.ProtustrankaWithAdressOIB>
  <DomainObject.Predmet.ProtustrankaNazivFormated>
    <izvorni_sadrzaj>POŽDERUH d.o.o.</izvorni_sadrzaj>
    <derivirana_varijabla naziv="DomainObject.Predmet.ProtustrankaNazivFormated_1">POŽDERUH d.o.o.</derivirana_varijabla>
  </DomainObject.Predmet.ProtustrankaNazivFormated>
  <DomainObject.Predmet.ProtustrankaNazivFormatedOIB>
    <izvorni_sadrzaj>POŽDERUH d.o.o., OIB 63045072250</izvorni_sadrzaj>
    <derivirana_varijabla naziv="DomainObject.Predmet.ProtustrankaNazivFormatedOIB_1">POŽDERUH d.o.o., OIB 63045072250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POŽDERUH d.o.o.</item>
    </izvorni_sadrzaj>
    <derivirana_varijabla naziv="DomainObject.Predmet.ProtuStrankaListFormated_1">
      <item>POŽDERUH d.o.o.</item>
    </derivirana_varijabla>
  </DomainObject.Predmet.ProtuStrankaListFormated>
  <DomainObject.Predmet.ProtuStrankaListFormatedOIB>
    <izvorni_sadrzaj>
      <item>POŽDERUH d.o.o., OIB 63045072250</item>
    </izvorni_sadrzaj>
    <derivirana_varijabla naziv="DomainObject.Predmet.ProtuStrankaListFormatedOIB_1">
      <item>POŽDERUH d.o.o., OIB 63045072250</item>
    </derivirana_varijabla>
  </DomainObject.Predmet.ProtuStrankaListFormatedOIB>
  <DomainObject.Predmet.ProtuStrankaListFormatedWithAdress>
    <izvorni_sadrzaj>
      <item>POŽDERUH d.o.o., Vrhovec 60, 10000 Zagreb</item>
    </izvorni_sadrzaj>
    <derivirana_varijabla naziv="DomainObject.Predmet.ProtuStrankaListFormatedWithAdress_1">
      <item>POŽDERUH d.o.o., Vrhovec 60, 10000 Zagreb</item>
    </derivirana_varijabla>
  </DomainObject.Predmet.ProtuStrankaListFormatedWithAdress>
  <DomainObject.Predmet.ProtuStrankaListFormatedWithAdressOIB>
    <izvorni_sadrzaj>
      <item>POŽDERUH d.o.o., OIB 63045072250, Vrhovec 60, 10000 Zagreb</item>
    </izvorni_sadrzaj>
    <derivirana_varijabla naziv="DomainObject.Predmet.ProtuStrankaListFormatedWithAdressOIB_1">
      <item>POŽDERUH d.o.o., OIB 63045072250, Vrhovec 60, 10000 Zagreb</item>
    </derivirana_varijabla>
  </DomainObject.Predmet.ProtuStrankaListFormatedWithAdressOIB>
  <DomainObject.Predmet.ProtuStrankaListNazivFormated>
    <izvorni_sadrzaj>
      <item>POŽDERUH d.o.o.</item>
    </izvorni_sadrzaj>
    <derivirana_varijabla naziv="DomainObject.Predmet.ProtuStrankaListNazivFormated_1">
      <item>POŽDERUH d.o.o.</item>
    </derivirana_varijabla>
  </DomainObject.Predmet.ProtuStrankaListNazivFormated>
  <DomainObject.Predmet.ProtuStrankaListNazivFormatedOIB>
    <izvorni_sadrzaj>
      <item>POŽDERUH d.o.o., OIB 63045072250</item>
    </izvorni_sadrzaj>
    <derivirana_varijabla naziv="DomainObject.Predmet.ProtuStrankaListNazivFormatedOIB_1">
      <item>POŽDERUH d.o.o., OIB 63045072250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POŽDERUH d.o.o.</izvorni_sadrzaj>
    <derivirana_varijabla naziv="DomainObject.Predmet.ProtustrankaIDrugi_1">POŽDERUH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POŽDERUH d.o.o., OIB 63045072250, Vrhovec 60, 10000 Zagreb</izvorni_sadrzaj>
    <derivirana_varijabla naziv="DomainObject.Predmet.ProtustrankaIDrugiAdressOIB_1">POŽDERUH d.o.o., OIB 63045072250, Vrhovec 60,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POŽDERUH d.o.o.</item>
    </izvorni_sadrzaj>
    <derivirana_varijabla naziv="DomainObject.Predmet.SudioniciListNaziv_1">
      <item>FINA Regionalni centar Zagreb</item>
      <item>POŽDERUH d.o.o.</item>
    </derivirana_varijabla>
  </DomainObject.Predmet.SudioniciListNaziv>
  <DomainObject.Predmet.SudioniciListAdressOIB>
    <izvorni_sadrzaj>
      <item>FINA Regionalni centar Zagreb, OIB 85821130368, Trg svibanjskih žrtava 1995. 1,10000 Zagreb</item>
      <item>POŽDERUH d.o.o., OIB 63045072250, Vrhovec 60,10000 Zagreb</item>
    </izvorni_sadrzaj>
    <derivirana_varijabla naziv="DomainObject.Predmet.SudioniciListAdressOIB_1">
      <item>FINA Regionalni centar Zagreb, OIB 85821130368, Trg svibanjskih žrtava 1995. 1,10000 Zagreb</item>
      <item>POŽDERUH d.o.o., OIB 63045072250, Vrhovec 60,10000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63045072250</item>
    </izvorni_sadrzaj>
    <derivirana_varijabla naziv="DomainObject.Predmet.SudioniciListNazivOIB_1">
      <item>, OIB 85821130368</item>
      <item>, OIB 63045072250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384</properties:Words>
  <properties:Characters>2039</properties:Characters>
  <properties:Lines>65</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2016-01-28T07:51:00Z</dcterms:created>
  <dc:creator>gboljkovac</dc:creator>
  <cp:lastModifiedBy>Goranka Boljkovac</cp:lastModifiedBy>
  <cp:lastPrinted>2016-01-28T07:52:00Z</cp:lastPrinted>
  <dcterms:modified xmlns:xsi="http://www.w3.org/2001/XMLSchema-instance" xsi:type="dcterms:W3CDTF">2016-01-28T07:52:00Z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