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6e3c8" w14:paraId="816e3c8" w:rsidRDefault="00903677" w:rsidP="00903677" w:rsidR="00903677" w:rsidRPr="003F0F36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3F0F36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1 St-</w:t>
      </w:r>
      <w:r w:rsidR="00AE1A11">
        <w:rPr>
          <w:rFonts w:hAnsi="Times New Roman" w:ascii="Times New Roman"/>
          <w:sz w:val="24"/>
          <w:szCs w:val="24"/>
        </w:rPr>
        <w:t>736</w:t>
      </w:r>
      <w:r w:rsidR="002C2297" w:rsidRPr="003F0F36">
        <w:rPr>
          <w:rFonts w:hAnsi="Times New Roman" w:ascii="Times New Roman"/>
          <w:sz w:val="24"/>
          <w:szCs w:val="24"/>
        </w:rPr>
        <w:t>/</w:t>
      </w:r>
      <w:r w:rsidR="00AE1A11">
        <w:rPr>
          <w:rFonts w:hAnsi="Times New Roman" w:ascii="Times New Roman"/>
          <w:sz w:val="24"/>
          <w:szCs w:val="24"/>
        </w:rPr>
        <w:t>2016</w:t>
      </w:r>
      <w:r w:rsidR="002C2297" w:rsidRPr="003F0F36">
        <w:rPr>
          <w:rFonts w:hAnsi="Times New Roman" w:ascii="Times New Roman"/>
          <w:sz w:val="24"/>
          <w:szCs w:val="24"/>
        </w:rPr>
        <w:t>-</w:t>
      </w:r>
      <w:r w:rsidR="00C865F3">
        <w:rPr>
          <w:rFonts w:hAnsi="Times New Roman" w:ascii="Times New Roman"/>
          <w:sz w:val="24"/>
          <w:szCs w:val="24"/>
        </w:rPr>
        <w:t>55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Dr. Franje Tuđmana 35</w:t>
      </w:r>
      <w:r w:rsidR="00903677" w:rsidRPr="003F0F36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  <w:r w:rsidR="00A61202" w:rsidRPr="00A61202">
        <w:rPr>
          <w:rFonts w:hAnsi="Times New Roman" w:ascii="Times New Roman"/>
          <w:sz w:val="24"/>
          <w:szCs w:val="24"/>
        </w:rPr>
        <w:t xml:space="preserve">Trgovački sud u Zadru (OIB: 39670464653), po sucu tog suda Ardeni Bajlo, kao stečajnoj sutkinji u stečajnom postupku nad stečajnim dužnikom </w:t>
      </w:r>
      <w:r w:rsidR="00AE1A11">
        <w:rPr>
          <w:rFonts w:hAnsi="Times New Roman" w:ascii="Times New Roman"/>
          <w:sz w:val="24"/>
          <w:szCs w:val="24"/>
        </w:rPr>
        <w:t xml:space="preserve">MANDALINA </w:t>
      </w:r>
      <w:r w:rsidR="00A61202" w:rsidRPr="00A61202">
        <w:rPr>
          <w:rFonts w:hAnsi="Times New Roman" w:ascii="Times New Roman"/>
          <w:sz w:val="24"/>
          <w:szCs w:val="24"/>
        </w:rPr>
        <w:t xml:space="preserve">d.o.o., </w:t>
      </w:r>
      <w:r w:rsidR="00AE1A11">
        <w:rPr>
          <w:rFonts w:hAnsi="Times New Roman" w:ascii="Times New Roman"/>
          <w:sz w:val="24"/>
          <w:szCs w:val="24"/>
        </w:rPr>
        <w:t>Benkovac</w:t>
      </w:r>
      <w:r w:rsidR="00A61202" w:rsidRPr="00A61202">
        <w:rPr>
          <w:rFonts w:hAnsi="Times New Roman" w:ascii="Times New Roman"/>
          <w:sz w:val="24"/>
          <w:szCs w:val="24"/>
        </w:rPr>
        <w:t xml:space="preserve">, </w:t>
      </w:r>
      <w:r w:rsidR="00AE1A11">
        <w:rPr>
          <w:rFonts w:hAnsi="Times New Roman" w:ascii="Times New Roman"/>
          <w:sz w:val="24"/>
          <w:szCs w:val="24"/>
        </w:rPr>
        <w:t>Podlug</w:t>
      </w:r>
      <w:r w:rsidR="00A61202" w:rsidRPr="00A61202">
        <w:rPr>
          <w:rFonts w:hAnsi="Times New Roman" w:ascii="Times New Roman"/>
          <w:sz w:val="24"/>
          <w:szCs w:val="24"/>
        </w:rPr>
        <w:t xml:space="preserve">, OIB: </w:t>
      </w:r>
      <w:r w:rsidR="00AE1A11">
        <w:rPr>
          <w:rFonts w:hAnsi="Times New Roman" w:ascii="Times New Roman"/>
          <w:sz w:val="24"/>
          <w:szCs w:val="24"/>
        </w:rPr>
        <w:t>06985269640</w:t>
      </w:r>
      <w:r w:rsidR="00A61202" w:rsidRPr="00A61202">
        <w:rPr>
          <w:rFonts w:hAnsi="Times New Roman" w:ascii="Times New Roman"/>
          <w:sz w:val="24"/>
          <w:szCs w:val="24"/>
        </w:rPr>
        <w:t xml:space="preserve">, zastupanom po stečajnom upravitelju stečajne mase </w:t>
      </w:r>
      <w:r w:rsidR="00AE1A11">
        <w:rPr>
          <w:rFonts w:hAnsi="Times New Roman" w:ascii="Times New Roman"/>
          <w:sz w:val="24"/>
          <w:szCs w:val="24"/>
        </w:rPr>
        <w:t>Ivici Matasu</w:t>
      </w:r>
      <w:r w:rsidR="00A61202" w:rsidRPr="00A61202">
        <w:rPr>
          <w:rFonts w:hAnsi="Times New Roman" w:ascii="Times New Roman"/>
          <w:sz w:val="24"/>
          <w:szCs w:val="24"/>
        </w:rPr>
        <w:t xml:space="preserve">, dana </w:t>
      </w:r>
      <w:r w:rsidR="00A61202">
        <w:rPr>
          <w:rFonts w:hAnsi="Times New Roman" w:ascii="Times New Roman"/>
          <w:sz w:val="24"/>
          <w:szCs w:val="24"/>
        </w:rPr>
        <w:t>1</w:t>
      </w:r>
      <w:r w:rsidR="00AE1A11">
        <w:rPr>
          <w:rFonts w:hAnsi="Times New Roman" w:ascii="Times New Roman"/>
          <w:sz w:val="24"/>
          <w:szCs w:val="24"/>
        </w:rPr>
        <w:t>2</w:t>
      </w:r>
      <w:r w:rsidR="00A61202" w:rsidRPr="00A61202">
        <w:rPr>
          <w:rFonts w:hAnsi="Times New Roman" w:ascii="Times New Roman"/>
          <w:sz w:val="24"/>
          <w:szCs w:val="24"/>
        </w:rPr>
        <w:t xml:space="preserve">. </w:t>
      </w:r>
      <w:r w:rsidR="00A61202">
        <w:rPr>
          <w:rFonts w:hAnsi="Times New Roman" w:ascii="Times New Roman"/>
          <w:sz w:val="24"/>
          <w:szCs w:val="24"/>
        </w:rPr>
        <w:t>listopada</w:t>
      </w:r>
      <w:r w:rsidR="00A61202" w:rsidRPr="00A61202">
        <w:rPr>
          <w:rFonts w:hAnsi="Times New Roman" w:ascii="Times New Roman"/>
          <w:sz w:val="24"/>
          <w:szCs w:val="24"/>
        </w:rPr>
        <w:t xml:space="preserve"> 2017.,  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7A3D96" w:rsidR="007A3D9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I. Utvrđuju se tražbine koje se namiruju kao tražbine </w:t>
      </w:r>
      <w:r w:rsidR="00A61202">
        <w:rPr>
          <w:rFonts w:hAnsi="Times New Roman" w:ascii="Times New Roman"/>
          <w:sz w:val="24"/>
          <w:szCs w:val="24"/>
        </w:rPr>
        <w:t>drugog</w:t>
      </w:r>
      <w:r w:rsidRPr="003F0F36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61202" w:rsidP="00A61202" w:rsidR="00A61202" w:rsidRPr="00A6120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851"/>
        <w:gridCol w:w="2693"/>
        <w:gridCol w:w="2410"/>
        <w:gridCol w:w="1843"/>
        <w:gridCol w:w="1559"/>
      </w:tblGrid>
      <w:tr w:rsidTr="00C865F3" w:rsidR="00AE1A11" w:rsidRPr="00082071">
        <w:trPr>
          <w:trHeight w:val="911"/>
        </w:trPr>
        <w:tc>
          <w:tcPr>
            <w:tcW w:type="dxa" w:w="851"/>
          </w:tcPr>
          <w:p w:rsidRDefault="00AE1A11" w:rsidP="005B16FC" w:rsidR="00AE1A11" w:rsidRPr="00082071">
            <w:pPr>
              <w:jc w:val="both"/>
              <w:rPr>
                <w:b/>
                <w:sz w:val="18"/>
                <w:szCs w:val="18"/>
              </w:rPr>
            </w:pPr>
            <w:r w:rsidRPr="00082071">
              <w:rPr>
                <w:b/>
                <w:sz w:val="18"/>
                <w:szCs w:val="18"/>
              </w:rPr>
              <w:t>Redni broj</w:t>
            </w:r>
          </w:p>
        </w:tc>
        <w:tc>
          <w:tcPr>
            <w:tcW w:type="dxa" w:w="2693"/>
          </w:tcPr>
          <w:p w:rsidRDefault="00AE1A11" w:rsidP="005B16FC" w:rsidR="00AE1A11" w:rsidRPr="00082071">
            <w:pPr>
              <w:jc w:val="both"/>
              <w:rPr>
                <w:b/>
                <w:sz w:val="18"/>
                <w:szCs w:val="18"/>
              </w:rPr>
            </w:pPr>
            <w:r w:rsidRPr="00082071">
              <w:rPr>
                <w:b/>
                <w:sz w:val="18"/>
                <w:szCs w:val="18"/>
              </w:rPr>
              <w:t>Ime i prezime/tvrtka ili naziv vjerovnika</w:t>
            </w:r>
          </w:p>
        </w:tc>
        <w:tc>
          <w:tcPr>
            <w:tcW w:type="dxa" w:w="2410"/>
          </w:tcPr>
          <w:p w:rsidRDefault="00AE1A11" w:rsidP="005B16FC" w:rsidR="00AE1A11" w:rsidRPr="00082071">
            <w:pPr>
              <w:jc w:val="both"/>
              <w:rPr>
                <w:b/>
                <w:sz w:val="18"/>
                <w:szCs w:val="18"/>
              </w:rPr>
            </w:pPr>
            <w:r w:rsidRPr="00082071">
              <w:rPr>
                <w:b/>
                <w:sz w:val="18"/>
                <w:szCs w:val="18"/>
              </w:rPr>
              <w:t xml:space="preserve">OIB </w:t>
            </w:r>
          </w:p>
        </w:tc>
        <w:tc>
          <w:tcPr>
            <w:tcW w:type="dxa" w:w="1843"/>
          </w:tcPr>
          <w:p w:rsidRDefault="00AE1A11" w:rsidP="005B16FC" w:rsidR="00AE1A11" w:rsidRPr="00082071">
            <w:pPr>
              <w:jc w:val="both"/>
              <w:rPr>
                <w:b/>
                <w:sz w:val="18"/>
                <w:szCs w:val="18"/>
              </w:rPr>
            </w:pPr>
            <w:r w:rsidRPr="00082071">
              <w:rPr>
                <w:b/>
                <w:sz w:val="18"/>
                <w:szCs w:val="18"/>
              </w:rPr>
              <w:t>Adresa/sjedište vjerovnika</w:t>
            </w:r>
          </w:p>
        </w:tc>
        <w:tc>
          <w:tcPr>
            <w:tcW w:type="dxa" w:w="1559"/>
          </w:tcPr>
          <w:p w:rsidRDefault="00AE1A11" w:rsidP="005B16FC" w:rsidR="00AE1A11" w:rsidRPr="00082071">
            <w:pPr>
              <w:jc w:val="both"/>
              <w:rPr>
                <w:b/>
                <w:sz w:val="18"/>
                <w:szCs w:val="18"/>
              </w:rPr>
            </w:pPr>
            <w:r w:rsidRPr="00082071">
              <w:rPr>
                <w:b/>
                <w:sz w:val="18"/>
                <w:szCs w:val="18"/>
              </w:rPr>
              <w:t>Iznos prizante tražbine (kn)</w:t>
            </w:r>
          </w:p>
        </w:tc>
      </w:tr>
      <w:tr w:rsidTr="00AE1A11" w:rsidR="00AE1A11" w:rsidRPr="00082071">
        <w:trPr>
          <w:trHeight w:val="1404"/>
        </w:trPr>
        <w:tc>
          <w:tcPr>
            <w:tcW w:type="dxa" w:w="851"/>
          </w:tcPr>
          <w:p w:rsidRDefault="00AE1A11" w:rsidP="005B16FC" w:rsidR="00AE1A11" w:rsidRPr="00082071">
            <w:pPr>
              <w:jc w:val="both"/>
              <w:rPr>
                <w:b/>
                <w:sz w:val="18"/>
                <w:szCs w:val="18"/>
              </w:rPr>
            </w:pPr>
            <w:r w:rsidRPr="00082071">
              <w:rPr>
                <w:b/>
                <w:sz w:val="18"/>
                <w:szCs w:val="18"/>
              </w:rPr>
              <w:t>1.</w:t>
            </w:r>
          </w:p>
        </w:tc>
        <w:tc>
          <w:tcPr>
            <w:tcW w:type="dxa" w:w="2693"/>
          </w:tcPr>
          <w:p w:rsidRDefault="00AE1A11" w:rsidP="005B16FC" w:rsidR="00AE1A11" w:rsidRPr="00082071">
            <w:pPr>
              <w:jc w:val="both"/>
              <w:rPr>
                <w:sz w:val="18"/>
                <w:szCs w:val="18"/>
              </w:rPr>
            </w:pPr>
            <w:r w:rsidRPr="00082071">
              <w:rPr>
                <w:sz w:val="18"/>
                <w:szCs w:val="18"/>
              </w:rPr>
              <w:t>REPUBLIKA HRVATSKA MINISTARSTVO FINANCIJA, Područni ured Dalmacija, zast. po Županijskom državnom odvjetništvu u Zadru</w:t>
            </w:r>
          </w:p>
        </w:tc>
        <w:tc>
          <w:tcPr>
            <w:tcW w:type="dxa" w:w="2410"/>
          </w:tcPr>
          <w:p w:rsidRDefault="00AE1A11" w:rsidP="005B16FC" w:rsidR="00AE1A11" w:rsidRPr="00082071">
            <w:pPr>
              <w:jc w:val="both"/>
              <w:rPr>
                <w:sz w:val="18"/>
                <w:szCs w:val="18"/>
              </w:rPr>
            </w:pPr>
            <w:r w:rsidRPr="00082071">
              <w:rPr>
                <w:sz w:val="18"/>
                <w:szCs w:val="18"/>
              </w:rPr>
              <w:t>18683136487</w:t>
            </w:r>
          </w:p>
        </w:tc>
        <w:tc>
          <w:tcPr>
            <w:tcW w:type="dxa" w:w="1843"/>
          </w:tcPr>
          <w:p w:rsidRDefault="00AE1A11" w:rsidP="005B16FC" w:rsidR="00AE1A11" w:rsidRPr="0008207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type="dxa" w:w="1559"/>
          </w:tcPr>
          <w:p w:rsidRDefault="00C865F3" w:rsidP="005B16FC" w:rsidR="00AE1A11" w:rsidRPr="00082071">
            <w:pPr>
              <w:jc w:val="both"/>
              <w:rPr>
                <w:sz w:val="18"/>
                <w:szCs w:val="18"/>
              </w:rPr>
            </w:pPr>
            <w:r w:rsidRPr="00C865F3">
              <w:rPr>
                <w:sz w:val="18"/>
                <w:szCs w:val="18"/>
              </w:rPr>
              <w:t>759.831,53 kn</w:t>
            </w:r>
          </w:p>
        </w:tc>
      </w:tr>
      <w:tr w:rsidTr="00AE1A11" w:rsidR="00AE1A11" w:rsidRPr="00082071">
        <w:trPr>
          <w:trHeight w:val="1404"/>
        </w:trPr>
        <w:tc>
          <w:tcPr>
            <w:tcW w:type="dxa" w:w="851"/>
          </w:tcPr>
          <w:p w:rsidRDefault="00AE1A11" w:rsidP="005B16FC" w:rsidR="00AE1A11" w:rsidRPr="00082071">
            <w:pPr>
              <w:jc w:val="both"/>
              <w:rPr>
                <w:b/>
                <w:sz w:val="18"/>
                <w:szCs w:val="18"/>
              </w:rPr>
            </w:pPr>
            <w:r w:rsidRPr="00082071">
              <w:rPr>
                <w:b/>
                <w:sz w:val="18"/>
                <w:szCs w:val="18"/>
              </w:rPr>
              <w:t>2.</w:t>
            </w:r>
          </w:p>
        </w:tc>
        <w:tc>
          <w:tcPr>
            <w:tcW w:type="dxa" w:w="2693"/>
          </w:tcPr>
          <w:p w:rsidRDefault="00AE1A11" w:rsidP="005B16FC" w:rsidR="00AE1A11" w:rsidRPr="0008207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"STIRON" LLC, zast. po pun. Odvjetničko društvo Šimunović &amp; Bošnjak Milić d.o.o.iz Slavonskog broda, Pisarnica Novalja</w:t>
            </w:r>
          </w:p>
        </w:tc>
        <w:tc>
          <w:tcPr>
            <w:tcW w:type="dxa" w:w="2410"/>
          </w:tcPr>
          <w:p w:rsidRDefault="00AE1A11" w:rsidP="005B16FC" w:rsidR="00AE1A11" w:rsidRPr="0008207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Reg. broj: 3885485</w:t>
            </w:r>
          </w:p>
        </w:tc>
        <w:tc>
          <w:tcPr>
            <w:tcW w:type="dxa" w:w="1843"/>
          </w:tcPr>
          <w:p w:rsidRDefault="00AE1A11" w:rsidP="005B16FC" w:rsidR="00AE1A11" w:rsidRPr="0008207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3500 South Dupont Highway, DOVER, DE 19901, USA</w:t>
            </w:r>
          </w:p>
        </w:tc>
        <w:tc>
          <w:tcPr>
            <w:tcW w:type="dxa" w:w="1559"/>
          </w:tcPr>
          <w:p w:rsidRDefault="00AE1A11" w:rsidP="005B16FC" w:rsidR="00AE1A11" w:rsidRPr="00082071">
            <w:pPr>
              <w:jc w:val="both"/>
              <w:rPr>
                <w:sz w:val="18"/>
                <w:szCs w:val="18"/>
              </w:rPr>
            </w:pPr>
            <w:r w:rsidRPr="00082071">
              <w:rPr>
                <w:sz w:val="18"/>
                <w:szCs w:val="18"/>
              </w:rPr>
              <w:t>12.511.844,68 kn</w:t>
            </w:r>
          </w:p>
        </w:tc>
      </w:tr>
    </w:tbl>
    <w:p w:rsidRDefault="00DE0A15" w:rsidP="00903677" w:rsidR="00DE0A15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865F3" w:rsidP="00C865F3" w:rsidR="003F0F36" w:rsidRPr="003F0F36">
      <w:pPr>
        <w:spacing w:lineRule="atLeast" w:line="240" w:after="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II. </w:t>
      </w:r>
      <w:r>
        <w:rPr>
          <w:rFonts w:hAnsi="Times New Roman" w:ascii="Times New Roman"/>
          <w:sz w:val="24"/>
          <w:szCs w:val="24"/>
        </w:rPr>
        <w:tab/>
        <w:t>Osporavaju</w:t>
      </w:r>
      <w:r w:rsidRPr="00C865F3">
        <w:rPr>
          <w:rFonts w:hAnsi="Times New Roman" w:ascii="Times New Roman"/>
          <w:sz w:val="24"/>
          <w:szCs w:val="24"/>
        </w:rPr>
        <w:t xml:space="preserve"> se tražbine koje se namiruju kao tražbine drugog višeg isplatnog reda:</w:t>
      </w:r>
    </w:p>
    <w:p w:rsidRDefault="003F0F36" w:rsidP="00903677" w:rsidR="003F0F3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7162A0" w:rsidR="00C865F3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</w:t>
      </w:r>
    </w:p>
    <w:tbl>
      <w:tblPr>
        <w:tblStyle w:val="Reetkatablice"/>
        <w:tblW w:type="dxa" w:w="9322"/>
        <w:tblInd w:type="dxa" w:w="-34"/>
        <w:tblLayout w:type="fixed"/>
        <w:tblLook w:val="04A0" w:noVBand="1" w:noHBand="0" w:lastColumn="0" w:firstColumn="1" w:lastRow="0" w:firstRow="1"/>
      </w:tblPr>
      <w:tblGrid>
        <w:gridCol w:w="553"/>
        <w:gridCol w:w="2924"/>
        <w:gridCol w:w="1627"/>
        <w:gridCol w:w="2339"/>
        <w:gridCol w:w="1879"/>
      </w:tblGrid>
      <w:tr w:rsidTr="009D769F" w:rsidR="00C865F3" w:rsidRPr="00082071">
        <w:trPr>
          <w:trHeight w:val="969"/>
        </w:trPr>
        <w:tc>
          <w:tcPr>
            <w:tcW w:type="dxa" w:w="553"/>
          </w:tcPr>
          <w:p w:rsidRDefault="00C865F3" w:rsidP="009D769F" w:rsidR="00C865F3" w:rsidRPr="00082071">
            <w:pPr>
              <w:jc w:val="both"/>
              <w:rPr>
                <w:b/>
                <w:sz w:val="18"/>
                <w:szCs w:val="18"/>
              </w:rPr>
            </w:pPr>
            <w:r w:rsidRPr="00082071">
              <w:rPr>
                <w:b/>
                <w:sz w:val="18"/>
                <w:szCs w:val="18"/>
              </w:rPr>
              <w:t>Redni broj</w:t>
            </w:r>
          </w:p>
        </w:tc>
        <w:tc>
          <w:tcPr>
            <w:tcW w:type="dxa" w:w="2924"/>
          </w:tcPr>
          <w:p w:rsidRDefault="00C865F3" w:rsidP="009D769F" w:rsidR="00C865F3" w:rsidRPr="00082071">
            <w:pPr>
              <w:jc w:val="both"/>
              <w:rPr>
                <w:b/>
                <w:sz w:val="18"/>
                <w:szCs w:val="18"/>
              </w:rPr>
            </w:pPr>
            <w:r w:rsidRPr="00082071">
              <w:rPr>
                <w:b/>
                <w:sz w:val="18"/>
                <w:szCs w:val="18"/>
              </w:rPr>
              <w:t>Ime i prezime/tvrtka ili naziv vjerovnika</w:t>
            </w:r>
          </w:p>
        </w:tc>
        <w:tc>
          <w:tcPr>
            <w:tcW w:type="dxa" w:w="1627"/>
          </w:tcPr>
          <w:p w:rsidRDefault="00C865F3" w:rsidP="009D769F" w:rsidR="00C865F3" w:rsidRPr="00082071">
            <w:pPr>
              <w:jc w:val="both"/>
              <w:rPr>
                <w:b/>
                <w:sz w:val="18"/>
                <w:szCs w:val="18"/>
              </w:rPr>
            </w:pPr>
            <w:r w:rsidRPr="00082071">
              <w:rPr>
                <w:b/>
                <w:sz w:val="18"/>
                <w:szCs w:val="18"/>
              </w:rPr>
              <w:t xml:space="preserve">OIB </w:t>
            </w:r>
          </w:p>
        </w:tc>
        <w:tc>
          <w:tcPr>
            <w:tcW w:type="dxa" w:w="2339"/>
          </w:tcPr>
          <w:p w:rsidRDefault="00C865F3" w:rsidP="009D769F" w:rsidR="00C865F3" w:rsidRPr="00082071">
            <w:pPr>
              <w:jc w:val="both"/>
              <w:rPr>
                <w:b/>
                <w:sz w:val="18"/>
                <w:szCs w:val="18"/>
              </w:rPr>
            </w:pPr>
            <w:r w:rsidRPr="00082071">
              <w:rPr>
                <w:b/>
                <w:sz w:val="18"/>
                <w:szCs w:val="18"/>
              </w:rPr>
              <w:t>Adresa/sjedište vjerovnika</w:t>
            </w:r>
          </w:p>
        </w:tc>
        <w:tc>
          <w:tcPr>
            <w:tcW w:type="dxa" w:w="1879"/>
          </w:tcPr>
          <w:p w:rsidRDefault="00C865F3" w:rsidP="009D769F" w:rsidR="00C865F3" w:rsidRPr="00082071">
            <w:pPr>
              <w:jc w:val="both"/>
              <w:rPr>
                <w:b/>
                <w:sz w:val="18"/>
                <w:szCs w:val="18"/>
              </w:rPr>
            </w:pPr>
            <w:r w:rsidRPr="00082071">
              <w:rPr>
                <w:b/>
                <w:sz w:val="18"/>
                <w:szCs w:val="18"/>
              </w:rPr>
              <w:t>Iznos prizante tražbine (kn)</w:t>
            </w:r>
          </w:p>
        </w:tc>
      </w:tr>
      <w:tr w:rsidTr="009D769F" w:rsidR="00C865F3" w:rsidRPr="00082071">
        <w:trPr>
          <w:trHeight w:val="1404"/>
        </w:trPr>
        <w:tc>
          <w:tcPr>
            <w:tcW w:type="dxa" w:w="553"/>
          </w:tcPr>
          <w:p w:rsidRDefault="00C865F3" w:rsidP="009D769F" w:rsidR="00C865F3" w:rsidRPr="00082071">
            <w:pPr>
              <w:jc w:val="both"/>
              <w:rPr>
                <w:b/>
                <w:sz w:val="18"/>
                <w:szCs w:val="18"/>
              </w:rPr>
            </w:pPr>
            <w:r w:rsidRPr="00082071">
              <w:rPr>
                <w:b/>
                <w:sz w:val="18"/>
                <w:szCs w:val="18"/>
              </w:rPr>
              <w:t>1.</w:t>
            </w:r>
          </w:p>
        </w:tc>
        <w:tc>
          <w:tcPr>
            <w:tcW w:type="dxa" w:w="2924"/>
          </w:tcPr>
          <w:p w:rsidRDefault="00C865F3" w:rsidP="009D769F" w:rsidR="00C865F3" w:rsidRPr="00082071">
            <w:pPr>
              <w:jc w:val="both"/>
              <w:rPr>
                <w:sz w:val="18"/>
                <w:szCs w:val="18"/>
              </w:rPr>
            </w:pPr>
            <w:r w:rsidRPr="00082071">
              <w:rPr>
                <w:sz w:val="18"/>
                <w:szCs w:val="18"/>
              </w:rPr>
              <w:t>REPUBLIKA HRVATSKA MINISTARSTVO FINANCIJA, Područni ured Dalmacija, zast. po Županijskom državnom odvjetništvu u Zadru</w:t>
            </w:r>
          </w:p>
        </w:tc>
        <w:tc>
          <w:tcPr>
            <w:tcW w:type="dxa" w:w="1627"/>
          </w:tcPr>
          <w:p w:rsidRDefault="00C865F3" w:rsidP="009D769F" w:rsidR="00C865F3" w:rsidRPr="00082071">
            <w:pPr>
              <w:jc w:val="both"/>
              <w:rPr>
                <w:sz w:val="18"/>
                <w:szCs w:val="18"/>
              </w:rPr>
            </w:pPr>
            <w:r w:rsidRPr="00082071">
              <w:rPr>
                <w:sz w:val="18"/>
                <w:szCs w:val="18"/>
              </w:rPr>
              <w:t>18683136487</w:t>
            </w:r>
          </w:p>
        </w:tc>
        <w:tc>
          <w:tcPr>
            <w:tcW w:type="dxa" w:w="2339"/>
          </w:tcPr>
          <w:p w:rsidRDefault="00C865F3" w:rsidP="009D769F" w:rsidR="00C865F3" w:rsidRPr="0008207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type="dxa" w:w="1879"/>
          </w:tcPr>
          <w:p w:rsidRDefault="00C865F3" w:rsidP="009D769F" w:rsidR="00C865F3" w:rsidRPr="0008207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1.980.000,00</w:t>
            </w:r>
            <w:r w:rsidRPr="00082071">
              <w:rPr>
                <w:sz w:val="18"/>
                <w:szCs w:val="18"/>
              </w:rPr>
              <w:t xml:space="preserve"> kn</w:t>
            </w:r>
          </w:p>
        </w:tc>
      </w:tr>
    </w:tbl>
    <w:p w:rsidRDefault="00F60D84" w:rsidP="00F60D84" w:rsidR="00F60D84" w:rsidRPr="00F60D84">
      <w:pPr>
        <w:spacing w:lineRule="atLeast" w:line="240" w:after="0"/>
        <w:ind w:firstLine="708"/>
        <w:rPr>
          <w:rFonts w:cs="Arial" w:hAnsi="Arial" w:ascii="Arial"/>
        </w:rPr>
      </w:pPr>
      <w:r>
        <w:rPr>
          <w:rFonts w:hAnsi="Times New Roman" w:ascii="Times New Roman"/>
          <w:sz w:val="24"/>
          <w:szCs w:val="24"/>
        </w:rPr>
        <w:lastRenderedPageBreak/>
        <w:t>III.</w:t>
      </w:r>
      <w:r>
        <w:rPr>
          <w:rFonts w:hAnsi="Times New Roman" w:ascii="Times New Roman"/>
          <w:sz w:val="24"/>
          <w:szCs w:val="24"/>
        </w:rPr>
        <w:tab/>
      </w:r>
      <w:r w:rsidRPr="00F60D84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Stečajni vjerovnik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STIRON LLC- SAD</w:t>
      </w:r>
      <w:r w:rsidRPr="00F60D84">
        <w:rPr>
          <w:rFonts w:eastAsia="Times New Roman" w:hAnsi="Times New Roman" w:ascii="Times New Roman"/>
          <w:sz w:val="24"/>
          <w:szCs w:val="24"/>
          <w:lang w:eastAsia="hr-HR"/>
        </w:rPr>
        <w:t xml:space="preserve"> koji je osporio tražbinu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iz točke II. ovog rješenja </w:t>
      </w:r>
      <w:r w:rsidRPr="00F60D84">
        <w:rPr>
          <w:rFonts w:eastAsia="Times New Roman" w:hAnsi="Times New Roman" w:ascii="Times New Roman"/>
          <w:sz w:val="24"/>
          <w:szCs w:val="24"/>
          <w:lang w:eastAsia="hr-HR"/>
        </w:rPr>
        <w:t>upućuje se na parnicu radi utvrđivanja osnovanosti izjavljenog osporavanja, koju je dužan pokrenuti u roku od 8 dana od dana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pravomoćnosti</w:t>
      </w:r>
      <w:r w:rsidRPr="00F60D84">
        <w:rPr>
          <w:rFonts w:eastAsia="Times New Roman" w:hAnsi="Times New Roman" w:ascii="Times New Roman"/>
          <w:sz w:val="24"/>
          <w:szCs w:val="24"/>
          <w:lang w:eastAsia="hr-HR"/>
        </w:rPr>
        <w:t xml:space="preserve"> ovog rješenja.</w:t>
      </w:r>
    </w:p>
    <w:p w:rsidRDefault="00F60D84" w:rsidP="00F60D84" w:rsidR="00F60D84" w:rsidRPr="007260B9">
      <w:pPr>
        <w:spacing w:lineRule="atLeast" w:line="240" w:after="0"/>
        <w:rPr>
          <w:rFonts w:cs="Arial" w:hAnsi="Arial" w:ascii="Arial"/>
          <w:b/>
        </w:rPr>
      </w:pPr>
    </w:p>
    <w:p w:rsidRDefault="003A4EBB" w:rsidP="007162A0" w:rsidR="003A4EB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AE1A11">
        <w:rPr>
          <w:rFonts w:hAnsi="Times New Roman" w:ascii="Times New Roman"/>
          <w:sz w:val="24"/>
          <w:szCs w:val="24"/>
        </w:rPr>
        <w:t xml:space="preserve">MANDALINA </w:t>
      </w:r>
      <w:r w:rsidR="00AE1A11" w:rsidRPr="00A61202">
        <w:rPr>
          <w:rFonts w:hAnsi="Times New Roman" w:ascii="Times New Roman"/>
          <w:sz w:val="24"/>
          <w:szCs w:val="24"/>
        </w:rPr>
        <w:t xml:space="preserve">d.o.o., </w:t>
      </w:r>
      <w:r w:rsidR="00AE1A11">
        <w:rPr>
          <w:rFonts w:hAnsi="Times New Roman" w:ascii="Times New Roman"/>
          <w:sz w:val="24"/>
          <w:szCs w:val="24"/>
        </w:rPr>
        <w:t>Benkovac</w:t>
      </w:r>
      <w:r w:rsidR="00AE1A11" w:rsidRPr="00A61202">
        <w:rPr>
          <w:rFonts w:hAnsi="Times New Roman" w:ascii="Times New Roman"/>
          <w:sz w:val="24"/>
          <w:szCs w:val="24"/>
        </w:rPr>
        <w:t xml:space="preserve">, </w:t>
      </w:r>
      <w:r w:rsidR="00AE1A11">
        <w:rPr>
          <w:rFonts w:hAnsi="Times New Roman" w:ascii="Times New Roman"/>
          <w:sz w:val="24"/>
          <w:szCs w:val="24"/>
        </w:rPr>
        <w:t>Podlug</w:t>
      </w:r>
      <w:r w:rsidR="00AE1A11" w:rsidRPr="00A61202">
        <w:rPr>
          <w:rFonts w:hAnsi="Times New Roman" w:ascii="Times New Roman"/>
          <w:sz w:val="24"/>
          <w:szCs w:val="24"/>
        </w:rPr>
        <w:t xml:space="preserve">, OIB: </w:t>
      </w:r>
      <w:r w:rsidR="00AE1A11">
        <w:rPr>
          <w:rFonts w:hAnsi="Times New Roman" w:ascii="Times New Roman"/>
          <w:sz w:val="24"/>
          <w:szCs w:val="24"/>
        </w:rPr>
        <w:t>06985269640</w:t>
      </w:r>
      <w:r w:rsidR="00DF44C7" w:rsidRPr="003F0F36">
        <w:rPr>
          <w:rFonts w:hAnsi="Times New Roman" w:ascii="Times New Roman"/>
          <w:sz w:val="24"/>
          <w:szCs w:val="24"/>
        </w:rPr>
        <w:t xml:space="preserve">, </w:t>
      </w:r>
      <w:r w:rsidRPr="003F0F36">
        <w:rPr>
          <w:rFonts w:hAnsi="Times New Roman" w:ascii="Times New Roman"/>
          <w:sz w:val="24"/>
          <w:szCs w:val="24"/>
        </w:rPr>
        <w:t xml:space="preserve">na </w:t>
      </w:r>
      <w:r w:rsidR="00C865F3">
        <w:rPr>
          <w:rFonts w:hAnsi="Times New Roman" w:ascii="Times New Roman"/>
          <w:sz w:val="24"/>
          <w:szCs w:val="24"/>
        </w:rPr>
        <w:t>ispitnom</w:t>
      </w:r>
      <w:r w:rsidRPr="003F0F36">
        <w:rPr>
          <w:rFonts w:hAnsi="Times New Roman" w:ascii="Times New Roman"/>
          <w:sz w:val="24"/>
          <w:szCs w:val="24"/>
        </w:rPr>
        <w:t xml:space="preserve"> ročištu održanom dana </w:t>
      </w:r>
      <w:r w:rsidR="00A61202">
        <w:rPr>
          <w:rFonts w:hAnsi="Times New Roman" w:ascii="Times New Roman"/>
          <w:sz w:val="24"/>
          <w:szCs w:val="24"/>
        </w:rPr>
        <w:t>1</w:t>
      </w:r>
      <w:r w:rsidR="00C865F3">
        <w:rPr>
          <w:rFonts w:hAnsi="Times New Roman" w:ascii="Times New Roman"/>
          <w:sz w:val="24"/>
          <w:szCs w:val="24"/>
        </w:rPr>
        <w:t>2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A61202">
        <w:rPr>
          <w:rFonts w:hAnsi="Times New Roman" w:ascii="Times New Roman"/>
          <w:sz w:val="24"/>
          <w:szCs w:val="24"/>
        </w:rPr>
        <w:t>listopada</w:t>
      </w:r>
      <w:r w:rsidR="003F0F36" w:rsidRPr="003F0F36">
        <w:rPr>
          <w:rFonts w:hAnsi="Times New Roman" w:ascii="Times New Roman"/>
          <w:sz w:val="24"/>
          <w:szCs w:val="24"/>
        </w:rPr>
        <w:t xml:space="preserve"> 2017.</w:t>
      </w:r>
      <w:r w:rsidRPr="003F0F36">
        <w:rPr>
          <w:rFonts w:hAnsi="Times New Roman" w:ascii="Times New Roman"/>
          <w:sz w:val="24"/>
          <w:szCs w:val="24"/>
        </w:rPr>
        <w:t xml:space="preserve"> </w:t>
      </w:r>
      <w:r w:rsidR="0066178F" w:rsidRPr="003F0F36">
        <w:rPr>
          <w:rFonts w:hAnsi="Times New Roman" w:ascii="Times New Roman"/>
          <w:sz w:val="24"/>
          <w:szCs w:val="24"/>
        </w:rPr>
        <w:t>ispitane su tražbine vjerovnika</w:t>
      </w:r>
      <w:r w:rsidR="00A61202">
        <w:rPr>
          <w:rFonts w:hAnsi="Times New Roman" w:ascii="Times New Roman"/>
          <w:sz w:val="24"/>
          <w:szCs w:val="24"/>
        </w:rPr>
        <w:t xml:space="preserve"> iz toč. I.</w:t>
      </w:r>
      <w:r w:rsidR="003F0F36" w:rsidRPr="003F0F36">
        <w:rPr>
          <w:rFonts w:hAnsi="Times New Roman" w:ascii="Times New Roman"/>
          <w:sz w:val="24"/>
          <w:szCs w:val="24"/>
        </w:rPr>
        <w:t xml:space="preserve"> </w:t>
      </w:r>
      <w:r w:rsidR="00C865F3">
        <w:rPr>
          <w:rFonts w:hAnsi="Times New Roman" w:ascii="Times New Roman"/>
          <w:sz w:val="24"/>
          <w:szCs w:val="24"/>
        </w:rPr>
        <w:t xml:space="preserve">i II. </w:t>
      </w:r>
      <w:r w:rsidR="007162A0" w:rsidRPr="003F0F36">
        <w:rPr>
          <w:rFonts w:hAnsi="Times New Roman" w:ascii="Times New Roman"/>
          <w:sz w:val="24"/>
          <w:szCs w:val="24"/>
        </w:rPr>
        <w:t>ovog rješenja.</w:t>
      </w:r>
    </w:p>
    <w:p w:rsidRDefault="00903677" w:rsidP="003D725D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</w:t>
      </w:r>
      <w:r w:rsidR="00E36CD0" w:rsidRPr="003F0F36">
        <w:rPr>
          <w:rFonts w:hAnsi="Times New Roman" w:ascii="Times New Roman"/>
          <w:sz w:val="24"/>
          <w:szCs w:val="24"/>
        </w:rPr>
        <w:t xml:space="preserve">    Stečajni upravitelj </w:t>
      </w:r>
      <w:r w:rsidR="007162A0" w:rsidRPr="003F0F36">
        <w:rPr>
          <w:rFonts w:hAnsi="Times New Roman" w:ascii="Times New Roman"/>
          <w:sz w:val="24"/>
          <w:szCs w:val="24"/>
        </w:rPr>
        <w:t>je priznao tražbine iz točke I.</w:t>
      </w:r>
      <w:r w:rsidR="00A61202">
        <w:rPr>
          <w:rFonts w:hAnsi="Times New Roman" w:ascii="Times New Roman"/>
          <w:sz w:val="24"/>
          <w:szCs w:val="24"/>
        </w:rPr>
        <w:t xml:space="preserve"> </w:t>
      </w:r>
      <w:r w:rsidR="00C865F3">
        <w:rPr>
          <w:rFonts w:hAnsi="Times New Roman" w:ascii="Times New Roman"/>
          <w:sz w:val="24"/>
          <w:szCs w:val="24"/>
        </w:rPr>
        <w:t xml:space="preserve">i II. </w:t>
      </w:r>
      <w:r w:rsidR="00E36CD0" w:rsidRPr="003F0F36">
        <w:rPr>
          <w:rFonts w:hAnsi="Times New Roman" w:ascii="Times New Roman"/>
          <w:sz w:val="24"/>
          <w:szCs w:val="24"/>
        </w:rPr>
        <w:t xml:space="preserve">ovog rješenja, a kako </w:t>
      </w:r>
      <w:r w:rsidR="00C865F3">
        <w:rPr>
          <w:rFonts w:hAnsi="Times New Roman" w:ascii="Times New Roman"/>
          <w:sz w:val="24"/>
          <w:szCs w:val="24"/>
        </w:rPr>
        <w:t>tražbine iz točke I. nije osporio niti</w:t>
      </w:r>
      <w:r w:rsidR="00E36CD0" w:rsidRPr="003F0F36">
        <w:rPr>
          <w:rFonts w:hAnsi="Times New Roman" w:ascii="Times New Roman"/>
          <w:sz w:val="24"/>
          <w:szCs w:val="24"/>
        </w:rPr>
        <w:t xml:space="preserve"> jedan vjerovnik, to se iste u smislu čl. </w:t>
      </w:r>
      <w:r w:rsidR="007D011D" w:rsidRPr="003F0F36">
        <w:rPr>
          <w:rFonts w:hAnsi="Times New Roman" w:ascii="Times New Roman"/>
          <w:sz w:val="24"/>
          <w:szCs w:val="24"/>
        </w:rPr>
        <w:t>263.</w:t>
      </w:r>
      <w:r w:rsidR="00195D2F" w:rsidRPr="003F0F36">
        <w:rPr>
          <w:rFonts w:hAnsi="Times New Roman" w:ascii="Times New Roman"/>
          <w:sz w:val="24"/>
          <w:szCs w:val="24"/>
        </w:rPr>
        <w:t xml:space="preserve"> Stečajnog zakona</w:t>
      </w:r>
      <w:r w:rsidR="00E36CD0" w:rsidRPr="003F0F36">
        <w:rPr>
          <w:rFonts w:hAnsi="Times New Roman" w:ascii="Times New Roman"/>
          <w:sz w:val="24"/>
          <w:szCs w:val="24"/>
        </w:rPr>
        <w:t xml:space="preserve">, smatraju utvrđenim. </w:t>
      </w:r>
      <w:r w:rsidR="00C865F3">
        <w:rPr>
          <w:rFonts w:hAnsi="Times New Roman" w:ascii="Times New Roman"/>
          <w:sz w:val="24"/>
          <w:szCs w:val="24"/>
        </w:rPr>
        <w:t>Vjerovnik STIRON LLC, zastupan po punomoćniku osporio je dio tražbine Republike Hrvatske u iznosu od 1.980.000,00 kuna iz razloga što smatra da se taj dio tražbine odnosi na kamatu na glavnicu s osnova porezne obveze, u odnosu na koju je nastupila zastara. Osporavanje na ročištu nije otklonjeno, a iz prijave tražbine i prateće dokumentacije proizlazi da je ista osigurana založnim pravom upisanim u zemljišnoj knjizi k.o. Mandalina, na čest. zem. 761/1 na temelju rješenja Općinskog suda u Šibeniku, broj Ovr-1711/09.</w:t>
      </w:r>
      <w:r w:rsidR="003B5633">
        <w:rPr>
          <w:rFonts w:hAnsi="Times New Roman" w:ascii="Times New Roman"/>
          <w:sz w:val="24"/>
          <w:szCs w:val="24"/>
        </w:rPr>
        <w:t xml:space="preserve"> Kako dakle, Republika Hrvatska u odnosu na </w:t>
      </w:r>
      <w:r w:rsidR="00F60D84">
        <w:rPr>
          <w:rFonts w:hAnsi="Times New Roman" w:ascii="Times New Roman"/>
          <w:sz w:val="24"/>
          <w:szCs w:val="24"/>
        </w:rPr>
        <w:t xml:space="preserve">prijavljenu </w:t>
      </w:r>
      <w:r w:rsidR="003B5633">
        <w:rPr>
          <w:rFonts w:hAnsi="Times New Roman" w:ascii="Times New Roman"/>
          <w:sz w:val="24"/>
          <w:szCs w:val="24"/>
        </w:rPr>
        <w:t>tražbinu, pa tako i u odnosu na osporeni dio tražbine ima ovršnu ispravu u smislu članka 23. Ovršnog zakona (</w:t>
      </w:r>
      <w:r w:rsidR="003B5633" w:rsidRPr="00137FFC">
        <w:rPr>
          <w:rFonts w:eastAsia="Times New Roman" w:hAnsi="Times New Roman" w:ascii="Times New Roman"/>
          <w:sz w:val="24"/>
          <w:szCs w:val="24"/>
          <w:lang w:eastAsia="hr-HR"/>
        </w:rPr>
        <w:t>Narodne novine 112/12</w:t>
      </w:r>
      <w:r w:rsidR="003B5633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3B5633" w:rsidRPr="00A52600">
        <w:rPr>
          <w:rFonts w:eastAsia="Times New Roman" w:hAnsi="Times New Roman" w:ascii="Times New Roman"/>
          <w:sz w:val="24"/>
          <w:szCs w:val="24"/>
          <w:lang w:eastAsia="hr-HR"/>
        </w:rPr>
        <w:t>25/13 i 93/14</w:t>
      </w:r>
      <w:r w:rsidR="003B5633">
        <w:rPr>
          <w:rFonts w:eastAsia="Times New Roman" w:hAnsi="Times New Roman" w:ascii="Times New Roman"/>
          <w:sz w:val="24"/>
          <w:szCs w:val="24"/>
          <w:lang w:eastAsia="hr-HR"/>
        </w:rPr>
        <w:t>), to je osporavatelja tražbine valjalo uputiti na parnicu radi utvrđivanja osnovanosti izjavljenog osporavanja, a sve u smislu odredbe članka 266. stavak 4. Stečajnog zakona</w:t>
      </w:r>
      <w:r w:rsidR="00F60D84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E36CD0" w:rsidP="0040284E" w:rsidR="00E36CD0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7260B9" w:rsidR="00E36CD0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U Zadru, dana </w:t>
      </w:r>
      <w:r w:rsidR="00AE1A11">
        <w:rPr>
          <w:rFonts w:hAnsi="Times New Roman" w:ascii="Times New Roman"/>
          <w:sz w:val="24"/>
          <w:szCs w:val="24"/>
        </w:rPr>
        <w:t>12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A61202">
        <w:rPr>
          <w:rFonts w:hAnsi="Times New Roman" w:ascii="Times New Roman"/>
          <w:sz w:val="24"/>
          <w:szCs w:val="24"/>
        </w:rPr>
        <w:t>listopada</w:t>
      </w:r>
      <w:r w:rsidR="003F0F36" w:rsidRPr="003F0F36">
        <w:rPr>
          <w:rFonts w:hAnsi="Times New Roman" w:ascii="Times New Roman"/>
          <w:sz w:val="24"/>
          <w:szCs w:val="24"/>
        </w:rPr>
        <w:t xml:space="preserve"> 2017</w:t>
      </w:r>
      <w:r w:rsidR="00DF44C7" w:rsidRPr="003F0F36">
        <w:rPr>
          <w:rFonts w:hAnsi="Times New Roman" w:ascii="Times New Roman"/>
          <w:sz w:val="24"/>
          <w:szCs w:val="24"/>
        </w:rPr>
        <w:t>.</w:t>
      </w: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F44C7" w:rsidP="00DF44C7" w:rsidR="007E3967" w:rsidRPr="003F0F36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Sutkinja</w:t>
      </w:r>
      <w:r w:rsidR="007E3967" w:rsidRPr="003F0F36">
        <w:rPr>
          <w:rFonts w:hAnsi="Times New Roman" w:ascii="Times New Roman"/>
          <w:sz w:val="24"/>
          <w:szCs w:val="24"/>
        </w:rPr>
        <w:t>:</w:t>
      </w:r>
    </w:p>
    <w:p w:rsidRDefault="007E3967" w:rsidP="00DF44C7" w:rsidR="007E3967" w:rsidRPr="003F0F36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Ardena Bajlo</w:t>
      </w:r>
    </w:p>
    <w:p w:rsidRDefault="007E3967" w:rsidP="007E3967" w:rsidR="007E3967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</w:t>
      </w:r>
      <w:r w:rsidR="00935079" w:rsidRPr="003F0F36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Dostaviti:</w:t>
      </w:r>
    </w:p>
    <w:p w:rsidRDefault="00DF44C7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e-</w:t>
      </w:r>
      <w:r w:rsidR="00875C2A" w:rsidRPr="003F0F36">
        <w:rPr>
          <w:rFonts w:hAnsi="Times New Roman" w:ascii="Times New Roman"/>
          <w:sz w:val="24"/>
          <w:szCs w:val="24"/>
        </w:rPr>
        <w:t>oglasna ploča,</w:t>
      </w:r>
    </w:p>
    <w:p w:rsidRDefault="00593250" w:rsidP="00875C2A" w:rsidR="00593250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STIRON LLC, po punomoćniku Mate Šimunović, odvjetnik u Slavonskom Brodu</w:t>
      </w:r>
    </w:p>
    <w:p w:rsidRDefault="00875C2A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F0F36" w:rsidR="003F0F3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3F0F36" w:rsidRPr="003F0F36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03F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="003F0F36">
      <w:rPr>
        <w:rFonts w:hAnsi="Arial" w:ascii="Arial"/>
      </w:rPr>
      <w:t xml:space="preserve">  </w:t>
    </w:r>
    <w:r w:rsidRPr="007162A0">
      <w:t>1 St-</w:t>
    </w:r>
    <w:r w:rsidR="00AE1A11">
      <w:t>736</w:t>
    </w:r>
    <w:r w:rsidR="00DF44C7">
      <w:t>/</w:t>
    </w:r>
    <w:r w:rsidR="00AE1A11">
      <w:t>2016</w:t>
    </w:r>
    <w:r w:rsidR="003F0F36">
      <w:t>-</w:t>
    </w:r>
    <w:r w:rsidR="00C865F3">
      <w:t>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B4607CD"/>
    <w:multiLevelType w:val="hybridMultilevel"/>
    <w:tmpl w:val="AC4E9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1"/>
  </w:num>
  <w:num w:numId="7">
    <w:abstractNumId w:val="12"/>
  </w:num>
  <w:num w:numId="8">
    <w:abstractNumId w:val="8"/>
  </w:num>
  <w:num w:numId="9">
    <w:abstractNumId w:val="3"/>
  </w:num>
  <w:num w:numId="10">
    <w:abstractNumId w:val="1"/>
  </w:num>
  <w:num w:numId="11">
    <w:abstractNumId w:val="9"/>
  </w:num>
  <w:num w:numId="12">
    <w:abstractNumId w:val="0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703F2"/>
    <w:rsid w:val="000E6711"/>
    <w:rsid w:val="001057ED"/>
    <w:rsid w:val="00166AF5"/>
    <w:rsid w:val="00171C6C"/>
    <w:rsid w:val="00195D2F"/>
    <w:rsid w:val="001A4527"/>
    <w:rsid w:val="001B70E5"/>
    <w:rsid w:val="001E22EE"/>
    <w:rsid w:val="00207D73"/>
    <w:rsid w:val="00247422"/>
    <w:rsid w:val="002C2297"/>
    <w:rsid w:val="002F45C8"/>
    <w:rsid w:val="003512A9"/>
    <w:rsid w:val="003A4EBB"/>
    <w:rsid w:val="003B5633"/>
    <w:rsid w:val="003B5BBB"/>
    <w:rsid w:val="003D725D"/>
    <w:rsid w:val="003F0F36"/>
    <w:rsid w:val="0040284E"/>
    <w:rsid w:val="004452BC"/>
    <w:rsid w:val="00481593"/>
    <w:rsid w:val="004D3C1B"/>
    <w:rsid w:val="0052773F"/>
    <w:rsid w:val="00560B2E"/>
    <w:rsid w:val="00562227"/>
    <w:rsid w:val="00572EB9"/>
    <w:rsid w:val="00593250"/>
    <w:rsid w:val="005F76A1"/>
    <w:rsid w:val="0066178F"/>
    <w:rsid w:val="00674C9C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4652D"/>
    <w:rsid w:val="00861528"/>
    <w:rsid w:val="00875C2A"/>
    <w:rsid w:val="00903677"/>
    <w:rsid w:val="00935079"/>
    <w:rsid w:val="00937E72"/>
    <w:rsid w:val="009703E0"/>
    <w:rsid w:val="009E34C6"/>
    <w:rsid w:val="009E3A82"/>
    <w:rsid w:val="00A02BD0"/>
    <w:rsid w:val="00A06DC9"/>
    <w:rsid w:val="00A61202"/>
    <w:rsid w:val="00A9701A"/>
    <w:rsid w:val="00AE1A11"/>
    <w:rsid w:val="00B02E11"/>
    <w:rsid w:val="00B2047D"/>
    <w:rsid w:val="00B741FE"/>
    <w:rsid w:val="00BB2284"/>
    <w:rsid w:val="00BF1C02"/>
    <w:rsid w:val="00C50052"/>
    <w:rsid w:val="00C865F3"/>
    <w:rsid w:val="00CB7A36"/>
    <w:rsid w:val="00CE2510"/>
    <w:rsid w:val="00CF1C71"/>
    <w:rsid w:val="00D057EA"/>
    <w:rsid w:val="00D37659"/>
    <w:rsid w:val="00DA4B3F"/>
    <w:rsid w:val="00DA6DE3"/>
    <w:rsid w:val="00DB052E"/>
    <w:rsid w:val="00DB1A14"/>
    <w:rsid w:val="00DE0A15"/>
    <w:rsid w:val="00DF44C7"/>
    <w:rsid w:val="00E36CD0"/>
    <w:rsid w:val="00E63138"/>
    <w:rsid w:val="00E751B3"/>
    <w:rsid w:val="00E976B2"/>
    <w:rsid w:val="00F60D84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703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3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3F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3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3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703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3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3F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3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3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St-736/2016-47</izvorni_sadrzaj>
    <derivirana_varijabla naziv="DomainObject.Oznaka_1">St-736/2016-47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St-736/2016</izvorni_sadrzaj>
    <derivirana_varijabla naziv="DomainObject.Predmet.OznakaBroj_1">St-736/2016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MANDALINA d.o.o. za poslovanje nekretninama</izvorni_sadrzaj>
    <derivirana_varijabla naziv="DomainObject.Predmet.ProtustrankaFormated_1">  MANDALINA d.o.o. za poslovanje nekretninama</derivirana_varijabla>
  </DomainObject.Predmet.ProtustrankaFormated>
  <DomainObject.Predmet.ProtustrankaFormatedOIB>
    <izvorni_sadrzaj>  MANDALINA d.o.o. za poslovanje nekretninama, OIB 06985269640</izvorni_sadrzaj>
    <derivirana_varijabla naziv="DomainObject.Predmet.ProtustrankaFormatedOIB_1">  MANDALINA d.o.o. za poslovanje nekretninama, OIB 06985269640</derivirana_varijabla>
  </DomainObject.Predmet.ProtustrankaFormatedOIB>
  <DomainObject.Predmet.ProtustrankaFormatedWithAdress>
    <izvorni_sadrzaj> MANDALINA d.o.o. za poslovanje nekretninama, Podlug , 23420 Benkovac</izvorni_sadrzaj>
    <derivirana_varijabla naziv="DomainObject.Predmet.ProtustrankaFormatedWithAdress_1"> MANDALINA d.o.o. za poslovanje nekretninama, Podlug , 23420 Benkovac</derivirana_varijabla>
  </DomainObject.Predmet.ProtustrankaFormatedWithAdress>
  <DomainObject.Predmet.ProtustrankaFormatedWithAdressOIB>
    <izvorni_sadrzaj> MANDALINA d.o.o. za poslovanje nekretninama, OIB 06985269640, Podlug , 23420 Benkovac</izvorni_sadrzaj>
    <derivirana_varijabla naziv="DomainObject.Predmet.ProtustrankaFormatedWithAdressOIB_1"> MANDALINA d.o.o. za poslovanje nekretninama, OIB 06985269640, Podlug , 23420 Benkovac</derivirana_varijabla>
  </DomainObject.Predmet.ProtustrankaFormatedWithAdressOIB>
  <DomainObject.Predmet.ProtustrankaWithAdress>
    <izvorni_sadrzaj>MANDALINA d.o.o. za poslovanje nekretninama Podlug , 23420 Benkovac</izvorni_sadrzaj>
    <derivirana_varijabla naziv="DomainObject.Predmet.ProtustrankaWithAdress_1">MANDALINA d.o.o. za poslovanje nekretninama Podlug , 23420 Benkovac</derivirana_varijabla>
  </DomainObject.Predmet.ProtustrankaWithAdress>
  <DomainObject.Predmet.ProtustrankaWithAdressOIB>
    <izvorni_sadrzaj>MANDALINA d.o.o. za poslovanje nekretninama, OIB 06985269640, Podlug , 23420 Benkovac</izvorni_sadrzaj>
    <derivirana_varijabla naziv="DomainObject.Predmet.ProtustrankaWithAdressOIB_1">MANDALINA d.o.o. za poslovanje nekretninama, OIB 06985269640, Podlug , 23420 Benkovac</derivirana_varijabla>
  </DomainObject.Predmet.ProtustrankaWithAdressOIB>
  <DomainObject.Predmet.ProtustrankaNazivFormated>
    <izvorni_sadrzaj>MANDALINA d.o.o. za poslovanje nekretninama</izvorni_sadrzaj>
    <derivirana_varijabla naziv="DomainObject.Predmet.ProtustrankaNazivFormated_1">MANDALINA d.o.o. za poslovanje nekretninama</derivirana_varijabla>
  </DomainObject.Predmet.ProtustrankaNazivFormated>
  <DomainObject.Predmet.ProtustrankaNazivFormatedOIB>
    <izvorni_sadrzaj>MANDALINA d.o.o. za poslovanje nekretninama, OIB 06985269640</izvorni_sadrzaj>
    <derivirana_varijabla naziv="DomainObject.Predmet.ProtustrankaNazivFormatedOIB_1">MANDALINA d.o.o. za poslovanje nekretninama, OIB 06985269640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MANDALINA d.o.o. za poslovanje nekretninama</item>
    </izvorni_sadrzaj>
    <derivirana_varijabla naziv="DomainObject.Predmet.ProtuStrankaListFormated_1">
      <item>MANDALINA d.o.o. za poslovanje nekretninama</item>
    </derivirana_varijabla>
  </DomainObject.Predmet.ProtuStrankaListFormated>
  <DomainObject.Predmet.ProtuStrankaListFormatedOIB>
    <izvorni_sadrzaj>
      <item>MANDALINA d.o.o. za poslovanje nekretninama, OIB 06985269640</item>
    </izvorni_sadrzaj>
    <derivirana_varijabla naziv="DomainObject.Predmet.ProtuStrankaListFormatedOIB_1">
      <item>MANDALINA d.o.o. za poslovanje nekretninama, OIB 06985269640</item>
    </derivirana_varijabla>
  </DomainObject.Predmet.ProtuStrankaListFormatedOIB>
  <DomainObject.Predmet.ProtuStrankaListFormatedWithAdress>
    <izvorni_sadrzaj>
      <item>MANDALINA d.o.o. za poslovanje nekretninama, Podlug , 23420 Benkovac</item>
    </izvorni_sadrzaj>
    <derivirana_varijabla naziv="DomainObject.Predmet.ProtuStrankaListFormatedWithAdress_1">
      <item>MANDALINA d.o.o. za poslovanje nekretninama, Podlug , 23420 Benkovac</item>
    </derivirana_varijabla>
  </DomainObject.Predmet.ProtuStrankaListFormatedWithAdress>
  <DomainObject.Predmet.ProtuStrankaListFormatedWithAdressOIB>
    <izvorni_sadrzaj>
      <item>MANDALINA d.o.o. za poslovanje nekretninama, OIB 06985269640, Podlug , 23420 Benkovac</item>
    </izvorni_sadrzaj>
    <derivirana_varijabla naziv="DomainObject.Predmet.ProtuStrankaListFormatedWithAdressOIB_1">
      <item>MANDALINA d.o.o. za poslovanje nekretninama, OIB 06985269640, Podlug , 23420 Benkovac</item>
    </derivirana_varijabla>
  </DomainObject.Predmet.ProtuStrankaListFormatedWithAdressOIB>
  <DomainObject.Predmet.ProtuStrankaListNazivFormated>
    <izvorni_sadrzaj>
      <item>MANDALINA d.o.o. za poslovanje nekretninama</item>
    </izvorni_sadrzaj>
    <derivirana_varijabla naziv="DomainObject.Predmet.ProtuStrankaListNazivFormated_1">
      <item>MANDALINA d.o.o. za poslovanje nekretninama</item>
    </derivirana_varijabla>
  </DomainObject.Predmet.ProtuStrankaListNazivFormated>
  <DomainObject.Predmet.ProtuStrankaListNazivFormatedOIB>
    <izvorni_sadrzaj>
      <item>MANDALINA d.o.o. za poslovanje nekretninama, OIB 06985269640</item>
    </izvorni_sadrzaj>
    <derivirana_varijabla naziv="DomainObject.Predmet.ProtuStrankaListNazivFormatedOIB_1">
      <item>MANDALINA d.o.o. za poslovanje nekretninama, OIB 06985269640</item>
    </derivirana_varijabla>
  </DomainObject.Predmet.ProtuStrankaListNazivFormatedOIB>
  <DomainObject.Predmet.OstaliListFormated>
    <izvorni_sadrzaj>
      <item>Frane Grgić</item>
    </izvorni_sadrzaj>
    <derivirana_varijabla naziv="DomainObject.Predmet.OstaliListFormated_1">
      <item>Frane Grgić</item>
    </derivirana_varijabla>
  </DomainObject.Predmet.OstaliListFormated>
  <DomainObject.Predmet.OstaliListFormatedOIB>
    <izvorni_sadrzaj>
      <item>Frane Grgić, OIB 14278523184</item>
    </izvorni_sadrzaj>
    <derivirana_varijabla naziv="DomainObject.Predmet.OstaliListFormatedOIB_1">
      <item>Frane Grgić, OIB 14278523184</item>
    </derivirana_varijabla>
  </DomainObject.Predmet.OstaliListFormatedOIB>
  <DomainObject.Predmet.OstaliListFormatedWithAdress>
    <izvorni_sadrzaj>
      <item>Frane Grgić, Franje Petrića 1c, 23000 Zadar</item>
    </izvorni_sadrzaj>
    <derivirana_varijabla naziv="DomainObject.Predmet.OstaliListFormatedWithAdress_1">
      <item>Frane Grgić, Franje Petrića 1c, 23000 Zadar</item>
    </derivirana_varijabla>
  </DomainObject.Predmet.OstaliListFormatedWithAdress>
  <DomainObject.Predmet.OstaliListFormatedWithAdressOIB>
    <izvorni_sadrzaj>
      <item>Frane Grgić, OIB 14278523184, Franje Petrića 1c, 23000 Zadar</item>
    </izvorni_sadrzaj>
    <derivirana_varijabla naziv="DomainObject.Predmet.OstaliListFormatedWithAdressOIB_1">
      <item>Frane Grgić, OIB 14278523184, Franje Petrića 1c, 23000 Zadar</item>
    </derivirana_varijabla>
  </DomainObject.Predmet.OstaliListFormatedWithAdressOIB>
  <DomainObject.Predmet.OstaliListNazivFormated>
    <izvorni_sadrzaj>
      <item>Frane Grgić</item>
    </izvorni_sadrzaj>
    <derivirana_varijabla naziv="DomainObject.Predmet.OstaliListNazivFormated_1">
      <item>Frane Grgić</item>
    </derivirana_varijabla>
  </DomainObject.Predmet.OstaliListNazivFormated>
  <DomainObject.Predmet.OstaliListNazivFormatedOIB>
    <izvorni_sadrzaj>
      <item>Frane Grgić, OIB 14278523184</item>
    </izvorni_sadrzaj>
    <derivirana_varijabla naziv="DomainObject.Predmet.OstaliListNazivFormatedOIB_1">
      <item>Frane Grgić, OIB 14278523184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St-736/2016-47</izvorni_sadrzaj>
    <derivirana_varijabla naziv="DomainObject.PoslovniBrojDokumenta_1">St-736/2016-47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MANDALINA d.o.o. za poslovanje nekretninama</izvorni_sadrzaj>
    <derivirana_varijabla naziv="DomainObject.Predmet.ProtustrankaIDrugi_1">MANDALINA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MANDALINA d.o.o. za poslovanje nekretninama, OIB 06985269640, Podlug , 23420 Benkovac</izvorni_sadrzaj>
    <derivirana_varijabla naziv="DomainObject.Predmet.ProtustrankaIDrugiAdressOIB_1">MANDALINA d.o.o. za poslovanje nekretninama, OIB 06985269640, Podlug 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MANDALINA d.o.o. za poslovanje nekretninama</item>
      <item>FINA</item>
      <item>Frane Grgić</item>
    </izvorni_sadrzaj>
    <derivirana_varijabla naziv="DomainObject.Predmet.SudioniciListNaziv_1">
      <item>MANDALINA d.o.o. za poslovanje nekretninama</item>
      <item>FINA</item>
      <item>Frane Grgić</item>
    </derivirana_varijabla>
  </DomainObject.Predmet.SudioniciListNaziv>
  <DomainObject.Predmet.SudioniciListAdressOIB>
    <izvorni_sadrzaj>
      <item>MANDALINA d.o.o. za poslovanje nekretninama, OIB 06985269640, Podlug ,23420 Benkovac</item>
      <item>FINA, OIB 85821130368</item>
      <item>Frane Grgić, OIB 14278523184, Franje Petrića 1c,23000 Zadar</item>
    </izvorni_sadrzaj>
    <derivirana_varijabla naziv="DomainObject.Predmet.SudioniciListAdressOIB_1">
      <item>MANDALINA d.o.o. za poslovanje nekretninama, OIB 06985269640, Podlug ,23420 Benkovac</item>
      <item>FINA, OIB 85821130368</item>
      <item>Frane Grgić, OIB 14278523184, Franje Petrića 1c,23000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06985269640</item>
      <item>, OIB 85821130368</item>
      <item>, OIB 14278523184</item>
    </izvorni_sadrzaj>
    <derivirana_varijabla naziv="DomainObject.Predmet.SudioniciListNazivOIB_1">
      <item>, OIB 06985269640</item>
      <item>, OIB 85821130368</item>
      <item>, OIB 14278523184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546</properties:Words>
  <properties:Characters>2953</properties:Characters>
  <properties:Lines>128</properties:Lines>
  <properties:Paragraphs>48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3509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2017-10-12T07:27:00Z</dcterms:created>
  <dc:creator>wsadmin</dc:creator>
  <cp:lastModifiedBy>Ante Rubelj</cp:lastModifiedBy>
  <cp:lastPrinted>2017-10-13T08:52:00Z</cp:lastPrinted>
  <dcterms:modified xmlns:xsi="http://www.w3.org/2001/XMLSchema-instance" xsi:type="dcterms:W3CDTF">2017-10-13T12:50:00Z</dcterms:modified>
  <cp:revision>8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St-736/2016-47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