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320a" w14:paraId="0ed320a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E81A71">
        <w:rPr>
          <w:b/>
        </w:rPr>
        <w:t>20</w:t>
      </w:r>
      <w:r w:rsidR="00D91A39">
        <w:rPr>
          <w:b/>
        </w:rPr>
        <w:t>82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  <w:r w:rsidR="00D91A39">
        <w:rPr>
          <w:b/>
        </w:rPr>
        <w:t>-35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112B2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426755" w:rsidR="00CC2466" w:rsidRPr="00426755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D91A39" w:rsidRPr="00D91A39">
        <w:t>SAVITRI j.d.o.o.</w:t>
      </w:r>
      <w:r w:rsidR="00D91A39">
        <w:t xml:space="preserve"> u stečaju</w:t>
      </w:r>
      <w:r w:rsidR="00D91A39" w:rsidRPr="00D91A39">
        <w:t xml:space="preserve"> za usluge, turistička agencija, Dubrovnik, Branitelja Dubrovnika 15, MBS: 080827398, OIB: 40169390204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D91A39">
        <w:t>04</w:t>
      </w:r>
      <w:r w:rsidRPr="005153ED">
        <w:t xml:space="preserve">. </w:t>
      </w:r>
      <w:r w:rsidR="00D91A39">
        <w:t>listopad</w:t>
      </w:r>
      <w:r w:rsidR="00542073" w:rsidRPr="005153ED">
        <w:t>a</w:t>
      </w:r>
      <w:r w:rsidR="004E288C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D91A39">
        <w:t>Dragan Bijelić</w:t>
      </w:r>
      <w:r w:rsidR="00E96046">
        <w:t xml:space="preserve">, </w:t>
      </w:r>
      <w:r w:rsidR="004414CB">
        <w:t xml:space="preserve">te vjerovnika </w:t>
      </w:r>
      <w:r w:rsidR="004E288C">
        <w:t>REPUBLIKA HRVATSKA zastupana po zastupniku po zakonu Tihanu Hilje, zamjenik ŽDO Dubrovnik</w:t>
      </w:r>
      <w:r w:rsidR="00E96046">
        <w:t xml:space="preserve">, dana </w:t>
      </w:r>
      <w:r w:rsidR="00D91A39">
        <w:t>05. listopad</w:t>
      </w:r>
      <w:r w:rsidR="005153ED">
        <w:t>a 201</w:t>
      </w:r>
      <w:r w:rsidR="004414CB">
        <w:t>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81A71" w:rsidR="001D3C07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4414CB" w:rsidP="00D91A39" w:rsidR="00D91A39">
      <w:pPr>
        <w:ind w:hanging="330" w:left="1410"/>
        <w:jc w:val="both"/>
      </w:pPr>
      <w:r>
        <w:t>1.</w:t>
      </w:r>
      <w:r>
        <w:tab/>
      </w:r>
      <w:r w:rsidR="00D91A39">
        <w:t>REPUBLIKA HRVATSKA, OIB: 18683136487, za iznos od 1.307,49 kuna,</w:t>
      </w:r>
    </w:p>
    <w:p w:rsidRDefault="00D91A39" w:rsidP="00D91A39" w:rsidR="00D91A39">
      <w:pPr>
        <w:ind w:hanging="330" w:left="1410"/>
        <w:jc w:val="both"/>
      </w:pPr>
      <w:r>
        <w:t>2. GRAD DUBROVNIK, Dubrovnik, OIB: 21712494719, za iznos od 1.895,56 kuna,</w:t>
      </w:r>
    </w:p>
    <w:p w:rsidRDefault="00D91A39" w:rsidP="00D91A39" w:rsidR="00D91A39">
      <w:pPr>
        <w:ind w:hanging="330" w:left="1410"/>
        <w:jc w:val="both"/>
      </w:pPr>
      <w:r>
        <w:t xml:space="preserve">3. CROATIA OSIGURANJE d.d., Zagreb, OIB: 26187994862, </w:t>
      </w:r>
      <w:r w:rsidRPr="00D91A39">
        <w:t>za iznos od</w:t>
      </w:r>
      <w:r>
        <w:t xml:space="preserve"> 4.900,52 kuna,</w:t>
      </w:r>
    </w:p>
    <w:p w:rsidRDefault="00D91A39" w:rsidP="00D91A39" w:rsidR="00D91A39">
      <w:pPr>
        <w:ind w:hanging="330" w:left="1410"/>
        <w:jc w:val="both"/>
      </w:pPr>
      <w:r>
        <w:t xml:space="preserve">4. HRVATSKA AGENCIJA ZA MALO GOSPODARSTVO, INOVACIJE I INVESTICIJE, Zagreb, OIB: 25609559342, </w:t>
      </w:r>
      <w:r w:rsidRPr="00D91A39">
        <w:t>za iznos od</w:t>
      </w:r>
      <w:r>
        <w:t xml:space="preserve"> 378.800,00 kuna,</w:t>
      </w:r>
    </w:p>
    <w:p w:rsidRDefault="00D91A39" w:rsidP="00D91A39" w:rsidR="00D91A39">
      <w:pPr>
        <w:ind w:hanging="330" w:left="1410"/>
        <w:jc w:val="both"/>
      </w:pPr>
      <w:r>
        <w:t>5. H</w:t>
      </w:r>
      <w:r w:rsidR="00426755">
        <w:t>RVATSKA BANKA ZA OBNOVU I RAZVITAK</w:t>
      </w:r>
      <w:r>
        <w:t xml:space="preserve">, Zagreb, OIB: 26702280390, </w:t>
      </w:r>
      <w:r w:rsidRPr="00D91A39">
        <w:t xml:space="preserve">za iznos od </w:t>
      </w:r>
      <w:r>
        <w:t xml:space="preserve">103.246,74 kuna, </w:t>
      </w:r>
    </w:p>
    <w:p w:rsidRDefault="00D91A39" w:rsidP="00D91A39" w:rsidR="00D91A39">
      <w:pPr>
        <w:ind w:hanging="330" w:left="1410"/>
        <w:jc w:val="both"/>
      </w:pPr>
      <w:r>
        <w:t xml:space="preserve">6. ZAGREBAČKI HOLDING d.o.o., Zagreb, OIB: 85584865987, </w:t>
      </w:r>
      <w:r w:rsidRPr="00D91A39">
        <w:t>za iznos od</w:t>
      </w:r>
      <w:r>
        <w:t xml:space="preserve"> 106,37 kuna.</w:t>
      </w:r>
    </w:p>
    <w:p w:rsidRDefault="00D91A39" w:rsidP="00D91A39" w:rsidR="00E81A71">
      <w:pPr>
        <w:ind w:hanging="330" w:left="1410"/>
        <w:jc w:val="both"/>
      </w:pPr>
      <w:r>
        <w:t xml:space="preserve">7. DORMITORIJ d.o.o., Zagreb, OIB: 91405856248, </w:t>
      </w:r>
      <w:r w:rsidRPr="00D91A39">
        <w:t>za iznos od</w:t>
      </w:r>
      <w:r>
        <w:t xml:space="preserve"> 12.047,72 kuna.</w:t>
      </w:r>
    </w:p>
    <w:p w:rsidRDefault="00D91A39" w:rsidP="00D91A39" w:rsidR="00D91A39">
      <w:pPr>
        <w:ind w:hanging="330" w:left="1410"/>
        <w:jc w:val="both"/>
      </w:pPr>
    </w:p>
    <w:p w:rsidRDefault="001B552C" w:rsidP="00E81A71" w:rsidR="00256843">
      <w:pPr>
        <w:pStyle w:val="Odlomakpopisa"/>
        <w:numPr>
          <w:ilvl w:val="0"/>
          <w:numId w:val="12"/>
        </w:numPr>
        <w:jc w:val="both"/>
      </w:pPr>
      <w:r>
        <w:t>Osporava</w:t>
      </w:r>
      <w:r w:rsidR="005B7205">
        <w:t xml:space="preserve"> se tražbin</w:t>
      </w:r>
      <w:r w:rsidR="00D91A39">
        <w:t>a</w:t>
      </w:r>
      <w:r w:rsidR="005B7205">
        <w:t xml:space="preserve"> vjerovnika II (drugog) višeg isplatnog reda:</w:t>
      </w:r>
    </w:p>
    <w:p w:rsidRDefault="00D91A39" w:rsidP="00B62B43" w:rsidR="00520501">
      <w:pPr>
        <w:pStyle w:val="Odlomakpopisa"/>
        <w:numPr>
          <w:ilvl w:val="0"/>
          <w:numId w:val="20"/>
        </w:numPr>
        <w:jc w:val="both"/>
      </w:pPr>
      <w:r w:rsidRPr="00D91A39">
        <w:t xml:space="preserve">HRVATSKA BANKA ZA OBNOVU I </w:t>
      </w:r>
      <w:r w:rsidR="00B62B43" w:rsidRPr="00B62B43">
        <w:t>RAZVITAK</w:t>
      </w:r>
      <w:r w:rsidRPr="00D91A39">
        <w:t xml:space="preserve">, Zagreb, OIB: 26702280390, </w:t>
      </w:r>
      <w:r>
        <w:t>za iznos od</w:t>
      </w:r>
      <w:r w:rsidRPr="00D91A39">
        <w:t xml:space="preserve"> 378.800,00 kuna.</w:t>
      </w:r>
    </w:p>
    <w:p w:rsidRDefault="00426755" w:rsidP="00426755" w:rsidR="00426755">
      <w:pPr>
        <w:pStyle w:val="Odlomakpopisa"/>
        <w:ind w:left="1068"/>
        <w:jc w:val="both"/>
      </w:pPr>
    </w:p>
    <w:p w:rsidRDefault="00520501" w:rsidP="00E81A71" w:rsidR="00520501">
      <w:pPr>
        <w:pStyle w:val="Odlomakpopisa"/>
        <w:numPr>
          <w:ilvl w:val="0"/>
          <w:numId w:val="12"/>
        </w:numPr>
        <w:jc w:val="both"/>
      </w:pPr>
      <w:r>
        <w:t>Upućuj</w:t>
      </w:r>
      <w:r w:rsidR="00426755">
        <w:t>e</w:t>
      </w:r>
      <w:r>
        <w:t xml:space="preserve"> se vjerovni</w:t>
      </w:r>
      <w:r w:rsidR="00426755">
        <w:t>k</w:t>
      </w:r>
      <w:r>
        <w:t xml:space="preserve"> iz točke II. ovog rješenja, čij</w:t>
      </w:r>
      <w:r w:rsidR="00426755">
        <w:t>a</w:t>
      </w:r>
      <w:r>
        <w:t xml:space="preserve"> </w:t>
      </w:r>
      <w:r w:rsidR="00426755">
        <w:t>je tražbina</w:t>
      </w:r>
      <w:r>
        <w:t xml:space="preserve"> osporen</w:t>
      </w:r>
      <w:r w:rsidR="00426755">
        <w:t>a</w:t>
      </w:r>
      <w:r>
        <w:t xml:space="preserve"> i to:</w:t>
      </w:r>
    </w:p>
    <w:p w:rsidRDefault="00426755" w:rsidP="00B62B43" w:rsidR="00520501">
      <w:pPr>
        <w:pStyle w:val="Odlomakpopisa"/>
        <w:numPr>
          <w:ilvl w:val="0"/>
          <w:numId w:val="21"/>
        </w:numPr>
        <w:jc w:val="both"/>
      </w:pPr>
      <w:r w:rsidRPr="00426755">
        <w:t xml:space="preserve">HRVATSKA BANKA ZA OBNOVU I </w:t>
      </w:r>
      <w:r w:rsidR="00B62B43" w:rsidRPr="00B62B43">
        <w:t>RAZVITAK</w:t>
      </w:r>
      <w:r w:rsidRPr="00426755">
        <w:t>, Zagreb, OIB: 26702280390, za iznos od 378.800,00 kuna</w:t>
      </w:r>
      <w:r w:rsidR="00E81A71">
        <w:t>,</w:t>
      </w:r>
    </w:p>
    <w:p w:rsidRDefault="006F5AFD" w:rsidP="00E81A71" w:rsidR="006F5AFD">
      <w:pPr>
        <w:ind w:left="705"/>
        <w:jc w:val="both"/>
      </w:pPr>
      <w:r>
        <w:t>da</w:t>
      </w:r>
      <w:r w:rsidRPr="006F5AFD">
        <w:t xml:space="preserve"> u roku od 8 dana od dana pravomoćnosti rješenja o upućivanju u parnicu, odnosno primitk</w:t>
      </w:r>
      <w:r w:rsidR="00426755">
        <w:t>a drugostupanjske odluke pokrene</w:t>
      </w:r>
      <w:r w:rsidRPr="006F5AFD">
        <w:t xml:space="preserve"> postupak, odnosno nastav</w:t>
      </w:r>
      <w:r w:rsidR="00426755">
        <w:t>i</w:t>
      </w:r>
      <w:r w:rsidRPr="006F5AFD">
        <w:t xml:space="preserve"> pokrenuti postupak radi utvrđivanja osporene tražbine, jer će se inače smatrati da </w:t>
      </w:r>
      <w:r w:rsidR="00426755">
        <w:t>je odustao</w:t>
      </w:r>
      <w:r w:rsidRPr="006F5AFD">
        <w:t xml:space="preserve"> od prava na vođenje parnice.</w:t>
      </w: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E81A71">
        <w:t>20</w:t>
      </w:r>
      <w:r w:rsidR="00426755">
        <w:t>82</w:t>
      </w:r>
      <w:r w:rsidR="0065345B">
        <w:t>/2016</w:t>
      </w:r>
      <w:r w:rsidR="00E81A71">
        <w:t xml:space="preserve"> </w:t>
      </w:r>
      <w:r w:rsidR="0065345B">
        <w:t xml:space="preserve"> od </w:t>
      </w:r>
      <w:r w:rsidR="00426755">
        <w:t>26. trav</w:t>
      </w:r>
      <w:r w:rsidR="00E81A71" w:rsidRPr="00E81A71">
        <w:t>nja 2017</w:t>
      </w:r>
      <w:r w:rsidRPr="005153ED">
        <w:t xml:space="preserve">. godine otvoren je stečajni postupak nad stečajnim dužnikom </w:t>
      </w:r>
      <w:r w:rsidR="00426755" w:rsidRPr="00426755">
        <w:t>SAVITRI j.d.o.o. u stečaju za usluge, turistička agencija, Dubrovnik, Branitelja Dubrovnika 15, MBS: 080827398, OIB: 40169390204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426755">
        <w:t>04. listopad</w:t>
      </w:r>
      <w:r w:rsidR="0065345B">
        <w:t>a 201</w:t>
      </w:r>
      <w:r w:rsidR="00E81A71">
        <w:t>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426755">
        <w:t xml:space="preserve">od </w:t>
      </w:r>
      <w:r w:rsidR="00426755" w:rsidRPr="00426755">
        <w:t>26. travnja 2017</w:t>
      </w:r>
      <w:r w:rsidR="00E81A71" w:rsidRPr="00E81A71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426755" w:rsidRPr="00426755">
        <w:t>26. travnja 2017</w:t>
      </w:r>
      <w:r w:rsidR="00E81A71" w:rsidRPr="00E81A71">
        <w:t>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532867" w:rsidP="00426755" w:rsidR="00E81A71">
      <w:pPr>
        <w:ind w:firstLine="708"/>
        <w:jc w:val="both"/>
      </w:pPr>
      <w:r>
        <w:t>Stečajni upravitelj je osporio tražbin</w:t>
      </w:r>
      <w:r w:rsidR="00426755">
        <w:t>u</w:t>
      </w:r>
      <w:r w:rsidR="00E81A71">
        <w:t xml:space="preserve"> vjerovnika </w:t>
      </w:r>
      <w:r w:rsidR="00426755" w:rsidRPr="00426755">
        <w:t>HBOR-u iznos od 378.800,00 kuna jer je namireno iz jamstava, a sami vjerovnik je na temelju dopune prijave navedeno priznao i obavijestio stečajnog upravitelja.</w:t>
      </w:r>
    </w:p>
    <w:p w:rsidRDefault="00426755" w:rsidP="00426755" w:rsidR="00426755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>ala od prava na vođenje parnice, pa je sud odlučio kao u toč. III izreke.</w:t>
      </w:r>
    </w:p>
    <w:p w:rsidRDefault="00D13116" w:rsidP="00426755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426755">
        <w:rPr>
          <w:b/>
        </w:rPr>
        <w:t>05</w:t>
      </w:r>
      <w:r w:rsidR="003D0C55">
        <w:rPr>
          <w:b/>
        </w:rPr>
        <w:t xml:space="preserve">. </w:t>
      </w:r>
      <w:r w:rsidR="00426755">
        <w:rPr>
          <w:b/>
        </w:rPr>
        <w:t>listopad</w:t>
      </w:r>
      <w:r w:rsidRPr="005153ED">
        <w:rPr>
          <w:b/>
        </w:rPr>
        <w:t>a 201</w:t>
      </w:r>
      <w:r w:rsidR="00E81A71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lastRenderedPageBreak/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A248BD" w:rsidP="00426755" w:rsidR="00426755">
      <w:r>
        <w:t xml:space="preserve">- </w:t>
      </w:r>
      <w:r w:rsidR="00426755">
        <w:t xml:space="preserve">Hrvatska banka za obnovu i razvitak, Zagreb, Strossmayerov trg 9 </w:t>
      </w:r>
    </w:p>
    <w:p w:rsidRDefault="00A248BD" w:rsidP="00426755" w:rsidR="00A248BD" w:rsidRPr="003D0C55"/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3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D91A39" w:rsidRPr="00D91A39">
      <w:rPr>
        <w:rFonts w:hAnsi="Book Antiqua" w:ascii="Book Antiqua"/>
        <w:b/>
        <w:sz w:val="20"/>
        <w:szCs w:val="20"/>
      </w:rPr>
      <w:t>Posl. br. 18 St-2082/2016-35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7"/>
  </w:num>
  <w:num w:numId="11">
    <w:abstractNumId w:val="18"/>
  </w:num>
  <w:num w:numId="12">
    <w:abstractNumId w:val="20"/>
  </w:num>
  <w:num w:numId="13">
    <w:abstractNumId w:val="19"/>
  </w:num>
  <w:num w:numId="14">
    <w:abstractNumId w:val="15"/>
  </w:num>
  <w:num w:numId="15">
    <w:abstractNumId w:val="11"/>
  </w:num>
  <w:num w:numId="16">
    <w:abstractNumId w:val="14"/>
  </w:num>
  <w:num w:numId="17">
    <w:abstractNumId w:val="16"/>
  </w:num>
  <w:num w:numId="18">
    <w:abstractNumId w:val="8"/>
  </w:num>
  <w:num w:numId="19">
    <w:abstractNumId w:val="7"/>
  </w:num>
  <w:num w:numId="20">
    <w:abstractNumId w:val="13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63241"/>
    <w:rsid w:val="004A6874"/>
    <w:rsid w:val="004C7975"/>
    <w:rsid w:val="004E288C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0336"/>
    <w:rsid w:val="00B21086"/>
    <w:rsid w:val="00B42E77"/>
    <w:rsid w:val="00B57772"/>
    <w:rsid w:val="00B62B43"/>
    <w:rsid w:val="00B842DF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3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3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3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3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3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3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3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3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76CFD-6B1A-4388-B859-B2C1327C0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4302</properties:Characters>
  <properties:Lines>110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2017-10-05T11:54:00Z</dcterms:created>
  <dc:creator>stanka grcic</dc:creator>
  <cp:lastModifiedBy>Katarina Franković</cp:lastModifiedBy>
  <cp:lastPrinted>2017-10-05T11:54:00Z</cp:lastPrinted>
  <dcterms:modified xmlns:xsi="http://www.w3.org/2001/XMLSchema-instance" xsi:type="dcterms:W3CDTF">2017-10-05T11:54:00Z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