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012c4" w14:paraId="ad012c4" w:rsidRDefault="00820A1A" w:rsidP="00820A1A" w:rsidR="00820A1A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DB6809">
        <w:t>1569/16-13</w:t>
      </w:r>
    </w:p>
    <w:p w:rsidRDefault="00820A1A" w:rsidP="00820A1A" w:rsidR="00820A1A">
      <w:pPr>
        <w:rPr>
          <w:rStyle w:val="Naglaeno"/>
        </w:rPr>
      </w:pPr>
      <w:r>
        <w:rPr>
          <w:rStyle w:val="Naglaeno"/>
        </w:rPr>
        <w:t xml:space="preserve">   </w:t>
      </w:r>
      <w:r w:rsidR="006A048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A1A" w:rsidP="00820A1A" w:rsidR="00820A1A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20A1A" w:rsidP="00820A1A" w:rsidR="00820A1A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20A1A" w:rsidP="00820A1A" w:rsidR="00820A1A" w:rsidRPr="00820A1A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Trgovački sud u Osijeku, po </w:t>
      </w:r>
      <w:r w:rsidR="00331671">
        <w:t>stečajnoj sutkinji Nadi</w:t>
      </w:r>
      <w:r>
        <w:t xml:space="preserve"> Roso, u stečajnom postupku </w:t>
      </w:r>
      <w:r w:rsidR="00684F75">
        <w:t xml:space="preserve">predlagatelja </w:t>
      </w:r>
      <w:r w:rsidR="00CE6B4A">
        <w:t xml:space="preserve">Financijska agencija OIB 85821130368, Regionalni centar Osijek, Podružnica Osijek L. </w:t>
      </w:r>
      <w:proofErr w:type="spellStart"/>
      <w:r w:rsidR="00CE6B4A">
        <w:t>Jagera</w:t>
      </w:r>
      <w:proofErr w:type="spellEnd"/>
      <w:r w:rsidR="00CE6B4A">
        <w:t xml:space="preserve"> 3 za otvaranje stečajnog postupka nad dužnikom </w:t>
      </w:r>
      <w:r w:rsidR="00DB6809">
        <w:rPr>
          <w:b/>
        </w:rPr>
        <w:t>PROMETEJ d.o.o., K. Mislava 24, Vinkovci, OIB: 10390172514, MBS: 030111120</w:t>
      </w:r>
      <w:r>
        <w:t xml:space="preserve">, dana </w:t>
      </w:r>
      <w:r w:rsidR="00C06C03">
        <w:t>27. rujna</w:t>
      </w:r>
      <w:r w:rsidR="00684F75">
        <w:t xml:space="preserve"> 2017</w:t>
      </w:r>
      <w:r>
        <w:t>. g.,</w:t>
      </w:r>
    </w:p>
    <w:p w:rsidRDefault="00DB7254" w:rsidP="00DB7254" w:rsidR="00820A1A">
      <w:pPr>
        <w:tabs>
          <w:tab w:pos="3600" w:val="left"/>
        </w:tabs>
        <w:jc w:val="both"/>
      </w:pPr>
      <w:r>
        <w:tab/>
      </w:r>
    </w:p>
    <w:p w:rsidRDefault="00820A1A" w:rsidP="00820A1A" w:rsidR="00820A1A" w:rsidRPr="00820A1A">
      <w:pPr>
        <w:jc w:val="center"/>
        <w:rPr>
          <w:b/>
        </w:rPr>
      </w:pPr>
      <w:r w:rsidRPr="00820A1A">
        <w:rPr>
          <w:b/>
        </w:rPr>
        <w:t>r i j e š i o    j e :</w:t>
      </w:r>
    </w:p>
    <w:p w:rsidRDefault="00820A1A" w:rsidP="00820A1A" w:rsidR="00820A1A">
      <w:pPr>
        <w:jc w:val="both"/>
      </w:pPr>
    </w:p>
    <w:p w:rsidRDefault="00820A1A" w:rsidP="00C615D3" w:rsidR="00820A1A">
      <w:pPr>
        <w:numPr>
          <w:ilvl w:val="0"/>
          <w:numId w:val="17"/>
        </w:numPr>
        <w:jc w:val="both"/>
      </w:pPr>
      <w:r>
        <w:t xml:space="preserve">Otvara se stečajni postupak nad dužnikom </w:t>
      </w:r>
      <w:r w:rsidR="00DB6809">
        <w:rPr>
          <w:b/>
        </w:rPr>
        <w:t>PROMETEJ d.o.o., K. Mislava 24, Vinkovci, OIB: 10390172514, MBS: 030111120</w:t>
      </w:r>
      <w:r>
        <w:t>.</w:t>
      </w:r>
    </w:p>
    <w:p w:rsidRDefault="00CE6B4A" w:rsidP="00CE6B4A" w:rsidR="00CE6B4A">
      <w:pPr>
        <w:ind w:left="1080"/>
        <w:jc w:val="both"/>
      </w:pPr>
    </w:p>
    <w:p w:rsidRDefault="00820A1A" w:rsidP="00CE6B4A" w:rsidR="00CE6B4A" w:rsidRPr="00DB7254">
      <w:pPr>
        <w:numPr>
          <w:ilvl w:val="0"/>
          <w:numId w:val="17"/>
        </w:numPr>
        <w:jc w:val="both"/>
      </w:pPr>
      <w:r>
        <w:t>Za stečajnog upravitelja određuje se</w:t>
      </w:r>
      <w:r w:rsidR="00CE6B4A">
        <w:t xml:space="preserve"> </w:t>
      </w:r>
      <w:r w:rsidR="00CE6B4A" w:rsidRPr="00CE6B4A">
        <w:rPr>
          <w:b/>
        </w:rPr>
        <w:t xml:space="preserve">Margareta </w:t>
      </w:r>
      <w:proofErr w:type="spellStart"/>
      <w:r w:rsidR="00CE6B4A" w:rsidRPr="00CE6B4A">
        <w:rPr>
          <w:b/>
        </w:rPr>
        <w:t>Bondža</w:t>
      </w:r>
      <w:proofErr w:type="spellEnd"/>
      <w:r w:rsidR="00CE6B4A" w:rsidRPr="00CE6B4A">
        <w:rPr>
          <w:b/>
        </w:rPr>
        <w:t xml:space="preserve">, Vinkovci, </w:t>
      </w:r>
      <w:proofErr w:type="spellStart"/>
      <w:r w:rsidR="00CE6B4A" w:rsidRPr="00CE6B4A">
        <w:rPr>
          <w:b/>
        </w:rPr>
        <w:t>Lapovačka</w:t>
      </w:r>
      <w:proofErr w:type="spellEnd"/>
      <w:r w:rsidR="00CE6B4A" w:rsidRPr="00CE6B4A">
        <w:rPr>
          <w:b/>
        </w:rPr>
        <w:t xml:space="preserve"> 30, OIB: 43842887527</w:t>
      </w:r>
      <w:r w:rsidR="00CE6B4A">
        <w:t>.</w:t>
      </w:r>
    </w:p>
    <w:p w:rsidRDefault="00331671" w:rsidP="00B82713" w:rsidR="00820A1A">
      <w:pPr>
        <w:ind w:left="1080"/>
        <w:jc w:val="both"/>
      </w:pPr>
      <w:r>
        <w:tab/>
      </w:r>
    </w:p>
    <w:p w:rsidRDefault="00820A1A" w:rsidP="00C615D3" w:rsidR="00820A1A" w:rsidRPr="00820A1A">
      <w:pPr>
        <w:numPr>
          <w:ilvl w:val="0"/>
          <w:numId w:val="17"/>
        </w:numPr>
        <w:jc w:val="both"/>
        <w:rPr>
          <w:b/>
        </w:rPr>
      </w:pPr>
      <w:r>
        <w:t xml:space="preserve">Zaključuje se stečajni postupak nad dužnikom </w:t>
      </w:r>
      <w:r w:rsidR="00DB6809">
        <w:rPr>
          <w:b/>
        </w:rPr>
        <w:t>PROMETEJ d.o.o., K. Mislava 24, Vinkovci, OIB: 10390172514, MBS: 030111120</w:t>
      </w:r>
      <w:r w:rsidRPr="00820A1A">
        <w:rPr>
          <w:b/>
        </w:rPr>
        <w:t>.</w:t>
      </w:r>
    </w:p>
    <w:p w:rsidRDefault="00DB6809" w:rsidP="00DB6809" w:rsidR="00820A1A">
      <w:pPr>
        <w:tabs>
          <w:tab w:pos="1965" w:val="left"/>
        </w:tabs>
        <w:jc w:val="both"/>
      </w:pPr>
      <w:r>
        <w:tab/>
      </w: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Rješenje će se objaviti na e-oglasnoj ploči suda. 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Primjerak rješenja, nakon pravomoćnosti, dostavit će se registru Trgovačkog suda u Osijeku, radi upisa brisanja dužnika. </w:t>
      </w:r>
    </w:p>
    <w:p w:rsidRDefault="00B01B1A" w:rsidP="00B01B1A" w:rsidR="00B01B1A"/>
    <w:p w:rsidRDefault="00B01B1A" w:rsidP="00B01B1A" w:rsidR="00B01B1A">
      <w:pPr>
        <w:numPr>
          <w:ilvl w:val="0"/>
          <w:numId w:val="17"/>
        </w:numPr>
        <w:jc w:val="both"/>
      </w:pPr>
      <w:r>
        <w:t xml:space="preserve">Nalaže se FINI da naloži banci prijenos zaplijenjenoga iznosa predujma na račun Trgovačkog suda u Osijeku broj </w:t>
      </w:r>
      <w:r w:rsidRPr="00A52E85">
        <w:t>HR31 2390 0011 3000 0020 0 model HR05 272-</w:t>
      </w:r>
      <w:r w:rsidR="00DB6809">
        <w:rPr>
          <w:b/>
        </w:rPr>
        <w:t>1569</w:t>
      </w:r>
      <w:r>
        <w:rPr>
          <w:b/>
        </w:rPr>
        <w:t>-16</w:t>
      </w:r>
      <w:r>
        <w:t xml:space="preserve"> i obustavi daljnju pljenidbu do iznosa iz st. 1 čl. 112 Stečajnog zakona (NN 105/15) ako iznos predujma nije zaplijenjen u cijelosti.</w:t>
      </w:r>
    </w:p>
    <w:p w:rsidRDefault="00DB6809" w:rsidP="00DB6809" w:rsidR="00DB6809"/>
    <w:p w:rsidRDefault="00DB6809" w:rsidP="00DB6809" w:rsidR="00DB6809">
      <w:pPr>
        <w:numPr>
          <w:ilvl w:val="0"/>
          <w:numId w:val="17"/>
        </w:numPr>
        <w:jc w:val="both"/>
      </w:pPr>
      <w:r>
        <w:t xml:space="preserve">Obvezuje se </w:t>
      </w:r>
      <w:proofErr w:type="spellStart"/>
      <w:r>
        <w:t>z.z</w:t>
      </w:r>
      <w:proofErr w:type="spellEnd"/>
      <w:r>
        <w:t xml:space="preserve">. dužnika </w:t>
      </w:r>
      <w:r w:rsidRPr="00DB6809">
        <w:rPr>
          <w:b/>
        </w:rPr>
        <w:t xml:space="preserve">Tomislav </w:t>
      </w:r>
      <w:proofErr w:type="spellStart"/>
      <w:r w:rsidRPr="00DB6809">
        <w:rPr>
          <w:b/>
        </w:rPr>
        <w:t>Ždravac</w:t>
      </w:r>
      <w:proofErr w:type="spellEnd"/>
      <w:r w:rsidRPr="00DB6809">
        <w:rPr>
          <w:b/>
        </w:rPr>
        <w:t>, OIB: 12223255477, Vinkovci, Slavka Jankovića 4</w:t>
      </w:r>
      <w:r>
        <w:t xml:space="preserve"> da u spis dostavi Zapisnik iz kojeg je razvidno da je izvršeno arhiviranje poslovne dokumentacije, u roku od 15 dana od dana primitka ovog rješenja (Zakon o arhivskom gradivu i arhivama NN 105/97) te da isti, potpisan dostavi u spis, pod zakonskim posljedicama.</w:t>
      </w:r>
    </w:p>
    <w:p w:rsidRDefault="00DB6809" w:rsidP="00DB6809" w:rsidR="00DB6809">
      <w:pPr>
        <w:ind w:left="1080"/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jc w:val="center"/>
      </w:pPr>
      <w:r>
        <w:t>Obrazloženje</w:t>
      </w:r>
    </w:p>
    <w:p w:rsidRDefault="00820A1A" w:rsidP="00820A1A" w:rsidR="00820A1A">
      <w:pPr>
        <w:jc w:val="both"/>
      </w:pPr>
    </w:p>
    <w:p w:rsidRDefault="00DC573E" w:rsidP="00B82713" w:rsidR="00820A1A">
      <w:pPr>
        <w:ind w:firstLine="720"/>
        <w:jc w:val="both"/>
      </w:pPr>
      <w:r>
        <w:t xml:space="preserve">Predlagatelj – Dužnik </w:t>
      </w:r>
      <w:r w:rsidR="00B82713">
        <w:t>FINA RC Osijek</w:t>
      </w:r>
      <w:r>
        <w:t xml:space="preserve"> je </w:t>
      </w:r>
      <w:r w:rsidR="00820A1A">
        <w:t xml:space="preserve">dana </w:t>
      </w:r>
      <w:r w:rsidR="00DB6809">
        <w:t>6. svibnja</w:t>
      </w:r>
      <w:r w:rsidR="00766DA1">
        <w:t xml:space="preserve"> 2016</w:t>
      </w:r>
      <w:r>
        <w:t>. g.</w:t>
      </w:r>
      <w:r w:rsidR="006A048A">
        <w:t xml:space="preserve"> p</w:t>
      </w:r>
      <w:r w:rsidR="00820A1A">
        <w:t>odni</w:t>
      </w:r>
      <w:r>
        <w:t>o</w:t>
      </w:r>
      <w:r w:rsidR="00820A1A">
        <w:t xml:space="preserve"> prijedlog za otvaranje stečajnog postupka nad dužnikom </w:t>
      </w:r>
      <w:r w:rsidR="00DB6809">
        <w:rPr>
          <w:b/>
        </w:rPr>
        <w:t xml:space="preserve">PROMETEJ d.o.o., K. Mislava 24, Vinkovci, OIB: 10390172514, MBS: 030111120 </w:t>
      </w:r>
      <w:r w:rsidR="00820A1A" w:rsidRPr="006A048A">
        <w:t>navodeći da</w:t>
      </w:r>
      <w:r w:rsidR="00B82713">
        <w:t xml:space="preserve"> na dan</w:t>
      </w:r>
      <w:r w:rsidR="00C615D3">
        <w:t xml:space="preserve"> </w:t>
      </w:r>
      <w:r w:rsidR="00DB6809">
        <w:t xml:space="preserve">1. rujna 2015. g. </w:t>
      </w:r>
      <w:r w:rsidR="00B82713" w:rsidRPr="00766DA1">
        <w:t xml:space="preserve">u Očevidniku redoslijeda osnova za plaćanje ima evidentirane neizvršene osnove za plaćanje u ukupnom iznosu od </w:t>
      </w:r>
      <w:r w:rsidR="00DB6809">
        <w:t>46.541,50</w:t>
      </w:r>
      <w:r w:rsidR="00B82713" w:rsidRPr="00766DA1">
        <w:t xml:space="preserve"> kn u </w:t>
      </w:r>
      <w:r w:rsidR="00AD6A41" w:rsidRPr="00766DA1">
        <w:t xml:space="preserve">neprekidnom </w:t>
      </w:r>
      <w:r w:rsidR="00B82713" w:rsidRPr="00766DA1">
        <w:t>razdoblju</w:t>
      </w:r>
      <w:r w:rsidR="00AD6A41" w:rsidRPr="00766DA1">
        <w:t xml:space="preserve"> od</w:t>
      </w:r>
      <w:r w:rsidR="00B82713" w:rsidRPr="00766DA1">
        <w:t xml:space="preserve"> </w:t>
      </w:r>
      <w:r w:rsidR="00DB6809">
        <w:t>630</w:t>
      </w:r>
      <w:r w:rsidR="00B82713" w:rsidRPr="00766DA1">
        <w:t xml:space="preserve"> dan</w:t>
      </w:r>
      <w:r w:rsidR="00AD6A41" w:rsidRPr="00766DA1">
        <w:t>a</w:t>
      </w:r>
      <w:r w:rsidR="00C615D3" w:rsidRPr="00766DA1">
        <w:t>.</w:t>
      </w:r>
    </w:p>
    <w:p w:rsidRDefault="00AD6A41" w:rsidP="00B82713" w:rsidR="00AD6A41">
      <w:pPr>
        <w:ind w:firstLine="720"/>
        <w:jc w:val="both"/>
      </w:pPr>
    </w:p>
    <w:p w:rsidRDefault="00DB6809" w:rsidP="00DB6809" w:rsidR="00DB6809">
      <w:pPr>
        <w:ind w:firstLine="720"/>
        <w:jc w:val="both"/>
      </w:pPr>
      <w:r>
        <w:t xml:space="preserve">Rješenjem Trgovačkog suda u Osijeku broj St-1569/16 od 2. ožujka 2017. g. pokrenut je prethodni postupak radi utvrđivanja uvjeta za otvaranje stečajnog postupka nad dužnikom a za privremenu stečajnu upraviteljicu, automatskim odabirom, imenovana je Margareta </w:t>
      </w:r>
      <w:proofErr w:type="spellStart"/>
      <w:r>
        <w:t>Bondža</w:t>
      </w:r>
      <w:proofErr w:type="spellEnd"/>
      <w:r>
        <w:t xml:space="preserve"> iz da utvrdi financijsko-gospodarsko stanje dužnika te mogućnost provođenja stečajnog postupka nad dužnikom.</w:t>
      </w:r>
    </w:p>
    <w:p w:rsidRDefault="00DB6809" w:rsidP="00DB6809" w:rsidR="00DB6809">
      <w:pPr>
        <w:ind w:firstLine="720"/>
        <w:jc w:val="both"/>
      </w:pPr>
    </w:p>
    <w:p w:rsidRDefault="00DB6809" w:rsidP="00DB6809" w:rsidR="00DB6809">
      <w:pPr>
        <w:ind w:firstLine="720"/>
        <w:jc w:val="both"/>
      </w:pPr>
      <w:r>
        <w:t>Iz izvješća privremene stečajne upraviteljice od 11. travnja 2017. g. proizlazi slijedeće:</w:t>
      </w:r>
    </w:p>
    <w:p w:rsidRDefault="00DB6809" w:rsidP="00DB6809" w:rsidR="00DB6809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B6809" w:rsidP="00DB6809" w:rsidR="00DB6809">
      <w:pPr>
        <w:ind w:firstLine="708"/>
        <w:jc w:val="both"/>
        <w:rPr>
          <w:rFonts w:eastAsia="Courier New"/>
        </w:rPr>
      </w:pPr>
      <w:r>
        <w:rPr>
          <w:rFonts w:eastAsia="Courier New"/>
        </w:rPr>
        <w:t>Dužnik je registriran kao društvo s ograničenom odgovornošću MBS 030111120, OIB 10390172514 sa sjedištem u Vinkovcima, K.</w:t>
      </w:r>
      <w:r w:rsidR="00060627">
        <w:rPr>
          <w:rFonts w:eastAsia="Courier New"/>
        </w:rPr>
        <w:t xml:space="preserve"> </w:t>
      </w:r>
      <w:r>
        <w:rPr>
          <w:rFonts w:eastAsia="Courier New"/>
        </w:rPr>
        <w:t xml:space="preserve">Mislava 24. Upis osnivanja društva proveden je 10.prosinca 2012.godine, a 29.prosinac.2012.godine promjena člana društva. Temeljni kapital društva je 20.000,00 kn, jedini član Renato </w:t>
      </w:r>
      <w:proofErr w:type="spellStart"/>
      <w:r>
        <w:rPr>
          <w:rFonts w:eastAsia="Courier New"/>
        </w:rPr>
        <w:t>Ždravac</w:t>
      </w:r>
      <w:proofErr w:type="spellEnd"/>
      <w:r>
        <w:rPr>
          <w:rFonts w:eastAsia="Courier New"/>
        </w:rPr>
        <w:t xml:space="preserve">, Slavka Jankovića 4, OIB 80589245222. Za zastupanje društva ovlašten je Tomislav </w:t>
      </w:r>
      <w:proofErr w:type="spellStart"/>
      <w:r>
        <w:rPr>
          <w:rFonts w:eastAsia="Courier New"/>
        </w:rPr>
        <w:t>Ždravac</w:t>
      </w:r>
      <w:proofErr w:type="spellEnd"/>
      <w:r>
        <w:rPr>
          <w:rFonts w:eastAsia="Courier New"/>
        </w:rPr>
        <w:t xml:space="preserve"> , Slavka Jankovića 4, OIB 12223255477.</w:t>
      </w:r>
    </w:p>
    <w:p w:rsidRDefault="00DB6809" w:rsidP="00DB6809" w:rsidR="00DB6809">
      <w:pPr>
        <w:jc w:val="both"/>
        <w:rPr>
          <w:rFonts w:eastAsia="Courier New"/>
        </w:rPr>
      </w:pPr>
      <w:r>
        <w:rPr>
          <w:rFonts w:eastAsia="Courier New"/>
        </w:rPr>
        <w:t xml:space="preserve">      Poslovni prihod društvo je ostvarivalo je malo i veleprodajom u iznajmljenom poslovnom prostoru na adresi K.</w:t>
      </w:r>
      <w:r w:rsidR="00060627">
        <w:rPr>
          <w:rFonts w:eastAsia="Courier New"/>
        </w:rPr>
        <w:t xml:space="preserve"> </w:t>
      </w:r>
      <w:r>
        <w:rPr>
          <w:rFonts w:eastAsia="Courier New"/>
        </w:rPr>
        <w:t xml:space="preserve">Mislava 24.Predmet trgovanja bila je roba- ukrasi za kolače, ukrasi za prostore za prigode različitih okupljanja, pokloni, ambalaže i ukrasi za poklone i sl. </w:t>
      </w:r>
    </w:p>
    <w:p w:rsidRDefault="00DB6809" w:rsidP="00DB6809" w:rsidR="00DB6809">
      <w:pPr>
        <w:jc w:val="both"/>
        <w:rPr>
          <w:rFonts w:eastAsia="Courier New"/>
        </w:rPr>
      </w:pPr>
      <w:r>
        <w:rPr>
          <w:rFonts w:eastAsia="Courier New"/>
        </w:rPr>
        <w:t>Na dan 01.rujna 2015.godine poslovni račun stečajnog dužnika u neprekinutoj blokadi je 630 dana za iznos 46.541,50 kn. Prema iskazu ovlaštene osobe stečajnog dužnika, za dug po osnovi poreza i doprinosa.</w:t>
      </w:r>
    </w:p>
    <w:p w:rsidRDefault="00DB6809" w:rsidP="00DB6809" w:rsidR="00DB6809">
      <w:pPr>
        <w:jc w:val="both"/>
        <w:rPr>
          <w:rFonts w:eastAsia="Courier New"/>
        </w:rPr>
      </w:pPr>
      <w:r>
        <w:rPr>
          <w:rFonts w:eastAsia="Courier New"/>
        </w:rPr>
        <w:t xml:space="preserve">FINA , Podružnica Osijek, tek 05.svibnja 2016.godine Trgovačkom sudu u Osijeku podnosi prijedlog za otvaranje stečajnog postupka. </w:t>
      </w:r>
    </w:p>
    <w:p w:rsidRDefault="00DB6809" w:rsidP="00DB6809" w:rsidR="00DB6809">
      <w:pPr>
        <w:jc w:val="both"/>
        <w:rPr>
          <w:rFonts w:eastAsia="Courier New"/>
        </w:rPr>
      </w:pPr>
      <w:r>
        <w:rPr>
          <w:rFonts w:eastAsia="Courier New"/>
        </w:rPr>
        <w:t>Od 18. Srpnja 2016.godine, odnosno od pečaćenja poslovnog prostora od strane Porezne uprave a po osnovi nepodmirenog poreznog duga, dužnik je neaktivan.</w:t>
      </w:r>
    </w:p>
    <w:p w:rsidRDefault="00DB6809" w:rsidP="00DB6809" w:rsidR="00DB6809">
      <w:pPr>
        <w:jc w:val="both"/>
        <w:rPr>
          <w:rFonts w:eastAsia="Courier New"/>
        </w:rPr>
      </w:pPr>
      <w:r>
        <w:rPr>
          <w:rFonts w:eastAsia="Courier New"/>
        </w:rPr>
        <w:t>Po pečaćenju poslovnog prostora i zabrani rada ugovor o najmu poslovnog prostora je otkazan, poslovni prostor je ispražnjen, dug prema dobavljačima namiren je kompenzacijom za robu i opremu društva, sva poslovna dokumentacija je uništena. Nije moguće dokumentirati postojanje bilo kakve imovine koja bi bila stečajna masa.</w:t>
      </w:r>
    </w:p>
    <w:p w:rsidRDefault="00DB6809" w:rsidP="00DB6809" w:rsidR="00DB6809">
      <w:pPr>
        <w:jc w:val="both"/>
        <w:rPr>
          <w:rFonts w:eastAsia="Courier New"/>
        </w:rPr>
      </w:pPr>
      <w:r>
        <w:rPr>
          <w:rFonts w:eastAsia="Courier New"/>
        </w:rPr>
        <w:t xml:space="preserve">Na dan 28.03.2017.godine dužnik nema zaposlenih,  Tomislav </w:t>
      </w:r>
      <w:proofErr w:type="spellStart"/>
      <w:r>
        <w:rPr>
          <w:rFonts w:eastAsia="Courier New"/>
        </w:rPr>
        <w:t>Ždravac</w:t>
      </w:r>
      <w:proofErr w:type="spellEnd"/>
      <w:r>
        <w:rPr>
          <w:rFonts w:eastAsia="Courier New"/>
        </w:rPr>
        <w:t xml:space="preserve">  odjavljen je 19.srpnja 2016.godine.</w:t>
      </w:r>
    </w:p>
    <w:p w:rsidRDefault="00DB6809" w:rsidP="00DB6809" w:rsidR="00DB6809">
      <w:pPr>
        <w:jc w:val="both"/>
        <w:rPr>
          <w:rFonts w:eastAsia="Courier New"/>
        </w:rPr>
      </w:pPr>
      <w:r>
        <w:rPr>
          <w:rFonts w:eastAsia="Courier New"/>
        </w:rPr>
        <w:t>Budući da poslovna dokumentacija nije dostupna, u nastavku je prikaz gospodarskog stanja društva iz 2013.godine.</w:t>
      </w:r>
    </w:p>
    <w:p w:rsidRDefault="00DB6809" w:rsidP="00DB6809" w:rsidR="00DB6809">
      <w:pPr>
        <w:jc w:val="both"/>
        <w:rPr>
          <w:rFonts w:eastAsia="Courier New"/>
          <w:b/>
        </w:rPr>
      </w:pPr>
      <w:r w:rsidRPr="00060627">
        <w:rPr>
          <w:rFonts w:eastAsia="Courier New"/>
        </w:rPr>
        <w:t xml:space="preserve">Podaci iz 2013.godine su apsolutno irelevantni za ocjenu postojanja stečajnih razloga, kao i gospodarskog stanja dužnika. Međutim, činjenica je da je jedini vjerodostojan </w:t>
      </w:r>
      <w:r w:rsidRPr="00060627">
        <w:rPr>
          <w:rFonts w:eastAsia="Courier New"/>
        </w:rPr>
        <w:lastRenderedPageBreak/>
        <w:t>podatak dostupan na stranicama Sudskog registra i odnosi se na</w:t>
      </w:r>
      <w:r>
        <w:rPr>
          <w:rFonts w:eastAsia="Courier New"/>
          <w:b/>
        </w:rPr>
        <w:t xml:space="preserve"> </w:t>
      </w:r>
      <w:r>
        <w:rPr>
          <w:rFonts w:eastAsia="Courier New"/>
        </w:rPr>
        <w:t>Godišnji financijski izvještaj za 2013.godinu. Nakon toga nije predan niti jedan financijski izvještaj.</w:t>
      </w:r>
    </w:p>
    <w:p w:rsidRDefault="00DB6809" w:rsidP="00DB6809" w:rsidR="00DB6809">
      <w:pPr>
        <w:rPr>
          <w:rFonts w:eastAsia="Courier New"/>
          <w:b/>
        </w:rPr>
      </w:pPr>
      <w:r>
        <w:rPr>
          <w:rFonts w:eastAsia="Courier New"/>
          <w:b/>
        </w:rPr>
        <w:t xml:space="preserve">  </w:t>
      </w:r>
    </w:p>
    <w:p w:rsidRDefault="00DB6809" w:rsidP="00DB6809" w:rsidR="00DB6809">
      <w:pPr>
        <w:rPr>
          <w:rFonts w:eastAsia="Courier New"/>
        </w:rPr>
      </w:pPr>
      <w:r>
        <w:rPr>
          <w:rFonts w:eastAsia="Courier New"/>
          <w:b/>
        </w:rPr>
        <w:tab/>
      </w:r>
      <w:r>
        <w:rPr>
          <w:rFonts w:eastAsia="Courier New"/>
        </w:rPr>
        <w:t>Dugotrajna imovina</w:t>
      </w:r>
    </w:p>
    <w:p w:rsidRDefault="00DB6809" w:rsidP="00DB6809" w:rsidR="00DB6809">
      <w:pPr>
        <w:jc w:val="both"/>
        <w:rPr>
          <w:rFonts w:eastAsia="Courier New"/>
        </w:rPr>
      </w:pPr>
      <w:r>
        <w:rPr>
          <w:rFonts w:eastAsia="Courier New"/>
          <w:b/>
        </w:rPr>
        <w:t xml:space="preserve">    </w:t>
      </w:r>
      <w:r>
        <w:rPr>
          <w:rFonts w:eastAsia="Courier New"/>
        </w:rPr>
        <w:t xml:space="preserve">    U poslovnim knjigama Dužnika na dan 31.12.2013.godine, stečajni dužnik nema dugotrajne imovine.</w:t>
      </w:r>
    </w:p>
    <w:p w:rsidRDefault="00DB6809" w:rsidP="00DB6809" w:rsidR="00DB6809">
      <w:pPr>
        <w:rPr>
          <w:rFonts w:eastAsia="Courier New"/>
        </w:rPr>
      </w:pPr>
      <w:r>
        <w:rPr>
          <w:rFonts w:eastAsia="Courier New"/>
        </w:rPr>
        <w:tab/>
        <w:t>Kratkotrajna imovina</w:t>
      </w:r>
    </w:p>
    <w:p w:rsidRDefault="00DB6809" w:rsidP="00DB6809" w:rsidR="00DB6809">
      <w:pPr>
        <w:rPr>
          <w:rFonts w:eastAsia="Courier New"/>
        </w:rPr>
      </w:pPr>
      <w:r>
        <w:rPr>
          <w:rFonts w:eastAsia="Courier New"/>
        </w:rPr>
        <w:t>Vrijednost kratkotrajne imovine na dan 31.12.2013.godine dužnika čine:</w:t>
      </w:r>
    </w:p>
    <w:p w:rsidRDefault="00DB6809" w:rsidP="00DB6809" w:rsidR="00DB6809">
      <w:pPr>
        <w:rPr>
          <w:rFonts w:eastAsia="Courier New"/>
        </w:rPr>
      </w:pPr>
      <w:r>
        <w:rPr>
          <w:rFonts w:eastAsia="Courier New"/>
        </w:rPr>
        <w:t xml:space="preserve">Zalihe                                                   48.808,00 kn                                       </w:t>
      </w:r>
    </w:p>
    <w:p w:rsidRDefault="00DB6809" w:rsidP="00DB6809" w:rsidR="00DB6809">
      <w:pPr>
        <w:rPr>
          <w:rFonts w:eastAsia="Courier New"/>
        </w:rPr>
      </w:pPr>
      <w:r>
        <w:rPr>
          <w:rFonts w:eastAsia="Courier New"/>
        </w:rPr>
        <w:t>potraživanja od kupaca                                  151.711,00 kn</w:t>
      </w:r>
    </w:p>
    <w:p w:rsidRDefault="00DB6809" w:rsidP="00DB6809" w:rsidR="00DB6809">
      <w:pPr>
        <w:rPr>
          <w:rFonts w:eastAsia="Courier New"/>
        </w:rPr>
      </w:pPr>
      <w:r>
        <w:rPr>
          <w:rFonts w:eastAsia="Courier New"/>
        </w:rPr>
        <w:t xml:space="preserve">ostala </w:t>
      </w:r>
      <w:proofErr w:type="spellStart"/>
      <w:r>
        <w:rPr>
          <w:rFonts w:eastAsia="Courier New"/>
        </w:rPr>
        <w:t>krat.potraživanja</w:t>
      </w:r>
      <w:proofErr w:type="spellEnd"/>
      <w:r>
        <w:rPr>
          <w:rFonts w:eastAsia="Courier New"/>
        </w:rPr>
        <w:t xml:space="preserve">                                129.321,00 kn     </w:t>
      </w:r>
    </w:p>
    <w:p w:rsidRDefault="00DB6809" w:rsidP="00DB6809" w:rsidR="00DB6809">
      <w:pPr>
        <w:rPr>
          <w:rFonts w:eastAsia="Courier New"/>
        </w:rPr>
      </w:pPr>
      <w:r>
        <w:rPr>
          <w:rFonts w:eastAsia="Courier New"/>
        </w:rPr>
        <w:t xml:space="preserve">UKUPNO (stanje u poslovnim knjigama dužnika)            329.840,00 kn  </w:t>
      </w:r>
    </w:p>
    <w:p w:rsidRDefault="00DB6809" w:rsidP="00DB6809" w:rsidR="00DB6809">
      <w:pPr>
        <w:rPr>
          <w:rFonts w:eastAsia="Courier New"/>
        </w:rPr>
      </w:pPr>
      <w:r>
        <w:rPr>
          <w:rFonts w:eastAsia="Courier New"/>
        </w:rPr>
        <w:t xml:space="preserve">Novac na računu i u blagajni                              2.156,00 kn                    </w:t>
      </w:r>
    </w:p>
    <w:p w:rsidRDefault="00DB6809" w:rsidP="00DB6809" w:rsidR="00DB6809" w:rsidRPr="00060627">
      <w:pPr>
        <w:rPr>
          <w:rFonts w:eastAsia="Courier New"/>
        </w:rPr>
      </w:pPr>
      <w:r w:rsidRPr="00060627">
        <w:rPr>
          <w:rFonts w:eastAsia="Courier New"/>
        </w:rPr>
        <w:t>SVEUKUPNA VRIJEDNOST IMOVINE DUŽNIKA na dan 31.12.2013.godine iznosi 331.996,00 kn</w:t>
      </w:r>
    </w:p>
    <w:p w:rsidRDefault="00DB6809" w:rsidP="00DB6809" w:rsidR="00DB6809" w:rsidRPr="00060627">
      <w:pPr>
        <w:rPr>
          <w:rFonts w:eastAsia="Courier New"/>
        </w:rPr>
      </w:pPr>
    </w:p>
    <w:p w:rsidRDefault="00DB6809" w:rsidP="00DB6809" w:rsidR="00DB6809">
      <w:pPr>
        <w:rPr>
          <w:rFonts w:eastAsia="Courier New"/>
        </w:rPr>
      </w:pPr>
      <w:r>
        <w:rPr>
          <w:rFonts w:eastAsia="Courier New"/>
        </w:rPr>
        <w:t>U poslovnim knjiga Dužnika na dan 31.12.2013.g stanje obveza je :</w:t>
      </w:r>
    </w:p>
    <w:p w:rsidRDefault="00DB6809" w:rsidP="00DB6809" w:rsidR="00DB6809">
      <w:pPr>
        <w:rPr>
          <w:rFonts w:eastAsia="Courier New"/>
        </w:rPr>
      </w:pPr>
      <w:r>
        <w:rPr>
          <w:rFonts w:eastAsia="Courier New"/>
        </w:rPr>
        <w:t>Dugoročne obveze                        0,00</w:t>
      </w:r>
    </w:p>
    <w:p w:rsidRDefault="00DB6809" w:rsidP="00DB6809" w:rsidR="00DB6809">
      <w:pPr>
        <w:rPr>
          <w:rFonts w:eastAsia="Courier New"/>
        </w:rPr>
      </w:pPr>
      <w:r>
        <w:rPr>
          <w:rFonts w:eastAsia="Courier New"/>
        </w:rPr>
        <w:t>Kratkoročne obveze                 300.897,00 kn</w:t>
      </w:r>
    </w:p>
    <w:p w:rsidRDefault="00DB6809" w:rsidP="00DB6809" w:rsidR="00DB6809">
      <w:pPr>
        <w:rPr>
          <w:rFonts w:eastAsia="Courier New"/>
        </w:rPr>
      </w:pPr>
      <w:r>
        <w:rPr>
          <w:rFonts w:eastAsia="Courier New"/>
        </w:rPr>
        <w:t>5) Stanje poslovnog računa</w:t>
      </w:r>
    </w:p>
    <w:p w:rsidRDefault="00DB6809" w:rsidP="00DB6809" w:rsidR="00DB6809">
      <w:pPr>
        <w:rPr>
          <w:rFonts w:eastAsia="Courier New"/>
        </w:rPr>
      </w:pPr>
      <w:r>
        <w:rPr>
          <w:rFonts w:eastAsia="Courier New"/>
        </w:rPr>
        <w:t>Poslovni račun dužnika je aktivan. U očevidniku o redoslijedu plaćanja od 28.03.2017.godine, stanje blokade iznosi 116.138,13 kn.</w:t>
      </w:r>
    </w:p>
    <w:p w:rsidRDefault="00DB6809" w:rsidP="00DB6809" w:rsidR="00DB6809">
      <w:pPr>
        <w:rPr>
          <w:rFonts w:eastAsia="Courier New"/>
        </w:rPr>
      </w:pPr>
      <w:r>
        <w:rPr>
          <w:rFonts w:eastAsia="Courier New"/>
        </w:rPr>
        <w:t xml:space="preserve">Račun je blokiran za dug </w:t>
      </w:r>
      <w:proofErr w:type="spellStart"/>
      <w:r>
        <w:rPr>
          <w:rFonts w:eastAsia="Courier New"/>
        </w:rPr>
        <w:t>ppo</w:t>
      </w:r>
      <w:proofErr w:type="spellEnd"/>
      <w:r>
        <w:rPr>
          <w:rFonts w:eastAsia="Courier New"/>
        </w:rPr>
        <w:t xml:space="preserve"> </w:t>
      </w:r>
      <w:proofErr w:type="spellStart"/>
      <w:r>
        <w:rPr>
          <w:rFonts w:eastAsia="Courier New"/>
        </w:rPr>
        <w:t>orezu</w:t>
      </w:r>
      <w:proofErr w:type="spellEnd"/>
      <w:r>
        <w:rPr>
          <w:rFonts w:eastAsia="Courier New"/>
        </w:rPr>
        <w:t xml:space="preserve"> na dohodak, doprinosima na i iz plaće, članarinu HGK, i za dug </w:t>
      </w:r>
      <w:proofErr w:type="spellStart"/>
      <w:r>
        <w:rPr>
          <w:rFonts w:eastAsia="Courier New"/>
        </w:rPr>
        <w:t>teleoperateru</w:t>
      </w:r>
      <w:proofErr w:type="spellEnd"/>
      <w:r>
        <w:rPr>
          <w:rFonts w:eastAsia="Courier New"/>
        </w:rPr>
        <w:t xml:space="preserve">. </w:t>
      </w:r>
    </w:p>
    <w:p w:rsidRDefault="00DB6809" w:rsidP="00DB6809" w:rsidR="00DB6809">
      <w:pPr>
        <w:jc w:val="both"/>
        <w:rPr>
          <w:rFonts w:eastAsia="Courier New"/>
        </w:rPr>
      </w:pPr>
    </w:p>
    <w:p w:rsidRDefault="00DB6809" w:rsidP="00DB6809" w:rsidR="00DB6809">
      <w:pPr>
        <w:jc w:val="both"/>
        <w:rPr>
          <w:rFonts w:eastAsia="Courier New"/>
        </w:rPr>
      </w:pPr>
      <w:r>
        <w:rPr>
          <w:rFonts w:eastAsia="Courier New"/>
        </w:rPr>
        <w:t xml:space="preserve">      Poslovni račun blokiran je više od 1000 dana, zaposlenih nema, imovine nema. </w:t>
      </w:r>
    </w:p>
    <w:p w:rsidRDefault="00DB6809" w:rsidP="00DB6809" w:rsidR="00DB6809">
      <w:pPr>
        <w:jc w:val="both"/>
        <w:rPr>
          <w:rFonts w:eastAsia="Courier New"/>
        </w:rPr>
      </w:pPr>
      <w:r>
        <w:rPr>
          <w:rFonts w:eastAsia="Courier New"/>
        </w:rPr>
        <w:t xml:space="preserve">Dužnik je nesposoban za plaćanje. </w:t>
      </w:r>
    </w:p>
    <w:p w:rsidRDefault="00DB6809" w:rsidP="00DB6809" w:rsidR="00DB6809" w:rsidRPr="00060627">
      <w:pPr>
        <w:ind w:firstLine="708"/>
        <w:jc w:val="both"/>
        <w:rPr>
          <w:rFonts w:eastAsia="Courier New"/>
        </w:rPr>
      </w:pPr>
      <w:r w:rsidRPr="00060627">
        <w:rPr>
          <w:rFonts w:eastAsia="Courier New"/>
        </w:rPr>
        <w:t>Ne postoji imovina stečajnog dužnika, dostatna za namirenje  predvidivih troškova stečajnog postupka.</w:t>
      </w:r>
    </w:p>
    <w:p w:rsidRDefault="00DB6809" w:rsidP="00DB6809" w:rsidR="00DB6809">
      <w:pPr>
        <w:jc w:val="both"/>
      </w:pPr>
    </w:p>
    <w:p w:rsidRDefault="00DB6809" w:rsidP="00DB6809" w:rsidR="00DB6809">
      <w:pPr>
        <w:jc w:val="both"/>
      </w:pPr>
      <w:r>
        <w:tab/>
        <w:t>Iz dopune izvješća privremene stečajne upraviteljice od 13. travnja 2017. g. proizlazi slijedeće:</w:t>
      </w:r>
    </w:p>
    <w:p w:rsidRDefault="00DB6809" w:rsidP="00DB6809" w:rsidR="00DB6809">
      <w:pPr>
        <w:jc w:val="both"/>
      </w:pPr>
    </w:p>
    <w:p w:rsidRDefault="00DB6809" w:rsidP="00DB6809" w:rsidR="00DB6809">
      <w:pPr>
        <w:jc w:val="both"/>
      </w:pPr>
      <w:r>
        <w:tab/>
        <w:t>Procjena troškova stečajnog postupka ukupno iznosi 33.590,00 kn te je predložila da se sukladno čl. 132 SZ pozovu osobe koje imaju pravni interes na uplatu predujma za pokriće troškova prethodnog i stečajnog postupka u navedenom iznosu. Ukoliko pozvane osobe ne postupe po pozivu na uplatu predujma da se donese rješenje o otvaranju i zaključenju st. postupka. Ujedno je predložila da joj se odredi nagrada za rad u prethodnom postupku.</w:t>
      </w:r>
    </w:p>
    <w:p w:rsidRDefault="00DB6809" w:rsidP="00DB6809" w:rsidR="00DB6809">
      <w:pPr>
        <w:jc w:val="both"/>
      </w:pPr>
    </w:p>
    <w:p w:rsidRDefault="00820A1A" w:rsidP="00820A1A" w:rsidR="00820A1A">
      <w:pPr>
        <w:ind w:firstLine="720"/>
        <w:jc w:val="both"/>
      </w:pPr>
      <w:r>
        <w:t>Rješenjem ovoga suda broj St-</w:t>
      </w:r>
      <w:r w:rsidR="00DB6809">
        <w:t>1569</w:t>
      </w:r>
      <w:r w:rsidR="00DB7254">
        <w:t xml:space="preserve">/16 od </w:t>
      </w:r>
      <w:r w:rsidR="00DB6809">
        <w:t>1. lipnja</w:t>
      </w:r>
      <w:r w:rsidR="00DB7254">
        <w:t xml:space="preserve"> 2017. g.</w:t>
      </w:r>
      <w:r>
        <w:t xml:space="preserve"> sud je pozvao osobe koje imaju pravni interes za provedbom stečajnog postupka nad dužnikom da se u roku od 15 dana od dana objave rješenja na e-oglasnoj ploči ovoga suda solidarno uplate na sudski depozit </w:t>
      </w:r>
      <w:r w:rsidR="00DB6809">
        <w:t>33.590,00</w:t>
      </w:r>
      <w:r>
        <w:t xml:space="preserve"> kn na ime predujma za pokriće troškova kako prethodnog tako i otvorenog stečajnog postupka u protivnom će sud donijeti odluku o otvaranju i zaključenju stečajnog postupka sukladno čl. 132 Stečajnog zakona (NN 71/15).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Navedeno rješenje objavljeno je na mrežnim stranicama e-oglasna ploča Trgovačkog suda u Osijeku dana </w:t>
      </w:r>
      <w:r w:rsidR="00DB6809">
        <w:t>2. lipnja</w:t>
      </w:r>
      <w:r w:rsidR="00DB7254">
        <w:t xml:space="preserve"> 2017. g.</w:t>
      </w:r>
    </w:p>
    <w:p w:rsidRDefault="00820A1A" w:rsidP="00820A1A" w:rsidR="00820A1A">
      <w:pPr>
        <w:jc w:val="both"/>
      </w:pPr>
      <w:r>
        <w:t xml:space="preserve"> </w:t>
      </w:r>
    </w:p>
    <w:p w:rsidRDefault="00820A1A" w:rsidP="00820A1A" w:rsidR="00820A1A">
      <w:pPr>
        <w:ind w:firstLine="720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820A1A" w:rsidP="00820A1A" w:rsidR="00820A1A">
      <w:pPr>
        <w:jc w:val="both"/>
      </w:pPr>
    </w:p>
    <w:p w:rsidRDefault="00820A1A" w:rsidP="00DB6809" w:rsidR="00B01B1A">
      <w:pPr>
        <w:ind w:firstLine="720"/>
        <w:jc w:val="both"/>
      </w:pPr>
      <w:r>
        <w:t xml:space="preserve">Sud je proveo uvid u </w:t>
      </w:r>
      <w:r w:rsidR="008103DC">
        <w:t>materijalnu dokumentaciju u spisu</w:t>
      </w:r>
      <w:r w:rsidR="00AC5DDA">
        <w:t xml:space="preserve"> i to </w:t>
      </w:r>
      <w:r w:rsidR="00BC4B5E">
        <w:t>prijedlog</w:t>
      </w:r>
      <w:r w:rsidR="00284A60">
        <w:t xml:space="preserve"> FINE</w:t>
      </w:r>
      <w:r w:rsidR="00BC4B5E">
        <w:t xml:space="preserve"> za pokretanje st. postupka dužnika od </w:t>
      </w:r>
      <w:r w:rsidR="00060627">
        <w:t>6.5</w:t>
      </w:r>
      <w:r w:rsidR="00DB7254">
        <w:t>.</w:t>
      </w:r>
      <w:r w:rsidR="00BC4B5E">
        <w:t xml:space="preserve">2016. g., </w:t>
      </w:r>
      <w:r w:rsidR="000F037F">
        <w:t xml:space="preserve">povijesni </w:t>
      </w:r>
      <w:r w:rsidR="00284A60">
        <w:t xml:space="preserve">izvadak iz sudskog registra za dužnika, </w:t>
      </w:r>
      <w:r w:rsidR="00060627">
        <w:t xml:space="preserve">popis osiguranika HZMO od 28.3.2017. g., Očevidnik FINE o redoslijedu plaćanja sa obračunatom kamatom od 28.3.2017. g., </w:t>
      </w:r>
      <w:r w:rsidR="008103DC">
        <w:t xml:space="preserve">te je utvrdio da dužnik nema imovinu temeljem koje bi se mogli pokriti troškovi kako prethodnog tako i otvorenog stečajnog postupka te budući da nitko od zainteresiranih osoba nije uplatio predujam za pokriće troškova stečajnog postupka </w:t>
      </w:r>
      <w:r>
        <w:t>sud je utvrdio da su ispunjene pretpostavke za otvaranje stečajnog postupka nad dužnikom propisane čl. 5, 6 i 7 Stečajnog zakona ("Narodne novine" broj 71/15 u daljnjem tekstu SZ) – nesposobnost za plaćanje valjalo stečajni postupak nad dužnikom zaključiti i odlučiti kao u izreci a sukladno čl. 132 st. 2 SZ.</w:t>
      </w:r>
    </w:p>
    <w:p w:rsidRDefault="00B01B1A" w:rsidP="00AD6A41" w:rsidR="00B01B1A">
      <w:pPr>
        <w:jc w:val="both"/>
      </w:pPr>
    </w:p>
    <w:p w:rsidRDefault="00B01B1A" w:rsidP="00B01B1A" w:rsidR="00B01B1A">
      <w:pPr>
        <w:ind w:firstLine="720"/>
        <w:jc w:val="both"/>
      </w:pPr>
      <w:r>
        <w:t xml:space="preserve">Za stečajnog upravitelja, automatskim odabirom, imenovana je </w:t>
      </w:r>
      <w:r w:rsidR="00766DA1">
        <w:t xml:space="preserve">Margareta </w:t>
      </w:r>
      <w:proofErr w:type="spellStart"/>
      <w:r w:rsidR="00766DA1">
        <w:t>Bondža</w:t>
      </w:r>
      <w:proofErr w:type="spellEnd"/>
      <w:r w:rsidR="00766DA1">
        <w:t xml:space="preserve"> iz Vinkovaca</w:t>
      </w:r>
      <w:r>
        <w:t xml:space="preserve"> s liste A stečajnih upravitelja za područje nadležnosti ovoga suda a sukladno čl. 84 st. 1 u vezi s čl. 85 st. 2 SZ.</w:t>
      </w:r>
    </w:p>
    <w:p w:rsidRDefault="00B01B1A" w:rsidP="00060627" w:rsidR="00B01B1A">
      <w:pPr>
        <w:jc w:val="both"/>
      </w:pPr>
    </w:p>
    <w:p w:rsidRDefault="00B01B1A" w:rsidP="00AD6A41" w:rsidR="00B01B1A">
      <w:pPr>
        <w:jc w:val="both"/>
      </w:pPr>
    </w:p>
    <w:p w:rsidRDefault="00820A1A" w:rsidP="006B7A72" w:rsidR="00820A1A">
      <w:pPr>
        <w:jc w:val="center"/>
      </w:pPr>
      <w:r>
        <w:t xml:space="preserve">U Osijeku </w:t>
      </w:r>
      <w:r w:rsidR="00060627">
        <w:t>27</w:t>
      </w:r>
      <w:r w:rsidR="00DB6809">
        <w:t>. rujna</w:t>
      </w:r>
      <w:r>
        <w:t xml:space="preserve"> 201</w:t>
      </w:r>
      <w:r w:rsidR="00AD6A41">
        <w:t>7</w:t>
      </w:r>
      <w:r>
        <w:t>. g.</w:t>
      </w:r>
    </w:p>
    <w:p w:rsidRDefault="00B01B1A" w:rsidP="006B7A72" w:rsidR="00B01B1A">
      <w:pPr>
        <w:jc w:val="center"/>
      </w:pP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Zapisničar: Danijela Se</w:t>
      </w:r>
      <w:r w:rsidR="00331671">
        <w:t xml:space="preserve">kulić                        </w:t>
      </w:r>
      <w:r w:rsidR="00331671">
        <w:tab/>
      </w:r>
      <w:r w:rsidR="00331671">
        <w:tab/>
        <w:t xml:space="preserve">  </w:t>
      </w:r>
      <w:r>
        <w:tab/>
        <w:t>STEČAJN</w:t>
      </w:r>
      <w:r w:rsidR="00331671">
        <w:t>A STUKINJA</w:t>
      </w:r>
    </w:p>
    <w:p w:rsidRDefault="00820A1A" w:rsidP="00820A1A" w:rsidR="00BC4B5E">
      <w:pPr>
        <w:jc w:val="both"/>
      </w:pPr>
      <w:r>
        <w:t xml:space="preserve">                                                                                 </w:t>
      </w:r>
      <w:r w:rsidR="00331671">
        <w:t xml:space="preserve">                          </w:t>
      </w:r>
      <w:r>
        <w:t xml:space="preserve">  Nada Roso</w:t>
      </w:r>
    </w:p>
    <w:p w:rsidRDefault="00B01B1A" w:rsidP="00820A1A" w:rsidR="00B01B1A">
      <w:pPr>
        <w:jc w:val="both"/>
      </w:pPr>
    </w:p>
    <w:p w:rsidRDefault="00820A1A" w:rsidP="00820A1A" w:rsidR="00820A1A">
      <w:pPr>
        <w:jc w:val="both"/>
      </w:pPr>
      <w:r>
        <w:t>POUKA O PRAVNOM LIJEKU:</w:t>
      </w:r>
    </w:p>
    <w:p w:rsidRDefault="00820A1A" w:rsidP="00820A1A" w:rsidR="00820A1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820A1A" w:rsidP="00820A1A" w:rsidR="00820A1A">
      <w:pPr>
        <w:jc w:val="both"/>
      </w:pP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DNA:</w:t>
      </w:r>
    </w:p>
    <w:p w:rsidRDefault="00060627" w:rsidP="00AD6A41" w:rsidR="00A874BB">
      <w:pPr>
        <w:jc w:val="both"/>
      </w:pPr>
      <w:r>
        <w:t>1</w:t>
      </w:r>
      <w:r w:rsidR="00284A60">
        <w:t xml:space="preserve">. </w:t>
      </w:r>
      <w:proofErr w:type="spellStart"/>
      <w:r w:rsidR="00A874BB">
        <w:t>z.z</w:t>
      </w:r>
      <w:proofErr w:type="spellEnd"/>
      <w:r w:rsidR="00A874BB">
        <w:t xml:space="preserve">. Tomislav </w:t>
      </w:r>
      <w:proofErr w:type="spellStart"/>
      <w:r w:rsidR="00A874BB">
        <w:t>Ždravac</w:t>
      </w:r>
      <w:proofErr w:type="spellEnd"/>
      <w:r w:rsidR="00A874BB">
        <w:t>, , Vinkovci, Slavka Jankovića 4</w:t>
      </w:r>
    </w:p>
    <w:p w:rsidRDefault="00060627" w:rsidP="00AD6A41" w:rsidR="000F037F">
      <w:pPr>
        <w:jc w:val="both"/>
      </w:pPr>
      <w:r>
        <w:t>2</w:t>
      </w:r>
      <w:r w:rsidR="000F037F">
        <w:t>. e-oglasna ploča suda</w:t>
      </w:r>
    </w:p>
    <w:p w:rsidRDefault="000F037F" w:rsidP="00820A1A" w:rsidR="00820A1A">
      <w:pPr>
        <w:jc w:val="both"/>
      </w:pPr>
      <w:r>
        <w:t>6</w:t>
      </w:r>
      <w:r w:rsidR="00820A1A">
        <w:t>. registar suda - ovdje</w:t>
      </w:r>
    </w:p>
    <w:p w:rsidRDefault="000F037F" w:rsidP="00766DA1" w:rsidR="007D7E9A">
      <w:pPr>
        <w:tabs>
          <w:tab w:pos="1515" w:val="left"/>
        </w:tabs>
        <w:jc w:val="both"/>
        <w:rPr>
          <w:sz w:val="20"/>
          <w:szCs w:val="20"/>
        </w:rPr>
      </w:pPr>
      <w:r>
        <w:t>7</w:t>
      </w:r>
      <w:r w:rsidR="00820A1A">
        <w:t xml:space="preserve">. kal. </w:t>
      </w:r>
      <w:r w:rsidR="00060627">
        <w:t>27</w:t>
      </w:r>
      <w:r w:rsidR="00A874BB">
        <w:t>.10.</w:t>
      </w: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 w:rsidRPr="001154A0">
      <w:pPr>
        <w:jc w:val="both"/>
        <w:rPr>
          <w:sz w:val="20"/>
          <w:szCs w:val="20"/>
        </w:rPr>
      </w:pPr>
    </w:p>
    <w:p w:rsidRDefault="00A27BAA" w:rsidP="00BC4B5E" w:rsidR="00A27BAA" w:rsidRPr="00EF33B5">
      <w:pPr>
        <w:ind w:firstLine="720"/>
      </w:pPr>
      <w:bookmarkStart w:name="_GoBack" w:id="0"/>
      <w:bookmarkEnd w:id="0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1B37" w:rsidR="00891B37">
      <w:r>
        <w:separator/>
      </w:r>
    </w:p>
  </w:endnote>
  <w:endnote w:id="0" w:type="continuationSeparator">
    <w:p w:rsidRDefault="00891B37" w:rsidR="00891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1B37" w:rsidR="00891B37">
      <w:r>
        <w:separator/>
      </w:r>
    </w:p>
  </w:footnote>
  <w:footnote w:id="0" w:type="continuationSeparator">
    <w:p w:rsidRDefault="00891B37" w:rsidR="00891B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4F55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060627" w:rsidP="00060627" w:rsidR="00060627" w:rsidRPr="00847790">
    <w:pPr>
      <w:jc w:val="right"/>
      <w:rPr>
        <w:rStyle w:val="Naglaeno"/>
        <w:b w:val="false"/>
        <w:bCs w:val="false"/>
      </w:rPr>
    </w:pPr>
    <w:r w:rsidRPr="00847790">
      <w:t>6 St-</w:t>
    </w:r>
    <w:r>
      <w:t>1569/16-13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2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3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6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6"/>
  </w:num>
  <w:num w:numId="5">
    <w:abstractNumId w:val="13"/>
  </w:num>
  <w:num w:numId="6">
    <w:abstractNumId w:val="16"/>
  </w:num>
  <w:num w:numId="7">
    <w:abstractNumId w:val="9"/>
  </w:num>
  <w:num w:numId="8">
    <w:abstractNumId w:val="12"/>
  </w:num>
  <w:num w:numId="9">
    <w:abstractNumId w:val="3"/>
  </w:num>
  <w:num w:numId="10">
    <w:abstractNumId w:val="1"/>
  </w:num>
  <w:num w:numId="11">
    <w:abstractNumId w:val="14"/>
  </w:num>
  <w:num w:numId="12">
    <w:abstractNumId w:val="4"/>
  </w:num>
  <w:num w:numId="13">
    <w:abstractNumId w:val="5"/>
  </w:num>
  <w:num w:numId="14">
    <w:abstractNumId w:val="11"/>
  </w:num>
  <w:num w:numId="15">
    <w:abstractNumId w:val="15"/>
  </w:num>
  <w:num w:numId="16">
    <w:abstractNumId w:val="0"/>
  </w:num>
  <w:num w:numId="17">
    <w:abstractNumId w:val="8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2427"/>
    <w:rsid w:val="00032615"/>
    <w:rsid w:val="000472C0"/>
    <w:rsid w:val="0005033A"/>
    <w:rsid w:val="0005324C"/>
    <w:rsid w:val="000549DC"/>
    <w:rsid w:val="00054BF6"/>
    <w:rsid w:val="000569DB"/>
    <w:rsid w:val="00060627"/>
    <w:rsid w:val="00080341"/>
    <w:rsid w:val="000907E3"/>
    <w:rsid w:val="00097EDD"/>
    <w:rsid w:val="000A0A06"/>
    <w:rsid w:val="000A36A9"/>
    <w:rsid w:val="000C2EBA"/>
    <w:rsid w:val="000E4DA4"/>
    <w:rsid w:val="000E532B"/>
    <w:rsid w:val="000E6B63"/>
    <w:rsid w:val="000F037F"/>
    <w:rsid w:val="000F332B"/>
    <w:rsid w:val="0010057F"/>
    <w:rsid w:val="0010241A"/>
    <w:rsid w:val="001146A9"/>
    <w:rsid w:val="001154A0"/>
    <w:rsid w:val="00121CF3"/>
    <w:rsid w:val="0013537E"/>
    <w:rsid w:val="001473BF"/>
    <w:rsid w:val="00154D2B"/>
    <w:rsid w:val="00163993"/>
    <w:rsid w:val="00164709"/>
    <w:rsid w:val="00171423"/>
    <w:rsid w:val="00185ABA"/>
    <w:rsid w:val="001956E6"/>
    <w:rsid w:val="001C39D1"/>
    <w:rsid w:val="001C68B7"/>
    <w:rsid w:val="001D04A7"/>
    <w:rsid w:val="001D771B"/>
    <w:rsid w:val="001F1BA6"/>
    <w:rsid w:val="001F7662"/>
    <w:rsid w:val="00202B84"/>
    <w:rsid w:val="00240917"/>
    <w:rsid w:val="00271876"/>
    <w:rsid w:val="00271F61"/>
    <w:rsid w:val="00284A60"/>
    <w:rsid w:val="002859AC"/>
    <w:rsid w:val="002954B4"/>
    <w:rsid w:val="002B215E"/>
    <w:rsid w:val="002B7A2F"/>
    <w:rsid w:val="002C25B5"/>
    <w:rsid w:val="002C5B24"/>
    <w:rsid w:val="002D4C73"/>
    <w:rsid w:val="002D7A99"/>
    <w:rsid w:val="002E06A8"/>
    <w:rsid w:val="002E2CA7"/>
    <w:rsid w:val="003136DB"/>
    <w:rsid w:val="0031436B"/>
    <w:rsid w:val="00324E7F"/>
    <w:rsid w:val="00331671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960"/>
    <w:rsid w:val="003A4C21"/>
    <w:rsid w:val="003C02D3"/>
    <w:rsid w:val="003C46EF"/>
    <w:rsid w:val="003D478B"/>
    <w:rsid w:val="003E6334"/>
    <w:rsid w:val="003E74DF"/>
    <w:rsid w:val="003F1016"/>
    <w:rsid w:val="004003D4"/>
    <w:rsid w:val="00401E49"/>
    <w:rsid w:val="00402E82"/>
    <w:rsid w:val="004038C3"/>
    <w:rsid w:val="00405A3D"/>
    <w:rsid w:val="0042088B"/>
    <w:rsid w:val="00426D87"/>
    <w:rsid w:val="004319DA"/>
    <w:rsid w:val="004508DE"/>
    <w:rsid w:val="00460DFD"/>
    <w:rsid w:val="004752F0"/>
    <w:rsid w:val="004832DB"/>
    <w:rsid w:val="004843FB"/>
    <w:rsid w:val="0048660A"/>
    <w:rsid w:val="004929A7"/>
    <w:rsid w:val="004A3B17"/>
    <w:rsid w:val="004B2427"/>
    <w:rsid w:val="004B64D1"/>
    <w:rsid w:val="004C6676"/>
    <w:rsid w:val="004D6DB6"/>
    <w:rsid w:val="004E58C3"/>
    <w:rsid w:val="004F16D5"/>
    <w:rsid w:val="004F75D4"/>
    <w:rsid w:val="00506A8F"/>
    <w:rsid w:val="00511E05"/>
    <w:rsid w:val="0052238B"/>
    <w:rsid w:val="00523EB3"/>
    <w:rsid w:val="00536767"/>
    <w:rsid w:val="00542326"/>
    <w:rsid w:val="0055174B"/>
    <w:rsid w:val="00563C8E"/>
    <w:rsid w:val="00567EF6"/>
    <w:rsid w:val="00575A6C"/>
    <w:rsid w:val="00582921"/>
    <w:rsid w:val="00590AC7"/>
    <w:rsid w:val="005A1622"/>
    <w:rsid w:val="005A609C"/>
    <w:rsid w:val="005B2397"/>
    <w:rsid w:val="005D023F"/>
    <w:rsid w:val="005E0664"/>
    <w:rsid w:val="005F38B0"/>
    <w:rsid w:val="006079FB"/>
    <w:rsid w:val="00631AD2"/>
    <w:rsid w:val="00631B6D"/>
    <w:rsid w:val="006451E7"/>
    <w:rsid w:val="00665935"/>
    <w:rsid w:val="0066649B"/>
    <w:rsid w:val="006810E9"/>
    <w:rsid w:val="0068151D"/>
    <w:rsid w:val="00684F75"/>
    <w:rsid w:val="00695F57"/>
    <w:rsid w:val="006A048A"/>
    <w:rsid w:val="006A3974"/>
    <w:rsid w:val="006A3F79"/>
    <w:rsid w:val="006A6E09"/>
    <w:rsid w:val="006B2371"/>
    <w:rsid w:val="006B2E64"/>
    <w:rsid w:val="006B7A72"/>
    <w:rsid w:val="006C0D3B"/>
    <w:rsid w:val="006C527A"/>
    <w:rsid w:val="006E1E8F"/>
    <w:rsid w:val="006E4F55"/>
    <w:rsid w:val="00720FAE"/>
    <w:rsid w:val="00721F9E"/>
    <w:rsid w:val="00730917"/>
    <w:rsid w:val="007326F3"/>
    <w:rsid w:val="00746576"/>
    <w:rsid w:val="007520FE"/>
    <w:rsid w:val="007560B9"/>
    <w:rsid w:val="00756159"/>
    <w:rsid w:val="00766DA1"/>
    <w:rsid w:val="00776768"/>
    <w:rsid w:val="0078508C"/>
    <w:rsid w:val="0079210F"/>
    <w:rsid w:val="00792EAD"/>
    <w:rsid w:val="007A00A5"/>
    <w:rsid w:val="007A70EE"/>
    <w:rsid w:val="007C0819"/>
    <w:rsid w:val="007C38FB"/>
    <w:rsid w:val="007C599D"/>
    <w:rsid w:val="007D7E9A"/>
    <w:rsid w:val="007E06AD"/>
    <w:rsid w:val="007E50F5"/>
    <w:rsid w:val="007F2FD6"/>
    <w:rsid w:val="007F6CE4"/>
    <w:rsid w:val="00801141"/>
    <w:rsid w:val="008103DC"/>
    <w:rsid w:val="00820082"/>
    <w:rsid w:val="00820A1A"/>
    <w:rsid w:val="0082151F"/>
    <w:rsid w:val="00834690"/>
    <w:rsid w:val="00837349"/>
    <w:rsid w:val="008444F3"/>
    <w:rsid w:val="00880720"/>
    <w:rsid w:val="00891B37"/>
    <w:rsid w:val="00897182"/>
    <w:rsid w:val="008F2EDC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A4342"/>
    <w:rsid w:val="009C32E6"/>
    <w:rsid w:val="00A2140D"/>
    <w:rsid w:val="00A27BAA"/>
    <w:rsid w:val="00A371A9"/>
    <w:rsid w:val="00A439AF"/>
    <w:rsid w:val="00A52B20"/>
    <w:rsid w:val="00A61F6B"/>
    <w:rsid w:val="00A76741"/>
    <w:rsid w:val="00A832BA"/>
    <w:rsid w:val="00A8473B"/>
    <w:rsid w:val="00A87261"/>
    <w:rsid w:val="00A874BB"/>
    <w:rsid w:val="00A94CD6"/>
    <w:rsid w:val="00AA278D"/>
    <w:rsid w:val="00AA4050"/>
    <w:rsid w:val="00AA6F28"/>
    <w:rsid w:val="00AC5DDA"/>
    <w:rsid w:val="00AD6A41"/>
    <w:rsid w:val="00AE36D5"/>
    <w:rsid w:val="00AE4A93"/>
    <w:rsid w:val="00AF7CD3"/>
    <w:rsid w:val="00B01B1A"/>
    <w:rsid w:val="00B0663D"/>
    <w:rsid w:val="00B26081"/>
    <w:rsid w:val="00B27C9F"/>
    <w:rsid w:val="00B4614D"/>
    <w:rsid w:val="00B46556"/>
    <w:rsid w:val="00B519EB"/>
    <w:rsid w:val="00B74B5C"/>
    <w:rsid w:val="00B76E05"/>
    <w:rsid w:val="00B80806"/>
    <w:rsid w:val="00B82713"/>
    <w:rsid w:val="00BA2914"/>
    <w:rsid w:val="00BA5E31"/>
    <w:rsid w:val="00BA7198"/>
    <w:rsid w:val="00BB776B"/>
    <w:rsid w:val="00BC4B5E"/>
    <w:rsid w:val="00BD0C63"/>
    <w:rsid w:val="00BD5E44"/>
    <w:rsid w:val="00BF27D4"/>
    <w:rsid w:val="00BF30CF"/>
    <w:rsid w:val="00BF63E8"/>
    <w:rsid w:val="00C032AD"/>
    <w:rsid w:val="00C06C03"/>
    <w:rsid w:val="00C1549A"/>
    <w:rsid w:val="00C30F2B"/>
    <w:rsid w:val="00C30F2F"/>
    <w:rsid w:val="00C35C1B"/>
    <w:rsid w:val="00C41AEF"/>
    <w:rsid w:val="00C510C6"/>
    <w:rsid w:val="00C615D3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CE6B4A"/>
    <w:rsid w:val="00D032F3"/>
    <w:rsid w:val="00D04D17"/>
    <w:rsid w:val="00D204FC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6809"/>
    <w:rsid w:val="00DB712C"/>
    <w:rsid w:val="00DB7254"/>
    <w:rsid w:val="00DC573E"/>
    <w:rsid w:val="00DD544A"/>
    <w:rsid w:val="00DF4AEA"/>
    <w:rsid w:val="00DF4D5E"/>
    <w:rsid w:val="00DF5F6A"/>
    <w:rsid w:val="00E038A3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B066B"/>
    <w:rsid w:val="00EB5165"/>
    <w:rsid w:val="00ED72C6"/>
    <w:rsid w:val="00EE1979"/>
    <w:rsid w:val="00EE283C"/>
    <w:rsid w:val="00EE60C5"/>
    <w:rsid w:val="00EF29B1"/>
    <w:rsid w:val="00EF330B"/>
    <w:rsid w:val="00F00605"/>
    <w:rsid w:val="00F058D9"/>
    <w:rsid w:val="00F11DAD"/>
    <w:rsid w:val="00F21871"/>
    <w:rsid w:val="00F43FEE"/>
    <w:rsid w:val="00F63463"/>
    <w:rsid w:val="00F90A18"/>
    <w:rsid w:val="00F914E7"/>
    <w:rsid w:val="00F9515B"/>
    <w:rsid w:val="00FA0EA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true" w:styleId="Bezproreda1" w:type="paragraph">
    <w:name w:val="Bez proreda1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link w:val="BezproredaChar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DB6809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4F5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4F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F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F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F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1" w:styleId="Bezproreda1" w:type="paragraph">
    <w:name w:val="Bez proreda1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link w:val="BezproredaChar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DB6809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4F5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4F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F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F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F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727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068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9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668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235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136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462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1569</izvorni_sadrzaj>
    <derivirana_varijabla naziv="DomainObject.Predmet.Broj_1">1569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St-1569/2016</izvorni_sadrzaj>
    <derivirana_varijabla naziv="DomainObject.Predmet.OznakaBroj_1">St-1569/2016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PROMETEJ d.o.o. za trgovinu i usluge</izvorni_sadrzaj>
    <derivirana_varijabla naziv="DomainObject.Predmet.ProtustrankaFormated_1">  PROMETEJ d.o.o. za trgovinu i usluge</derivirana_varijabla>
  </DomainObject.Predmet.ProtustrankaFormated>
  <DomainObject.Predmet.ProtustrankaFormatedOIB>
    <izvorni_sadrzaj>  PROMETEJ d.o.o. za trgovinu i usluge, OIB 10390172514</izvorni_sadrzaj>
    <derivirana_varijabla naziv="DomainObject.Predmet.ProtustrankaFormatedOIB_1">  PROMETEJ d.o.o. za trgovinu i usluge, OIB 10390172514</derivirana_varijabla>
  </DomainObject.Predmet.ProtustrankaFormatedOIB>
  <DomainObject.Predmet.ProtustrankaFormatedWithAdress>
    <izvorni_sadrzaj> PROMETEJ d.o.o. za trgovinu i usluge, K. Mislava 24, 32100 Vinkovci</izvorni_sadrzaj>
    <derivirana_varijabla naziv="DomainObject.Predmet.ProtustrankaFormatedWithAdress_1"> PROMETEJ d.o.o. za trgovinu i usluge, K. Mislava 24, 32100 Vinkovci</derivirana_varijabla>
  </DomainObject.Predmet.ProtustrankaFormatedWithAdress>
  <DomainObject.Predmet.ProtustrankaFormatedWithAdressOIB>
    <izvorni_sadrzaj> PROMETEJ d.o.o. za trgovinu i usluge, OIB 10390172514, K. Mislava 24, 32100 Vinkovci</izvorni_sadrzaj>
    <derivirana_varijabla naziv="DomainObject.Predmet.ProtustrankaFormatedWithAdressOIB_1"> PROMETEJ d.o.o. za trgovinu i usluge, OIB 10390172514, K. Mislava 24, 32100 Vinkovci</derivirana_varijabla>
  </DomainObject.Predmet.ProtustrankaFormatedWithAdressOIB>
  <DomainObject.Predmet.ProtustrankaWithAdress>
    <izvorni_sadrzaj>PROMETEJ d.o.o. za trgovinu i usluge K. Mislava 24, 32100 Vinkovci</izvorni_sadrzaj>
    <derivirana_varijabla naziv="DomainObject.Predmet.ProtustrankaWithAdress_1">PROMETEJ d.o.o. za trgovinu i usluge K. Mislava 24, 32100 Vinkovci</derivirana_varijabla>
  </DomainObject.Predmet.ProtustrankaWithAdress>
  <DomainObject.Predmet.ProtustrankaWithAdressOIB>
    <izvorni_sadrzaj>PROMETEJ d.o.o. za trgovinu i usluge, OIB 10390172514, K. Mislava 24, 32100 Vinkovci</izvorni_sadrzaj>
    <derivirana_varijabla naziv="DomainObject.Predmet.ProtustrankaWithAdressOIB_1">PROMETEJ d.o.o. za trgovinu i usluge, OIB 10390172514, K. Mislava 24, 32100 Vinkovci</derivirana_varijabla>
  </DomainObject.Predmet.ProtustrankaWithAdressOIB>
  <DomainObject.Predmet.ProtustrankaNazivFormated>
    <izvorni_sadrzaj>PROMETEJ d.o.o. za trgovinu i usluge</izvorni_sadrzaj>
    <derivirana_varijabla naziv="DomainObject.Predmet.ProtustrankaNazivFormated_1">PROMETEJ d.o.o. za trgovinu i usluge</derivirana_varijabla>
  </DomainObject.Predmet.ProtustrankaNazivFormated>
  <DomainObject.Predmet.ProtustrankaNazivFormatedOIB>
    <izvorni_sadrzaj>PROMETEJ d.o.o. za trgovinu i usluge, OIB 10390172514</izvorni_sadrzaj>
    <derivirana_varijabla naziv="DomainObject.Predmet.ProtustrankaNazivFormatedOIB_1">PROMETEJ d.o.o. za trgovinu i usluge, OIB 10390172514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PROMETEJ d.o.o. za trgovinu i usluge</item>
    </izvorni_sadrzaj>
    <derivirana_varijabla naziv="DomainObject.Predmet.ProtuStrankaListFormated_1">
      <item>PROMETEJ d.o.o. za trgovinu i usluge</item>
    </derivirana_varijabla>
  </DomainObject.Predmet.ProtuStrankaListFormated>
  <DomainObject.Predmet.ProtuStrankaListFormatedOIB>
    <izvorni_sadrzaj>
      <item>PROMETEJ d.o.o. za trgovinu i usluge, OIB 10390172514</item>
    </izvorni_sadrzaj>
    <derivirana_varijabla naziv="DomainObject.Predmet.ProtuStrankaListFormatedOIB_1">
      <item>PROMETEJ d.o.o. za trgovinu i usluge, OIB 10390172514</item>
    </derivirana_varijabla>
  </DomainObject.Predmet.ProtuStrankaListFormatedOIB>
  <DomainObject.Predmet.ProtuStrankaListFormatedWithAdress>
    <izvorni_sadrzaj>
      <item>PROMETEJ d.o.o. za trgovinu i usluge, K. Mislava 24, 32100 Vinkovci</item>
    </izvorni_sadrzaj>
    <derivirana_varijabla naziv="DomainObject.Predmet.ProtuStrankaListFormatedWithAdress_1">
      <item>PROMETEJ d.o.o. za trgovinu i usluge, K. Mislava 24, 32100 Vinkovci</item>
    </derivirana_varijabla>
  </DomainObject.Predmet.ProtuStrankaListFormatedWithAdress>
  <DomainObject.Predmet.ProtuStrankaListFormatedWithAdressOIB>
    <izvorni_sadrzaj>
      <item>PROMETEJ d.o.o. za trgovinu i usluge, OIB 10390172514, K. Mislava 24, 32100 Vinkovci</item>
    </izvorni_sadrzaj>
    <derivirana_varijabla naziv="DomainObject.Predmet.ProtuStrankaListFormatedWithAdressOIB_1">
      <item>PROMETEJ d.o.o. za trgovinu i usluge, OIB 10390172514, K. Mislava 24, 32100 Vinkovci</item>
    </derivirana_varijabla>
  </DomainObject.Predmet.ProtuStrankaListFormatedWithAdressOIB>
  <DomainObject.Predmet.ProtuStrankaListNazivFormated>
    <izvorni_sadrzaj>
      <item>PROMETEJ d.o.o. za trgovinu i usluge</item>
    </izvorni_sadrzaj>
    <derivirana_varijabla naziv="DomainObject.Predmet.ProtuStrankaListNazivFormated_1">
      <item>PROMETEJ d.o.o. za trgovinu i usluge</item>
    </derivirana_varijabla>
  </DomainObject.Predmet.ProtuStrankaListNazivFormated>
  <DomainObject.Predmet.ProtuStrankaListNazivFormatedOIB>
    <izvorni_sadrzaj>
      <item>PROMETEJ d.o.o. za trgovinu i usluge, OIB 10390172514</item>
    </izvorni_sadrzaj>
    <derivirana_varijabla naziv="DomainObject.Predmet.ProtuStrankaListNazivFormatedOIB_1">
      <item>PROMETEJ d.o.o. za trgovinu i usluge, OIB 10390172514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PROMETEJ d.o.o. za trgovinu i usluge</izvorni_sadrzaj>
    <derivirana_varijabla naziv="DomainObject.Predmet.ProtustrankaIDrugi_1">PROMETEJ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PROMETEJ d.o.o. za trgovinu i usluge, OIB 10390172514, K. Mislava 24, 32100 Vinkovci</izvorni_sadrzaj>
    <derivirana_varijabla naziv="DomainObject.Predmet.ProtustrankaIDrugiAdressOIB_1">PROMETEJ d.o.o. za trgovinu i usluge, OIB 10390172514, K. Mislava 24,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PROMETEJ d.o.o. za trgovinu i usluge</item>
    </izvorni_sadrzaj>
    <derivirana_varijabla naziv="DomainObject.Predmet.SudioniciListNaziv_1">
      <item>FINA RC OSIJEK</item>
      <item>PROMETEJ d.o.o. za trgovinu i usluge</item>
    </derivirana_varijabla>
  </DomainObject.Predmet.SudioniciListNaziv>
  <DomainObject.Predmet.SudioniciListAdressOIB>
    <izvorni_sadrzaj>
      <item>FINA RC OSIJEK, OIB 85821130368</item>
      <item>PROMETEJ d.o.o. za trgovinu i usluge, OIB 10390172514, K. Mislava 24,32100 Vinkovci</item>
    </izvorni_sadrzaj>
    <derivirana_varijabla naziv="DomainObject.Predmet.SudioniciListAdressOIB_1">
      <item>FINA RC OSIJEK, OIB 85821130368</item>
      <item>PROMETEJ d.o.o. za trgovinu i usluge, OIB 10390172514, K. Mislava 24,32100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10390172514</item>
    </izvorni_sadrzaj>
    <derivirana_varijabla naziv="DomainObject.Predmet.SudioniciListNazivOIB_1">
      <item>, OIB 85821130368</item>
      <item>, OIB 10390172514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  <item>Margareta Bondža, OIB 43842887527, Lapovačka 30 Vinkovci</item>
    </izvorni_sadrzaj>
    <derivirana_varijabla naziv="DomainObject.Predmet.StecajniUpraviteljiListAddressOIB_1">
      <item>Margareta Bondža, OIB 43842887527, Lapovačka 30 Vinkovci</item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859DF3-9A77-443C-8E1B-E8384A9D56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1246</properties:Words>
  <properties:Characters>7165</properties:Characters>
  <properties:Lines>219</properties:Lines>
  <properties:Paragraphs>63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8795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2017-09-26T09:53:00Z</dcterms:created>
  <dc:creator>dsekulic</dc:creator>
  <cp:lastModifiedBy>Danijela Sekulić</cp:lastModifiedBy>
  <cp:lastPrinted>2017-09-27T08:49:00Z</cp:lastPrinted>
  <dcterms:modified xmlns:xsi="http://www.w3.org/2001/XMLSchema-instance" xsi:type="dcterms:W3CDTF">2017-09-27T08:53:00Z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