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428b" w14:paraId="d63428b" w:rsidRDefault="0087705A" w:rsidP="00170E7C" w:rsidR="0087705A" w:rsidRPr="00722CF2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22CF2" w:rsidR="00D21B3A" w:rsidRPr="00722CF2">
        <w:trPr>
          <w:trHeight w:val="2995"/>
        </w:trPr>
        <w:tc>
          <w:tcPr>
            <w:tcW w:type="dxa" w:w="3060"/>
          </w:tcPr>
          <w:p w:rsidRDefault="00D21B3A" w:rsidP="00067897" w:rsidR="00722CF2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22CF2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1B3A" w:rsidP="00722CF2" w:rsidR="00D21B3A" w:rsidRPr="00722CF2">
            <w:pPr>
              <w:pStyle w:val="Naslov2"/>
              <w:spacing w:after="0"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22CF2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D21B3A" w:rsidP="00722CF2" w:rsidR="00D21B3A" w:rsidRPr="00722CF2">
            <w:pPr>
              <w:rPr>
                <w:sz w:val="24"/>
                <w:szCs w:val="24"/>
              </w:rPr>
            </w:pPr>
            <w:r w:rsidRPr="00722CF2">
              <w:rPr>
                <w:sz w:val="24"/>
                <w:szCs w:val="24"/>
              </w:rPr>
              <w:t>Trgovački sud u Zagrebu</w:t>
            </w:r>
          </w:p>
          <w:p w:rsidRDefault="00D21B3A" w:rsidP="00722CF2" w:rsidR="00D21B3A" w:rsidRPr="00722CF2">
            <w:pPr>
              <w:rPr>
                <w:sz w:val="24"/>
                <w:szCs w:val="24"/>
              </w:rPr>
            </w:pPr>
            <w:r w:rsidRPr="00722CF2">
              <w:rPr>
                <w:sz w:val="24"/>
                <w:szCs w:val="24"/>
              </w:rPr>
              <w:t>Zagreb, Amruševa 2/II</w:t>
            </w:r>
          </w:p>
        </w:tc>
      </w:tr>
    </w:tbl>
    <w:p w:rsidRDefault="00D21B3A" w:rsidP="005A56B7" w:rsidR="00D21B3A" w:rsidRPr="00722CF2">
      <w:pPr>
        <w:jc w:val="right"/>
        <w:rPr>
          <w:sz w:val="24"/>
          <w:szCs w:val="24"/>
        </w:rPr>
      </w:pPr>
      <w:r w:rsidRPr="00722CF2">
        <w:rPr>
          <w:sz w:val="24"/>
          <w:szCs w:val="24"/>
          <w:lang w:val="pt-BR"/>
        </w:rPr>
        <w:t xml:space="preserve">                                    </w:t>
      </w:r>
    </w:p>
    <w:p w:rsidRDefault="00D21B3A" w:rsidP="00D21B3A" w:rsidR="00D21B3A" w:rsidRPr="00722CF2">
      <w:pPr>
        <w:jc w:val="center"/>
        <w:rPr>
          <w:sz w:val="24"/>
          <w:szCs w:val="24"/>
        </w:rPr>
      </w:pPr>
      <w:r w:rsidRPr="00722CF2">
        <w:rPr>
          <w:sz w:val="24"/>
          <w:szCs w:val="24"/>
        </w:rPr>
        <w:t>R E P U B L I K A  H R V A T S K A</w:t>
      </w:r>
    </w:p>
    <w:p w:rsidRDefault="00D21B3A" w:rsidP="00D21B3A" w:rsidR="00D21B3A" w:rsidRPr="00722CF2">
      <w:pPr>
        <w:rPr>
          <w:sz w:val="24"/>
          <w:szCs w:val="24"/>
        </w:rPr>
      </w:pPr>
      <w:r w:rsidRPr="00722CF2">
        <w:rPr>
          <w:b/>
          <w:sz w:val="24"/>
          <w:szCs w:val="24"/>
        </w:rPr>
        <w:tab/>
      </w:r>
      <w:r w:rsidRPr="00722CF2">
        <w:rPr>
          <w:b/>
          <w:sz w:val="24"/>
          <w:szCs w:val="24"/>
        </w:rPr>
        <w:tab/>
      </w:r>
      <w:r w:rsidRPr="00722CF2">
        <w:rPr>
          <w:b/>
          <w:sz w:val="24"/>
          <w:szCs w:val="24"/>
        </w:rPr>
        <w:tab/>
      </w:r>
      <w:r w:rsidRPr="00722CF2">
        <w:rPr>
          <w:b/>
          <w:sz w:val="24"/>
          <w:szCs w:val="24"/>
        </w:rPr>
        <w:tab/>
      </w:r>
      <w:r w:rsidRPr="00722CF2">
        <w:rPr>
          <w:b/>
          <w:sz w:val="24"/>
          <w:szCs w:val="24"/>
        </w:rPr>
        <w:tab/>
      </w:r>
      <w:r w:rsidRPr="00722CF2">
        <w:rPr>
          <w:b/>
          <w:sz w:val="24"/>
          <w:szCs w:val="24"/>
        </w:rPr>
        <w:tab/>
      </w:r>
      <w:r w:rsidRPr="00722CF2">
        <w:rPr>
          <w:b/>
          <w:sz w:val="24"/>
          <w:szCs w:val="24"/>
        </w:rPr>
        <w:tab/>
      </w:r>
      <w:r w:rsidRPr="00722CF2">
        <w:rPr>
          <w:b/>
          <w:sz w:val="24"/>
          <w:szCs w:val="24"/>
        </w:rPr>
        <w:tab/>
      </w:r>
      <w:r w:rsidRPr="00722CF2">
        <w:rPr>
          <w:sz w:val="24"/>
          <w:szCs w:val="24"/>
        </w:rPr>
        <w:t xml:space="preserve">               </w:t>
      </w:r>
    </w:p>
    <w:p w:rsidRDefault="00D21B3A" w:rsidP="00D21B3A" w:rsidR="00D21B3A" w:rsidRPr="00722CF2">
      <w:pPr>
        <w:ind w:left="2880"/>
        <w:rPr>
          <w:sz w:val="24"/>
          <w:szCs w:val="24"/>
        </w:rPr>
      </w:pPr>
      <w:r w:rsidRPr="00722CF2">
        <w:rPr>
          <w:b/>
          <w:sz w:val="24"/>
          <w:szCs w:val="24"/>
        </w:rPr>
        <w:t xml:space="preserve">         </w:t>
      </w:r>
      <w:r w:rsidRPr="00722CF2">
        <w:rPr>
          <w:sz w:val="24"/>
          <w:szCs w:val="24"/>
        </w:rPr>
        <w:t>R J E Š E NJ E</w:t>
      </w:r>
    </w:p>
    <w:p w:rsidRDefault="00D21B3A" w:rsidP="00D21B3A" w:rsidR="00D21B3A" w:rsidRPr="00722CF2">
      <w:pPr>
        <w:ind w:left="2880"/>
        <w:jc w:val="right"/>
        <w:rPr>
          <w:sz w:val="24"/>
          <w:szCs w:val="24"/>
        </w:rPr>
      </w:pPr>
      <w:r w:rsidRPr="00722CF2">
        <w:rPr>
          <w:sz w:val="24"/>
          <w:szCs w:val="24"/>
        </w:rPr>
        <w:tab/>
      </w:r>
      <w:r w:rsidRPr="00722CF2">
        <w:rPr>
          <w:sz w:val="24"/>
          <w:szCs w:val="24"/>
        </w:rPr>
        <w:tab/>
      </w:r>
      <w:r w:rsidRPr="00722CF2">
        <w:rPr>
          <w:sz w:val="24"/>
          <w:szCs w:val="24"/>
        </w:rPr>
        <w:tab/>
      </w:r>
      <w:r w:rsidRPr="00722CF2">
        <w:rPr>
          <w:sz w:val="24"/>
          <w:szCs w:val="24"/>
        </w:rPr>
        <w:tab/>
      </w:r>
      <w:r w:rsidRPr="00722CF2">
        <w:rPr>
          <w:sz w:val="24"/>
          <w:szCs w:val="24"/>
        </w:rPr>
        <w:tab/>
      </w:r>
    </w:p>
    <w:p w:rsidRDefault="00F9061E" w:rsidP="00F9061E" w:rsidR="00F9061E" w:rsidRPr="00722CF2">
      <w:pPr>
        <w:jc w:val="both"/>
        <w:rPr>
          <w:sz w:val="24"/>
          <w:szCs w:val="24"/>
        </w:rPr>
      </w:pPr>
      <w:r w:rsidRPr="00722CF2">
        <w:rPr>
          <w:sz w:val="24"/>
          <w:szCs w:val="24"/>
        </w:rPr>
        <w:t>Trgovački sud u Zagrebu, po sucu Nikoli Ribariću, u stečajnom predmetu nad dužnikom ZEKO RAB j.d.o.o. u stečaju, Zagreb (Grad Zagreb), Ilica 148, OIB: 63617850450, dana 14. veljače 2019. godine</w:t>
      </w:r>
    </w:p>
    <w:p w:rsidRDefault="00793DA5" w:rsidP="00170E7C" w:rsidR="00793DA5">
      <w:pPr>
        <w:jc w:val="center"/>
        <w:rPr>
          <w:sz w:val="24"/>
          <w:szCs w:val="24"/>
        </w:rPr>
      </w:pPr>
    </w:p>
    <w:p w:rsidRDefault="00170E7C" w:rsidP="00170E7C" w:rsidR="00170E7C" w:rsidRPr="00722CF2">
      <w:pPr>
        <w:jc w:val="center"/>
        <w:rPr>
          <w:sz w:val="24"/>
          <w:szCs w:val="24"/>
        </w:rPr>
      </w:pPr>
      <w:r w:rsidRPr="00722CF2">
        <w:rPr>
          <w:sz w:val="24"/>
          <w:szCs w:val="24"/>
        </w:rPr>
        <w:t>r i j e š i o  j e</w:t>
      </w:r>
    </w:p>
    <w:p w:rsidRDefault="007404C0" w:rsidP="00170E7C" w:rsidR="007404C0" w:rsidRPr="00722CF2">
      <w:pPr>
        <w:jc w:val="center"/>
        <w:rPr>
          <w:sz w:val="24"/>
          <w:szCs w:val="24"/>
        </w:rPr>
      </w:pPr>
    </w:p>
    <w:p w:rsidRDefault="00F9061E" w:rsidP="00F9061E" w:rsidR="00A95BC9" w:rsidRPr="00722CF2">
      <w:pPr>
        <w:jc w:val="both"/>
        <w:rPr>
          <w:sz w:val="24"/>
          <w:szCs w:val="24"/>
        </w:rPr>
      </w:pPr>
      <w:r w:rsidRPr="00722CF2">
        <w:rPr>
          <w:sz w:val="24"/>
          <w:szCs w:val="24"/>
        </w:rPr>
        <w:t>Ispravlja se Rješenje suda poslovnog broja: 72. St-557/2016-</w:t>
      </w:r>
      <w:r w:rsidR="00A95BC9" w:rsidRPr="00722CF2">
        <w:rPr>
          <w:sz w:val="24"/>
          <w:szCs w:val="24"/>
        </w:rPr>
        <w:t>29 od 12. rujna 2017. godine u dijelu uvoda Rješenja na način da umjesto:</w:t>
      </w:r>
    </w:p>
    <w:p w:rsidRDefault="00A95BC9" w:rsidP="00F9061E" w:rsidR="00A95BC9" w:rsidRPr="00722CF2">
      <w:pPr>
        <w:jc w:val="both"/>
        <w:rPr>
          <w:sz w:val="24"/>
          <w:szCs w:val="24"/>
        </w:rPr>
      </w:pPr>
    </w:p>
    <w:p w:rsidRDefault="00570E63" w:rsidP="00A95BC9" w:rsidR="00570E63" w:rsidRPr="00722CF2">
      <w:pPr>
        <w:jc w:val="both"/>
        <w:rPr>
          <w:sz w:val="24"/>
          <w:szCs w:val="24"/>
        </w:rPr>
      </w:pPr>
      <w:r w:rsidRPr="00722CF2">
        <w:rPr>
          <w:sz w:val="24"/>
          <w:szCs w:val="24"/>
        </w:rPr>
        <w:t>„Trgovački sud u Zagrebu, po sucu Nikoli Ribariću, u stečajnom predmetu nad dužnikom IMELA PROJEKT j.d.o.o. u stečaju, Zagreb (Grad Zagreb), Pešćanska 133, OIB: 2853615136, nakon održanog ispitnog ročišta dana 12. rujna 2017. godine, dana 12. rujna 2017. godine“</w:t>
      </w:r>
    </w:p>
    <w:p w:rsidRDefault="00570E63" w:rsidP="00A95BC9" w:rsidR="00570E63" w:rsidRPr="00722CF2">
      <w:pPr>
        <w:jc w:val="both"/>
        <w:rPr>
          <w:sz w:val="24"/>
          <w:szCs w:val="24"/>
        </w:rPr>
      </w:pPr>
    </w:p>
    <w:p w:rsidRDefault="00570E63" w:rsidP="00A95BC9" w:rsidR="00570E63" w:rsidRPr="00722CF2">
      <w:pPr>
        <w:jc w:val="both"/>
        <w:rPr>
          <w:sz w:val="24"/>
          <w:szCs w:val="24"/>
        </w:rPr>
      </w:pPr>
      <w:r w:rsidRPr="00722CF2">
        <w:rPr>
          <w:sz w:val="24"/>
          <w:szCs w:val="24"/>
        </w:rPr>
        <w:t>ima stajati</w:t>
      </w:r>
    </w:p>
    <w:p w:rsidRDefault="00570E63" w:rsidP="00A95BC9" w:rsidR="00570E63" w:rsidRPr="00722CF2">
      <w:pPr>
        <w:jc w:val="both"/>
        <w:rPr>
          <w:sz w:val="24"/>
          <w:szCs w:val="24"/>
        </w:rPr>
      </w:pPr>
    </w:p>
    <w:p w:rsidRDefault="00570E63" w:rsidP="00A95BC9" w:rsidR="00570E63" w:rsidRPr="00722CF2">
      <w:pPr>
        <w:jc w:val="both"/>
        <w:rPr>
          <w:sz w:val="24"/>
          <w:szCs w:val="24"/>
        </w:rPr>
      </w:pPr>
    </w:p>
    <w:p w:rsidRDefault="00570E63" w:rsidP="00570E63" w:rsidR="00570E63" w:rsidRPr="00722CF2">
      <w:pPr>
        <w:jc w:val="both"/>
        <w:rPr>
          <w:sz w:val="24"/>
          <w:szCs w:val="24"/>
        </w:rPr>
      </w:pPr>
      <w:r w:rsidRPr="00722CF2">
        <w:rPr>
          <w:sz w:val="24"/>
          <w:szCs w:val="24"/>
        </w:rPr>
        <w:t>„Trgovački sud u Zagrebu, po sucu Nikoli Ribariću, u stečajnom predmetu nad dužnikom ZEKO RAB j.d.o.o. u stečaju, Zagreb (Grad Zagreb), Ilica 148, OIB: 63617850450, nakon održanog ispitnog ročišta dana 12. rujna 2017. godine, dana 12. rujna 2017. godine“</w:t>
      </w:r>
    </w:p>
    <w:p w:rsidRDefault="00570E63" w:rsidP="00570E63" w:rsidR="00570E63" w:rsidRPr="00722CF2">
      <w:pPr>
        <w:jc w:val="both"/>
        <w:rPr>
          <w:sz w:val="24"/>
          <w:szCs w:val="24"/>
        </w:rPr>
      </w:pPr>
    </w:p>
    <w:p w:rsidRDefault="00570E63" w:rsidP="00570E63" w:rsidR="00570E63" w:rsidRPr="00722CF2">
      <w:pPr>
        <w:jc w:val="both"/>
        <w:rPr>
          <w:sz w:val="24"/>
          <w:szCs w:val="24"/>
        </w:rPr>
      </w:pPr>
    </w:p>
    <w:p w:rsidRDefault="00A95BC9" w:rsidP="00A95BC9" w:rsidR="00A95BC9" w:rsidRPr="00722CF2">
      <w:pPr>
        <w:jc w:val="both"/>
        <w:rPr>
          <w:sz w:val="24"/>
          <w:szCs w:val="24"/>
        </w:rPr>
      </w:pPr>
      <w:r w:rsidRPr="00722CF2">
        <w:rPr>
          <w:sz w:val="24"/>
          <w:szCs w:val="24"/>
        </w:rPr>
        <w:t xml:space="preserve">dok u ostalom dijelu Rješenje od </w:t>
      </w:r>
      <w:r w:rsidR="00570E63" w:rsidRPr="00722CF2">
        <w:rPr>
          <w:sz w:val="24"/>
          <w:szCs w:val="24"/>
        </w:rPr>
        <w:t>12</w:t>
      </w:r>
      <w:r w:rsidRPr="00722CF2">
        <w:rPr>
          <w:sz w:val="24"/>
          <w:szCs w:val="24"/>
        </w:rPr>
        <w:t xml:space="preserve">. </w:t>
      </w:r>
      <w:r w:rsidR="00570E63" w:rsidRPr="00722CF2">
        <w:rPr>
          <w:sz w:val="24"/>
          <w:szCs w:val="24"/>
        </w:rPr>
        <w:t>rujna 2017.,</w:t>
      </w:r>
      <w:r w:rsidRPr="00722CF2">
        <w:rPr>
          <w:sz w:val="24"/>
          <w:szCs w:val="24"/>
        </w:rPr>
        <w:t xml:space="preserve"> poslovnog broja St-</w:t>
      </w:r>
      <w:r w:rsidR="00570E63" w:rsidRPr="00722CF2">
        <w:rPr>
          <w:sz w:val="24"/>
          <w:szCs w:val="24"/>
        </w:rPr>
        <w:t>557/2016-29</w:t>
      </w:r>
      <w:r w:rsidRPr="00722CF2">
        <w:rPr>
          <w:sz w:val="24"/>
          <w:szCs w:val="24"/>
        </w:rPr>
        <w:t>, ostaje neprimijenjeno.</w:t>
      </w:r>
    </w:p>
    <w:p w:rsidRDefault="00570E63" w:rsidP="00170E7C" w:rsidR="00570E63" w:rsidRPr="00722CF2">
      <w:pPr>
        <w:jc w:val="center"/>
        <w:rPr>
          <w:sz w:val="24"/>
          <w:szCs w:val="24"/>
        </w:rPr>
      </w:pPr>
    </w:p>
    <w:p w:rsidRDefault="00570E63" w:rsidP="00170E7C" w:rsidR="00570E63" w:rsidRPr="00722CF2">
      <w:pPr>
        <w:jc w:val="center"/>
        <w:rPr>
          <w:sz w:val="24"/>
          <w:szCs w:val="24"/>
        </w:rPr>
      </w:pPr>
    </w:p>
    <w:p w:rsidRDefault="00570E63" w:rsidP="00170E7C" w:rsidR="00570E63" w:rsidRPr="00722CF2">
      <w:pPr>
        <w:jc w:val="center"/>
        <w:rPr>
          <w:sz w:val="24"/>
          <w:szCs w:val="24"/>
        </w:rPr>
      </w:pPr>
    </w:p>
    <w:p w:rsidRDefault="0011765E" w:rsidP="00170E7C" w:rsidR="0011765E" w:rsidRPr="00722CF2">
      <w:pPr>
        <w:jc w:val="center"/>
        <w:rPr>
          <w:sz w:val="24"/>
          <w:szCs w:val="24"/>
        </w:rPr>
      </w:pPr>
    </w:p>
    <w:p w:rsidRDefault="0011765E" w:rsidP="00170E7C" w:rsidR="0011765E" w:rsidRPr="00722CF2">
      <w:pPr>
        <w:jc w:val="center"/>
        <w:rPr>
          <w:sz w:val="24"/>
          <w:szCs w:val="24"/>
        </w:rPr>
      </w:pPr>
    </w:p>
    <w:p w:rsidRDefault="00570E63" w:rsidP="00170E7C" w:rsidR="00570E63" w:rsidRPr="00722CF2">
      <w:pPr>
        <w:jc w:val="center"/>
        <w:rPr>
          <w:sz w:val="24"/>
          <w:szCs w:val="24"/>
        </w:rPr>
      </w:pPr>
    </w:p>
    <w:p w:rsidRDefault="00170E7C" w:rsidP="00170E7C" w:rsidR="00170E7C" w:rsidRPr="00722CF2">
      <w:pPr>
        <w:jc w:val="center"/>
        <w:rPr>
          <w:sz w:val="24"/>
          <w:szCs w:val="24"/>
        </w:rPr>
      </w:pPr>
      <w:r w:rsidRPr="00722CF2">
        <w:rPr>
          <w:sz w:val="24"/>
          <w:szCs w:val="24"/>
        </w:rPr>
        <w:t>Obrazloženje</w:t>
      </w:r>
    </w:p>
    <w:p w:rsidRDefault="00170E7C" w:rsidP="00170E7C" w:rsidR="00170E7C" w:rsidRPr="00722CF2">
      <w:pPr>
        <w:jc w:val="center"/>
        <w:rPr>
          <w:sz w:val="24"/>
          <w:szCs w:val="24"/>
        </w:rPr>
      </w:pPr>
    </w:p>
    <w:p w:rsidRDefault="00570E63" w:rsidP="00974CCB" w:rsidR="00570E63" w:rsidRPr="00722CF2">
      <w:pPr>
        <w:ind w:firstLine="720"/>
        <w:jc w:val="both"/>
        <w:rPr>
          <w:sz w:val="24"/>
          <w:szCs w:val="24"/>
        </w:rPr>
      </w:pPr>
      <w:r w:rsidRPr="00722CF2">
        <w:rPr>
          <w:sz w:val="24"/>
          <w:szCs w:val="24"/>
        </w:rPr>
        <w:t xml:space="preserve">Rješenjem suda </w:t>
      </w:r>
      <w:r w:rsidR="00974CCB" w:rsidRPr="00722CF2">
        <w:rPr>
          <w:sz w:val="24"/>
          <w:szCs w:val="24"/>
        </w:rPr>
        <w:t>poslovnog broja: 72. St-557/2016-29 od 12. rujna 2017. godine utvrđene su tražbine vjerovnika u ovosudnom stečajnom postupku.</w:t>
      </w:r>
    </w:p>
    <w:p w:rsidRDefault="00974CCB" w:rsidP="00974CCB" w:rsidR="00974CCB" w:rsidRPr="00722CF2">
      <w:pPr>
        <w:ind w:firstLine="720"/>
        <w:jc w:val="both"/>
        <w:rPr>
          <w:sz w:val="24"/>
          <w:szCs w:val="24"/>
        </w:rPr>
      </w:pPr>
    </w:p>
    <w:p w:rsidRDefault="00974CCB" w:rsidP="00974CCB" w:rsidR="00974CCB" w:rsidRPr="00722CF2">
      <w:pPr>
        <w:ind w:firstLine="720"/>
        <w:jc w:val="both"/>
        <w:rPr>
          <w:sz w:val="24"/>
          <w:szCs w:val="24"/>
        </w:rPr>
      </w:pPr>
      <w:r w:rsidRPr="00722CF2">
        <w:rPr>
          <w:sz w:val="24"/>
          <w:szCs w:val="24"/>
        </w:rPr>
        <w:t>Uvidom u Rješenje od 12. rujna 2017. godine sud je utvrdio kako je u uvodu Rješenja pogrešno naznačen stečajni dužnik na način da je sud pogrešno naveo kako se radi o IMELA PROJEKT j.d.o.o. u stečaju, Zagreb (Grad Zagreb), Pešćanska 133, OIB: 2853615136, umjesto ispravno ZEKO RAB j.d.o.o. u stečaju, Zagreb (Grad Zagreb), Ilica 148, OIB: 63617850450.</w:t>
      </w:r>
    </w:p>
    <w:p w:rsidRDefault="00974CCB" w:rsidP="00974CCB" w:rsidR="00974CCB" w:rsidRPr="00722CF2">
      <w:pPr>
        <w:ind w:firstLine="720"/>
        <w:jc w:val="both"/>
        <w:rPr>
          <w:sz w:val="24"/>
          <w:szCs w:val="24"/>
        </w:rPr>
      </w:pPr>
    </w:p>
    <w:p w:rsidRDefault="00431B9D" w:rsidP="00431B9D" w:rsidR="00431B9D" w:rsidRPr="00722CF2">
      <w:pPr>
        <w:ind w:firstLine="720"/>
        <w:jc w:val="both"/>
        <w:rPr>
          <w:sz w:val="24"/>
          <w:szCs w:val="24"/>
        </w:rPr>
      </w:pPr>
      <w:r w:rsidRPr="00722CF2">
        <w:rPr>
          <w:sz w:val="24"/>
          <w:szCs w:val="24"/>
        </w:rPr>
        <w:t>Stoga je sud očite pogreške prilikom pisanja Rješenja o utvrđenim i osporenim tražbinama od 12. rujna 2017., poslovnog broja St-557/2016-29, po službenoj dužnosti ispravio.</w:t>
      </w:r>
    </w:p>
    <w:p w:rsidRDefault="00431B9D" w:rsidP="00431B9D" w:rsidR="00431B9D" w:rsidRPr="00722CF2">
      <w:pPr>
        <w:ind w:firstLine="720"/>
        <w:jc w:val="both"/>
        <w:rPr>
          <w:sz w:val="24"/>
          <w:szCs w:val="24"/>
        </w:rPr>
      </w:pPr>
      <w:r w:rsidRPr="00722CF2">
        <w:rPr>
          <w:sz w:val="24"/>
          <w:szCs w:val="24"/>
        </w:rPr>
        <w:t>Odluka je temeljena na odredbi članka 10. Stečajnog zakona („Narodne novine“: 71/15) u vezi članka 347. i 342. Zakona o parničnom postupku („Narodne novine“ broj: 53/1991, 91/1992, 112/1999, 129/2000, 88/2001, 117/2003, 88/2005, 2/2007, 96/2008, 84/2008, 123/2008, 57/2011, 25/2013, 89/2014).</w:t>
      </w:r>
    </w:p>
    <w:p w:rsidRDefault="00431B9D" w:rsidP="00431B9D" w:rsidR="00974CCB" w:rsidRPr="00722CF2">
      <w:pPr>
        <w:ind w:firstLine="720"/>
        <w:jc w:val="both"/>
        <w:rPr>
          <w:sz w:val="24"/>
          <w:szCs w:val="24"/>
        </w:rPr>
      </w:pPr>
      <w:r w:rsidRPr="00722CF2">
        <w:rPr>
          <w:sz w:val="24"/>
          <w:szCs w:val="24"/>
        </w:rPr>
        <w:t>Slijedom navedenoga, odlučeno je kao u izreci rješenja.</w:t>
      </w:r>
    </w:p>
    <w:p w:rsidRDefault="00FD5C30" w:rsidP="00170E7C" w:rsidR="00FD5C30" w:rsidRPr="00722CF2">
      <w:pPr>
        <w:jc w:val="center"/>
        <w:rPr>
          <w:sz w:val="24"/>
          <w:szCs w:val="24"/>
        </w:rPr>
      </w:pPr>
    </w:p>
    <w:p w:rsidRDefault="00B077AC" w:rsidP="00170E7C" w:rsidR="00B077AC">
      <w:pPr>
        <w:jc w:val="center"/>
        <w:rPr>
          <w:sz w:val="24"/>
          <w:szCs w:val="24"/>
        </w:rPr>
      </w:pPr>
    </w:p>
    <w:p w:rsidRDefault="00170E7C" w:rsidP="00170E7C" w:rsidR="00170E7C" w:rsidRPr="00722CF2">
      <w:pPr>
        <w:jc w:val="center"/>
        <w:rPr>
          <w:sz w:val="24"/>
          <w:szCs w:val="24"/>
        </w:rPr>
      </w:pPr>
      <w:r w:rsidRPr="00722CF2">
        <w:rPr>
          <w:sz w:val="24"/>
          <w:szCs w:val="24"/>
        </w:rPr>
        <w:t>U Z</w:t>
      </w:r>
      <w:r w:rsidR="00EB46C7" w:rsidRPr="00722CF2">
        <w:rPr>
          <w:sz w:val="24"/>
          <w:szCs w:val="24"/>
        </w:rPr>
        <w:t>agrebu 1</w:t>
      </w:r>
      <w:r w:rsidR="00431B9D" w:rsidRPr="00722CF2">
        <w:rPr>
          <w:sz w:val="24"/>
          <w:szCs w:val="24"/>
        </w:rPr>
        <w:t>4. veljače 2019</w:t>
      </w:r>
      <w:r w:rsidR="0063316E" w:rsidRPr="00722CF2">
        <w:rPr>
          <w:sz w:val="24"/>
          <w:szCs w:val="24"/>
        </w:rPr>
        <w:t>.</w:t>
      </w:r>
      <w:r w:rsidRPr="00722CF2">
        <w:rPr>
          <w:sz w:val="24"/>
          <w:szCs w:val="24"/>
        </w:rPr>
        <w:t xml:space="preserve"> </w:t>
      </w:r>
    </w:p>
    <w:p w:rsidRDefault="00793DA5" w:rsidP="00793DA5" w:rsidR="00793DA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93DA5" w:rsidP="00793DA5" w:rsidR="00FD5C30" w:rsidRPr="00722C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</w:t>
      </w:r>
      <w:r w:rsidR="00FD5C30" w:rsidRPr="00722CF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77AC" w:rsidP="00793DA5" w:rsidR="00793DA5">
      <w:pPr>
        <w:pStyle w:val="Podnaslov"/>
        <w:ind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</w:t>
      </w:r>
      <w:r w:rsidR="00FD5C30" w:rsidRPr="00722CF2">
        <w:rPr>
          <w:rFonts w:hAnsi="Times New Roman" w:ascii="Times New Roman"/>
          <w:b w:val="false"/>
          <w:color w:val="auto"/>
          <w:szCs w:val="24"/>
        </w:rPr>
        <w:t>Ribari</w:t>
      </w:r>
      <w:r w:rsidR="00793DA5">
        <w:rPr>
          <w:rFonts w:hAnsi="Times New Roman" w:ascii="Times New Roman"/>
          <w:b w:val="false"/>
          <w:color w:val="auto"/>
          <w:szCs w:val="24"/>
        </w:rPr>
        <w:t>ć, v.r.</w:t>
      </w:r>
      <w:r w:rsidR="00170E7C" w:rsidRPr="00722CF2">
        <w:rPr>
          <w:rFonts w:hAnsi="Times New Roman" w:ascii="Times New Roman"/>
          <w:szCs w:val="24"/>
        </w:rPr>
        <w:tab/>
      </w:r>
    </w:p>
    <w:p w:rsidRDefault="00793DA5" w:rsidP="00793DA5" w:rsidR="00793DA5" w:rsidRPr="00793DA5">
      <w:pPr>
        <w:pStyle w:val="Podnaslov"/>
        <w:ind w:left="6372"/>
        <w:rPr>
          <w:rFonts w:hAnsi="Times New Roman" w:ascii="Times New Roman"/>
          <w:szCs w:val="24"/>
        </w:rPr>
      </w:pPr>
    </w:p>
    <w:p w:rsidRDefault="00793DA5" w:rsidP="00793DA5" w:rsidR="00170E7C">
      <w:pPr>
        <w:ind w:left="4248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793DA5" w:rsidP="00170E7C" w:rsidR="00793DA5" w:rsidRPr="00722CF2">
      <w:pPr>
        <w:ind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Maja Hajtek</w:t>
      </w:r>
    </w:p>
    <w:p w:rsidRDefault="00B077AC" w:rsidP="00016BD9" w:rsidR="00B077AC">
      <w:pPr>
        <w:jc w:val="both"/>
        <w:rPr>
          <w:sz w:val="24"/>
          <w:szCs w:val="24"/>
        </w:rPr>
      </w:pPr>
    </w:p>
    <w:p w:rsidRDefault="00B077AC" w:rsidP="00016BD9" w:rsidR="00B077AC">
      <w:pPr>
        <w:jc w:val="both"/>
        <w:rPr>
          <w:sz w:val="24"/>
          <w:szCs w:val="24"/>
        </w:rPr>
      </w:pPr>
    </w:p>
    <w:p w:rsidRDefault="00B077AC" w:rsidP="00016BD9" w:rsidR="00B077AC">
      <w:pPr>
        <w:jc w:val="both"/>
        <w:rPr>
          <w:sz w:val="24"/>
          <w:szCs w:val="24"/>
        </w:rPr>
      </w:pPr>
    </w:p>
    <w:p w:rsidRDefault="00793DA5" w:rsidP="00016BD9" w:rsidR="00793DA5">
      <w:pPr>
        <w:jc w:val="both"/>
        <w:rPr>
          <w:sz w:val="24"/>
          <w:szCs w:val="24"/>
        </w:rPr>
      </w:pPr>
    </w:p>
    <w:p w:rsidRDefault="00793DA5" w:rsidP="00016BD9" w:rsidR="00793DA5">
      <w:pPr>
        <w:jc w:val="both"/>
        <w:rPr>
          <w:sz w:val="24"/>
          <w:szCs w:val="24"/>
        </w:rPr>
      </w:pPr>
    </w:p>
    <w:p w:rsidRDefault="00016BD9" w:rsidP="00016BD9" w:rsidR="00016BD9" w:rsidRPr="00722CF2">
      <w:pPr>
        <w:jc w:val="both"/>
        <w:rPr>
          <w:sz w:val="24"/>
          <w:szCs w:val="24"/>
        </w:rPr>
      </w:pPr>
      <w:r w:rsidRPr="00722CF2">
        <w:rPr>
          <w:sz w:val="24"/>
          <w:szCs w:val="24"/>
        </w:rPr>
        <w:t>UPUTA  O PRAVNOM LIJEKU:</w:t>
      </w:r>
    </w:p>
    <w:p w:rsidRDefault="00C22A69" w:rsidP="00C22A69" w:rsidR="00C22A69" w:rsidRPr="00722CF2">
      <w:pPr>
        <w:jc w:val="both"/>
        <w:rPr>
          <w:color w:themeColor="text1" w:val="000000"/>
          <w:sz w:val="24"/>
          <w:szCs w:val="24"/>
        </w:rPr>
      </w:pPr>
      <w:r w:rsidRPr="00722CF2">
        <w:rPr>
          <w:color w:themeColor="text1" w:val="000000"/>
          <w:sz w:val="24"/>
          <w:szCs w:val="24"/>
        </w:rPr>
        <w:t>Protiv ovog rješenja može se uložiti žalba Visokom trgovačkom sudu Republike Hrvatske u roku od 8 dana od dostave rješenja.  Dostava se smatra obavljenom istekom osmoga dana od dana objave pismena na mrežnoj stranici e-Oglasna ploča sudova (čl. 12. SZ-a). Žalba  se ulaže  putem ovog suda u 2 primjerka.</w:t>
      </w:r>
    </w:p>
    <w:p w:rsidRDefault="00C22A69" w:rsidP="00C22A69" w:rsidR="00C22A69" w:rsidRPr="00722CF2">
      <w:pPr>
        <w:jc w:val="both"/>
        <w:rPr>
          <w:color w:themeColor="text1" w:val="000000"/>
          <w:sz w:val="24"/>
          <w:szCs w:val="24"/>
        </w:rPr>
      </w:pPr>
    </w:p>
    <w:p w:rsidRDefault="00016BD9" w:rsidP="00016BD9" w:rsidR="00016BD9" w:rsidRPr="00722CF2">
      <w:pPr>
        <w:jc w:val="both"/>
        <w:rPr>
          <w:sz w:val="24"/>
          <w:szCs w:val="24"/>
        </w:rPr>
      </w:pPr>
    </w:p>
    <w:p w:rsidRDefault="00FD5C30" w:rsidP="00016BD9" w:rsidR="00FD5C30" w:rsidRPr="00722CF2">
      <w:pPr>
        <w:jc w:val="both"/>
        <w:rPr>
          <w:sz w:val="24"/>
          <w:szCs w:val="24"/>
        </w:rPr>
      </w:pPr>
    </w:p>
    <w:p w:rsidRDefault="00B5498B" w:rsidP="00170E7C" w:rsidR="00B5498B" w:rsidRPr="00722CF2">
      <w:pPr>
        <w:jc w:val="both"/>
        <w:rPr>
          <w:sz w:val="24"/>
          <w:szCs w:val="24"/>
        </w:rPr>
      </w:pPr>
    </w:p>
    <w:p w:rsidRDefault="00B5498B" w:rsidP="00170E7C" w:rsidR="00B5498B" w:rsidRPr="00722CF2">
      <w:pPr>
        <w:jc w:val="both"/>
        <w:rPr>
          <w:sz w:val="24"/>
          <w:szCs w:val="24"/>
        </w:rPr>
      </w:pPr>
    </w:p>
    <w:p w:rsidRDefault="00B5498B" w:rsidP="00170E7C" w:rsidR="00B5498B" w:rsidRPr="00722CF2">
      <w:pPr>
        <w:jc w:val="both"/>
        <w:rPr>
          <w:sz w:val="24"/>
          <w:szCs w:val="24"/>
        </w:rPr>
      </w:pPr>
    </w:p>
    <w:sectPr w:rsidSect="00C032B4" w:rsidR="00B5498B" w:rsidRPr="00722CF2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E90" w:rsidR="00F10E90">
      <w:r>
        <w:separator/>
      </w:r>
    </w:p>
  </w:endnote>
  <w:endnote w:id="0" w:type="continuationSeparator">
    <w:p w:rsidRDefault="00F10E90" w:rsidR="00F10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E90" w:rsidR="00F10E90">
      <w:r>
        <w:separator/>
      </w:r>
    </w:p>
  </w:footnote>
  <w:footnote w:id="0" w:type="continuationSeparator">
    <w:p w:rsidRDefault="00F10E90" w:rsidR="00F10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D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765E" w:rsidP="00EB46C7" w:rsidR="009529C7">
    <w:pPr>
      <w:pStyle w:val="Zaglavlje"/>
      <w:jc w:val="right"/>
    </w:pPr>
    <w:r>
      <w:rPr>
        <w:sz w:val="24"/>
        <w:szCs w:val="24"/>
        <w:lang w:val="pt-BR"/>
      </w:rPr>
      <w:tab/>
    </w:r>
    <w:r>
      <w:rPr>
        <w:sz w:val="24"/>
        <w:szCs w:val="24"/>
        <w:lang w:val="pt-BR"/>
      </w:rPr>
      <w:tab/>
    </w:r>
    <w:r w:rsidR="00722CF2" w:rsidRPr="00722CF2">
      <w:rPr>
        <w:sz w:val="24"/>
        <w:szCs w:val="24"/>
      </w:rPr>
      <w:t>72.</w:t>
    </w:r>
    <w:r w:rsidR="00722CF2" w:rsidRPr="00722CF2">
      <w:rPr>
        <w:b/>
        <w:sz w:val="24"/>
        <w:szCs w:val="24"/>
      </w:rPr>
      <w:t xml:space="preserve"> </w:t>
    </w:r>
    <w:r w:rsidR="00722CF2" w:rsidRPr="00722CF2">
      <w:rPr>
        <w:sz w:val="24"/>
        <w:szCs w:val="24"/>
      </w:rPr>
      <w:t>St-557/2016</w:t>
    </w:r>
    <w:r w:rsidR="00722CF2">
      <w:rPr>
        <w:sz w:val="24"/>
        <w:szCs w:val="24"/>
      </w:rPr>
      <w:t>-40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CF2" w:rsidP="00722CF2" w:rsidR="00722CF2">
    <w:pPr>
      <w:pStyle w:val="Zaglavlje"/>
      <w:jc w:val="right"/>
    </w:pPr>
    <w:r w:rsidRPr="00722CF2">
      <w:rPr>
        <w:sz w:val="24"/>
        <w:szCs w:val="24"/>
      </w:rPr>
      <w:t>72.</w:t>
    </w:r>
    <w:r w:rsidRPr="00722CF2">
      <w:rPr>
        <w:b/>
        <w:sz w:val="24"/>
        <w:szCs w:val="24"/>
      </w:rPr>
      <w:t xml:space="preserve"> </w:t>
    </w:r>
    <w:r w:rsidRPr="00722CF2">
      <w:rPr>
        <w:sz w:val="24"/>
        <w:szCs w:val="24"/>
      </w:rPr>
      <w:t>St-557/2016</w:t>
    </w:r>
    <w:r>
      <w:rPr>
        <w:sz w:val="24"/>
        <w:szCs w:val="24"/>
      </w:rPr>
      <w:t>-40</w:t>
    </w:r>
  </w:p>
  <w:p w:rsidRDefault="00792463" w:rsidR="007924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F36B4"/>
    <w:multiLevelType w:val="hybridMultilevel"/>
    <w:tmpl w:val="6996F752"/>
    <w:lvl w:tplc="30C8CD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3F4CD7"/>
    <w:multiLevelType w:val="hybridMultilevel"/>
    <w:tmpl w:val="B7220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0734D18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8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EA3AC1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4"/>
  </w:num>
  <w:num w:numId="2">
    <w:abstractNumId w:val="21"/>
  </w:num>
  <w:num w:numId="3">
    <w:abstractNumId w:val="1"/>
  </w:num>
  <w:num w:numId="4">
    <w:abstractNumId w:val="17"/>
  </w:num>
  <w:num w:numId="5">
    <w:abstractNumId w:val="8"/>
  </w:num>
  <w:num w:numId="6">
    <w:abstractNumId w:val="13"/>
  </w:num>
  <w:num w:numId="7">
    <w:abstractNumId w:val="5"/>
  </w:num>
  <w:num w:numId="8">
    <w:abstractNumId w:val="9"/>
  </w:num>
  <w:num w:numId="9">
    <w:abstractNumId w:val="22"/>
  </w:num>
  <w:num w:numId="10">
    <w:abstractNumId w:val="19"/>
  </w:num>
  <w:num w:numId="11">
    <w:abstractNumId w:val="16"/>
  </w:num>
  <w:num w:numId="12">
    <w:abstractNumId w:val="3"/>
  </w:num>
  <w:num w:numId="13">
    <w:abstractNumId w:val="11"/>
  </w:num>
  <w:num w:numId="14">
    <w:abstractNumId w:val="2"/>
  </w:num>
  <w:num w:numId="15">
    <w:abstractNumId w:val="4"/>
  </w:num>
  <w:num w:numId="16">
    <w:abstractNumId w:val="10"/>
  </w:num>
  <w:num w:numId="17">
    <w:abstractNumId w:val="18"/>
  </w:num>
  <w:num w:numId="18">
    <w:abstractNumId w:val="0"/>
  </w:num>
  <w:num w:numId="19">
    <w:abstractNumId w:val="6"/>
  </w:num>
  <w:num w:numId="20">
    <w:abstractNumId w:val="12"/>
  </w:num>
  <w:num w:numId="21">
    <w:abstractNumId w:val="15"/>
  </w:num>
  <w:num w:numId="22">
    <w:abstractNumId w:val="7"/>
  </w:num>
  <w:num w:numId="23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1765E"/>
    <w:rsid w:val="001314D7"/>
    <w:rsid w:val="00133CC6"/>
    <w:rsid w:val="001512EE"/>
    <w:rsid w:val="001540E1"/>
    <w:rsid w:val="00170E7C"/>
    <w:rsid w:val="001C72F3"/>
    <w:rsid w:val="0028485E"/>
    <w:rsid w:val="002B5D21"/>
    <w:rsid w:val="002C0CAF"/>
    <w:rsid w:val="002D4F1E"/>
    <w:rsid w:val="00315B36"/>
    <w:rsid w:val="003175E1"/>
    <w:rsid w:val="003A5E14"/>
    <w:rsid w:val="003B182B"/>
    <w:rsid w:val="003F7A95"/>
    <w:rsid w:val="00417D1B"/>
    <w:rsid w:val="00431B9D"/>
    <w:rsid w:val="00470BFA"/>
    <w:rsid w:val="004B0A10"/>
    <w:rsid w:val="00537BF8"/>
    <w:rsid w:val="005660EA"/>
    <w:rsid w:val="00570E63"/>
    <w:rsid w:val="00580D62"/>
    <w:rsid w:val="005A56B7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22CF2"/>
    <w:rsid w:val="007404C0"/>
    <w:rsid w:val="0076280A"/>
    <w:rsid w:val="00792463"/>
    <w:rsid w:val="00793DA5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74CCB"/>
    <w:rsid w:val="00984C94"/>
    <w:rsid w:val="00985B2E"/>
    <w:rsid w:val="009A0C08"/>
    <w:rsid w:val="009E3827"/>
    <w:rsid w:val="00A23EA4"/>
    <w:rsid w:val="00A40DB1"/>
    <w:rsid w:val="00A42A2B"/>
    <w:rsid w:val="00A53214"/>
    <w:rsid w:val="00A95BC9"/>
    <w:rsid w:val="00A968C1"/>
    <w:rsid w:val="00AF7AD6"/>
    <w:rsid w:val="00B04F0B"/>
    <w:rsid w:val="00B077AC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22A69"/>
    <w:rsid w:val="00C33160"/>
    <w:rsid w:val="00C4679A"/>
    <w:rsid w:val="00C51E83"/>
    <w:rsid w:val="00C84FDC"/>
    <w:rsid w:val="00C97126"/>
    <w:rsid w:val="00D21B3A"/>
    <w:rsid w:val="00D254BA"/>
    <w:rsid w:val="00D3017A"/>
    <w:rsid w:val="00DD5CAF"/>
    <w:rsid w:val="00EA3102"/>
    <w:rsid w:val="00EA508E"/>
    <w:rsid w:val="00EB46C7"/>
    <w:rsid w:val="00F10E90"/>
    <w:rsid w:val="00F40919"/>
    <w:rsid w:val="00F43297"/>
    <w:rsid w:val="00F56D88"/>
    <w:rsid w:val="00F61FBB"/>
    <w:rsid w:val="00F9061E"/>
    <w:rsid w:val="00FC34A0"/>
    <w:rsid w:val="00FD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D21B3A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D21B3A"/>
    <w:rPr>
      <w:rFonts w:cs="Arial" w:hAnsi="Arial" w:ascii="Arial"/>
      <w:b/>
      <w:bCs/>
      <w:i/>
      <w:i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722CF2"/>
  </w:style>
  <w:style w:styleId="Tekstrezerviranogmjesta" w:type="character">
    <w:name w:val="Placeholder Text"/>
    <w:basedOn w:val="Zadanifontodlomka"/>
    <w:uiPriority w:val="99"/>
    <w:semiHidden/>
    <w:rsid w:val="00793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D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D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D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D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D21B3A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D21B3A"/>
    <w:rPr>
      <w:rFonts w:ascii="Arial" w:cs="Arial" w:hAnsi="Arial"/>
      <w:b/>
      <w:bCs/>
      <w:i/>
      <w:i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722CF2"/>
  </w:style>
  <w:style w:styleId="Tekstrezerviranogmjesta" w:type="character">
    <w:name w:val="Placeholder Text"/>
    <w:basedOn w:val="Zadanifontodlomka"/>
    <w:uiPriority w:val="99"/>
    <w:semiHidden/>
    <w:rsid w:val="00793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D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D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D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D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73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795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Naziv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St-557/2016-35</izvorni_sadrzaj>
    <derivirana_varijabla naziv="DomainObject.PredzadnjaOdlukaIzPredmeta.Oznaka_1">St-557/2016-35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2161</properties:Characters>
  <properties:Lines>84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2019-02-14T09:03:00Z</dcterms:created>
  <dc:creator>nribaric</dc:creator>
  <cp:lastModifiedBy>Maja Hajtek</cp:lastModifiedBy>
  <cp:lastPrinted>2019-02-14T09:15:00Z</cp:lastPrinted>
  <dcterms:modified xmlns:xsi="http://www.w3.org/2001/XMLSchema-instance" xsi:type="dcterms:W3CDTF">2019-02-14T09:16:00Z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utvrđenim i osporenim tražbinama ISPRAVAK 14.2.2019.  zeko rab.docx)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