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0ccee1d" w14:paraId="0ccee1d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72284F">
        <w:rPr>
          <w:sz w:val="24"/>
          <w:szCs w:val="24"/>
        </w:rPr>
        <w:t>1777</w:t>
      </w:r>
      <w:r w:rsidR="00B41B9A">
        <w:rPr>
          <w:sz w:val="24"/>
          <w:szCs w:val="24"/>
        </w:rPr>
        <w:t>/2016</w:t>
      </w:r>
      <w:r>
        <w:rPr>
          <w:sz w:val="24"/>
          <w:szCs w:val="24"/>
        </w:rPr>
        <w:t>-</w:t>
      </w:r>
      <w:r w:rsidR="00FB1305">
        <w:rPr>
          <w:sz w:val="24"/>
          <w:szCs w:val="24"/>
        </w:rPr>
        <w:t>7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72284F">
        <w:t>TOĆE d.o.o., Strožanačka cesta 66, Podstrana, OIB: 80645043909</w:t>
      </w:r>
      <w:r w:rsidR="009D4BCE">
        <w:t xml:space="preserve">, </w:t>
      </w:r>
      <w:r w:rsidR="00FB1305">
        <w:t>7. lipnja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72284F">
        <w:t>TOĆE d.o.o., Strožanačka cesta 66, Podstrana, OIB: 80645043909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B41B9A">
        <w:t xml:space="preserve">16. </w:t>
      </w:r>
      <w:r w:rsidR="0072284F">
        <w:t>rujna</w:t>
      </w:r>
      <w:r w:rsidR="00B41B9A">
        <w:t xml:space="preserve"> 2016.</w:t>
      </w:r>
      <w:r>
        <w:t xml:space="preserve">. zahtjev za provedbu skraćenog stečajnog postupka nad </w:t>
      </w:r>
      <w:r w:rsidR="0072284F">
        <w:t>TOĆE d.o.o., Strožanačka cesta 66, Podstrana, OIB: 80645043909</w:t>
      </w:r>
      <w:r>
        <w:t xml:space="preserve">, navodeći da dužnik nema zaposlenih, a da na dan </w:t>
      </w:r>
      <w:r w:rsidR="0072284F">
        <w:t>14</w:t>
      </w:r>
      <w:r w:rsidR="00B41B9A">
        <w:t xml:space="preserve">. </w:t>
      </w:r>
      <w:r w:rsidR="0072284F">
        <w:t>rujna</w:t>
      </w:r>
      <w:r w:rsidR="00B41B9A">
        <w:t xml:space="preserve"> 2016</w:t>
      </w:r>
      <w:r>
        <w:t xml:space="preserve">. u Očevidniku redoslijeda osnova za plaćanje, ima evidentirane neizvršene osnove za plaćanje u neprekinutom razdoblju od </w:t>
      </w:r>
      <w:r w:rsidR="00B41B9A">
        <w:t>120</w:t>
      </w:r>
      <w:r>
        <w:t xml:space="preserve"> dana, u ukupnom iznosu od </w:t>
      </w:r>
      <w:r w:rsidR="0072284F">
        <w:t>1.227.861,27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72284F">
        <w:t>2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 w:rsidR="00FC0086">
        <w:t xml:space="preserve"> 431. SZ</w:t>
      </w:r>
      <w:r>
        <w:t>.</w:t>
      </w:r>
    </w:p>
    <w:p w:rsidRDefault="008860AB" w:rsidP="009D4BCE" w:rsidR="009D4BCE">
      <w:pPr>
        <w:spacing w:before="200"/>
        <w:ind w:firstLine="708"/>
        <w:jc w:val="both"/>
      </w:pPr>
      <w:r>
        <w:t xml:space="preserve">Odredbom članka 431. SZ </w:t>
      </w:r>
      <w:r w:rsidR="009D4BCE">
        <w:t xml:space="preserve">propisano je da ako osobe ovlaštene za zastupanje dužnika po zakonu u roku od 15 dana ne podnesu popis imovine i obveza dužnika ili ako iz tog popisa </w:t>
      </w:r>
      <w:r w:rsidR="009D4BCE"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E62B05">
        <w:t>31</w:t>
      </w:r>
      <w:r w:rsidR="00DF2346">
        <w:t>. ožujka</w:t>
      </w:r>
      <w:r w:rsidR="008860AB">
        <w:t xml:space="preserve"> 2017</w:t>
      </w:r>
      <w:r>
        <w:t xml:space="preserve">. podnio sudu prijedlog za otvaranje stečajnog postupka nad dužnikom (list </w:t>
      </w:r>
      <w:r w:rsidR="0072284F">
        <w:t>7-9</w:t>
      </w:r>
      <w:r>
        <w:t xml:space="preserve"> spisa) uz koji je dostavio dokaze o postojanju tražbine (list </w:t>
      </w:r>
      <w:r w:rsidR="0072284F">
        <w:t>10-12</w:t>
      </w:r>
      <w:r>
        <w:t xml:space="preserve"> spisa).</w:t>
      </w:r>
    </w:p>
    <w:p w:rsidRDefault="008860AB" w:rsidP="009D4BCE" w:rsidR="009D4BCE">
      <w:pPr>
        <w:spacing w:before="200"/>
        <w:ind w:firstLine="708"/>
        <w:jc w:val="both"/>
      </w:pPr>
      <w:r>
        <w:t>Odredbom članka 433. SZ</w:t>
      </w:r>
      <w:r w:rsidR="009D4BCE">
        <w:t xml:space="preserve"> propisano je da ako nisu ispunjene pretpostavke za istodobno otvaranje i zaključenje skraćen</w:t>
      </w:r>
      <w:r>
        <w:t>oga stečajnog postupka prema članka</w:t>
      </w:r>
      <w:r w:rsidR="00E62B05">
        <w:t xml:space="preserve"> 431. SZ</w:t>
      </w:r>
      <w:r w:rsidR="009D4BCE">
        <w:t>, sud će obustaviti skraćeni stečajni postupak i odgovarajućom primjenom općih odredbi stečajnoga postupka donijeti rješenje o pokretanju prethodnoga postupka odnosno otvaranju stečajnoga postupka.</w:t>
      </w:r>
    </w:p>
    <w:p w:rsidRDefault="009D4BCE" w:rsidP="009D4BCE" w:rsidR="009D4BCE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860AB">
        <w:t>anka 433. SZ</w:t>
      </w:r>
      <w:r>
        <w:t>, valjalo odlučiti kao u izreci ovog rješenja.</w:t>
      </w:r>
    </w:p>
    <w:p w:rsidRDefault="009D4BCE" w:rsidP="009D4BCE" w:rsidR="009D4BCE">
      <w:pPr>
        <w:spacing w:before="200"/>
        <w:jc w:val="center"/>
      </w:pPr>
      <w:r>
        <w:t xml:space="preserve">U Splitu </w:t>
      </w:r>
      <w:r w:rsidR="00FB1305">
        <w:t>7. lipnja</w:t>
      </w:r>
      <w:r>
        <w:t xml:space="preserve"> 2018.</w:t>
      </w:r>
    </w:p>
    <w:p w:rsidRDefault="008860AB" w:rsidP="009D4BCE" w:rsidR="009D4BCE">
      <w:pPr>
        <w:spacing w:before="200"/>
        <w:ind w:left="6480"/>
        <w:jc w:val="center"/>
      </w:pPr>
      <w:r>
        <w:t>Sudac</w:t>
      </w:r>
    </w:p>
    <w:p w:rsidRDefault="008860AB" w:rsidP="009D4BCE" w:rsidR="008860AB">
      <w:pPr>
        <w:spacing w:before="200"/>
        <w:ind w:left="6480"/>
        <w:jc w:val="center"/>
      </w:pPr>
    </w:p>
    <w:p w:rsidRDefault="00056804" w:rsidP="009D4BCE" w:rsidR="009D4BCE">
      <w:pPr>
        <w:ind w:left="6480"/>
        <w:jc w:val="center"/>
      </w:pPr>
      <w:r>
        <w:t>Katarina Mikulić,v.r.</w:t>
      </w:r>
    </w:p>
    <w:p w:rsidRDefault="00056804" w:rsidP="0071700F" w:rsidR="0005680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056804" w:rsidP="0071700F" w:rsidR="00056804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056804" w:rsidP="009D4BCE" w:rsidR="00056804">
      <w:pPr>
        <w:ind w:left="6480"/>
        <w:jc w:val="center"/>
      </w:pP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D4BCE" w:rsidP="009D4BCE" w:rsidR="009D4BCE">
      <w:pPr>
        <w:jc w:val="both"/>
        <w:rPr>
          <w:b/>
        </w:rPr>
      </w:pPr>
    </w:p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056804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72284F">
          <w:rPr>
            <w:sz w:val="24"/>
            <w:szCs w:val="24"/>
          </w:rPr>
          <w:t>1777</w:t>
        </w:r>
        <w:r w:rsidR="00B41B9A">
          <w:rPr>
            <w:sz w:val="24"/>
            <w:szCs w:val="24"/>
          </w:rPr>
          <w:t>/2016</w:t>
        </w:r>
        <w:r>
          <w:rPr>
            <w:sz w:val="24"/>
            <w:szCs w:val="24"/>
          </w:rPr>
          <w:t>-</w:t>
        </w:r>
        <w:r w:rsidR="00FB1305">
          <w:rPr>
            <w:sz w:val="24"/>
            <w:szCs w:val="24"/>
          </w:rPr>
          <w:t>7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056804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56804"/>
    <w:rsid w:val="00066650"/>
    <w:rsid w:val="00085E7C"/>
    <w:rsid w:val="000B4D96"/>
    <w:rsid w:val="000D5416"/>
    <w:rsid w:val="000E6D83"/>
    <w:rsid w:val="0024181F"/>
    <w:rsid w:val="002C285B"/>
    <w:rsid w:val="002F1E6C"/>
    <w:rsid w:val="003C2F22"/>
    <w:rsid w:val="00417EA6"/>
    <w:rsid w:val="0071519E"/>
    <w:rsid w:val="0072284F"/>
    <w:rsid w:val="007F7A84"/>
    <w:rsid w:val="00814EDB"/>
    <w:rsid w:val="00815142"/>
    <w:rsid w:val="00853B3E"/>
    <w:rsid w:val="008860AB"/>
    <w:rsid w:val="008F17F7"/>
    <w:rsid w:val="00981D37"/>
    <w:rsid w:val="009D4BCE"/>
    <w:rsid w:val="00A51DE9"/>
    <w:rsid w:val="00B2112A"/>
    <w:rsid w:val="00B41B9A"/>
    <w:rsid w:val="00B7506F"/>
    <w:rsid w:val="00D778AF"/>
    <w:rsid w:val="00D8632A"/>
    <w:rsid w:val="00DD0D50"/>
    <w:rsid w:val="00DF2346"/>
    <w:rsid w:val="00E62B05"/>
    <w:rsid w:val="00EB6A52"/>
    <w:rsid w:val="00F2599E"/>
    <w:rsid w:val="00FB1305"/>
    <w:rsid w:val="00FC0086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8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8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8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8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56804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8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8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8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8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56804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St-1777/2016</izvorni_sadrzaj>
    <derivirana_varijabla naziv="DomainObject.Predmet.OznakaBroj_1">St-1777/2016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TOĆE za trgovinu i usluge, društvo s ograničenom odgovornošću</izvorni_sadrzaj>
    <derivirana_varijabla naziv="DomainObject.Predmet.ProtustrankaFormated_1">  TOĆE za trgovinu i usluge, društvo s ograničenom odgovornošću</derivirana_varijabla>
  </DomainObject.Predmet.ProtustrankaFormated>
  <DomainObject.Predmet.ProtustrankaFormatedOIB>
    <izvorni_sadrzaj>  TOĆE za trgovinu i usluge, društvo s ograničenom odgovornošću, OIB 80645043909</izvorni_sadrzaj>
    <derivirana_varijabla naziv="DomainObject.Predmet.ProtustrankaFormatedOIB_1">  TOĆE za trgovinu i usluge, društvo s ograničenom odgovornošću, OIB 80645043909</derivirana_varijabla>
  </DomainObject.Predmet.ProtustrankaFormatedOIB>
  <DomainObject.Predmet.ProtustrankaFormatedWithAdress>
    <izvorni_sadrzaj> TOĆE za trgovinu i usluge, društvo s ograničenom odgovornošću, Strožanačka cesta 66, 21311 Podstrana</izvorni_sadrzaj>
    <derivirana_varijabla naziv="DomainObject.Predmet.ProtustrankaFormatedWithAdress_1"> TOĆE za trgovinu i usluge, društvo s ograničenom odgovornošću, Strožanačka cesta 66, 21311 Podstrana</derivirana_varijabla>
  </DomainObject.Predmet.ProtustrankaFormatedWithAdress>
  <DomainObject.Predmet.ProtustrankaFormatedWithAdressOIB>
    <izvorni_sadrzaj> TOĆE za trgovinu i usluge, društvo s ograničenom odgovornošću, OIB 80645043909, Strožanačka cesta 66, 21311 Podstrana</izvorni_sadrzaj>
    <derivirana_varijabla naziv="DomainObject.Predmet.ProtustrankaFormatedWithAdressOIB_1"> TOĆE za trgovinu i usluge, društvo s ograničenom odgovornošću, OIB 80645043909, Strožanačka cesta 66, 21311 Podstrana</derivirana_varijabla>
  </DomainObject.Predmet.ProtustrankaFormatedWithAdressOIB>
  <DomainObject.Predmet.ProtustrankaWithAdress>
    <izvorni_sadrzaj>TOĆE za trgovinu i usluge, društvo s ograničenom odgovornošću Strožanačka cesta 66, 21311 Podstrana</izvorni_sadrzaj>
    <derivirana_varijabla naziv="DomainObject.Predmet.ProtustrankaWithAdress_1">TOĆE za trgovinu i usluge, društvo s ograničenom odgovornošću Strožanačka cesta 66, 21311 Podstrana</derivirana_varijabla>
  </DomainObject.Predmet.ProtustrankaWithAdress>
  <DomainObject.Predmet.ProtustrankaWithAdressOIB>
    <izvorni_sadrzaj>TOĆE za trgovinu i usluge, društvo s ograničenom odgovornošću, OIB 80645043909, Strožanačka cesta 66, 21311 Podstrana</izvorni_sadrzaj>
    <derivirana_varijabla naziv="DomainObject.Predmet.ProtustrankaWithAdressOIB_1">TOĆE za trgovinu i usluge, društvo s ograničenom odgovornošću, OIB 80645043909, Strožanačka cesta 66, 21311 Podstrana</derivirana_varijabla>
  </DomainObject.Predmet.ProtustrankaWithAdressOIB>
  <DomainObject.Predmet.ProtustrankaNazivFormated>
    <izvorni_sadrzaj>TOĆE za trgovinu i usluge, društvo s ograničenom odgovornošću</izvorni_sadrzaj>
    <derivirana_varijabla naziv="DomainObject.Predmet.ProtustrankaNazivFormated_1">TOĆE za trgovinu i usluge, društvo s ograničenom odgovornošću</derivirana_varijabla>
  </DomainObject.Predmet.ProtustrankaNazivFormated>
  <DomainObject.Predmet.ProtustrankaNazivFormatedOIB>
    <izvorni_sadrzaj>TOĆE za trgovinu i usluge, društvo s ograničenom odgovornošću, OIB 80645043909</izvorni_sadrzaj>
    <derivirana_varijabla naziv="DomainObject.Predmet.ProtustrankaNazivFormatedOIB_1">TOĆE za trgovinu i usluge, društvo s ograničenom odgovornošću, OIB 80645043909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1227861.27</izvorni_sadrzaj>
    <derivirana_varijabla naziv="DomainObject.Predmet.TrenutnaVrijednost_1">1227861.27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TOĆE za trgovinu i usluge, društvo s ograničenom odgovornošću</item>
    </izvorni_sadrzaj>
    <derivirana_varijabla naziv="DomainObject.Predmet.ProtuStrankaListFormated_1">
      <item>TOĆE za trgovinu i usluge, društvo s ograničenom odgovornošću</item>
    </derivirana_varijabla>
  </DomainObject.Predmet.ProtuStrankaListFormated>
  <DomainObject.Predmet.ProtuStrankaListFormatedOIB>
    <izvorni_sadrzaj>
      <item>TOĆE za trgovinu i usluge, društvo s ograničenom odgovornošću, OIB 80645043909</item>
    </izvorni_sadrzaj>
    <derivirana_varijabla naziv="DomainObject.Predmet.ProtuStrankaListFormatedOIB_1">
      <item>TOĆE za trgovinu i usluge, društvo s ograničenom odgovornošću, OIB 80645043909</item>
    </derivirana_varijabla>
  </DomainObject.Predmet.ProtuStrankaListFormatedOIB>
  <DomainObject.Predmet.ProtuStrankaListFormatedWithAdress>
    <izvorni_sadrzaj>
      <item>TOĆE za trgovinu i usluge, društvo s ograničenom odgovornošću, Strožanačka cesta 66, 21311 Podstrana</item>
    </izvorni_sadrzaj>
    <derivirana_varijabla naziv="DomainObject.Predmet.ProtuStrankaListFormatedWithAdress_1">
      <item>TOĆE za trgovinu i usluge, društvo s ograničenom odgovornošću, Strožanačka cesta 66, 21311 Podstrana</item>
    </derivirana_varijabla>
  </DomainObject.Predmet.ProtuStrankaListFormatedWithAdress>
  <DomainObject.Predmet.ProtuStrankaListFormatedWithAdressOIB>
    <izvorni_sadrzaj>
      <item>TOĆE za trgovinu i usluge, društvo s ograničenom odgovornošću, OIB 80645043909, Strožanačka cesta 66, 21311 Podstrana</item>
    </izvorni_sadrzaj>
    <derivirana_varijabla naziv="DomainObject.Predmet.ProtuStrankaListFormatedWithAdressOIB_1">
      <item>TOĆE za trgovinu i usluge, društvo s ograničenom odgovornošću, OIB 80645043909, Strožanačka cesta 66, 21311 Podstrana</item>
    </derivirana_varijabla>
  </DomainObject.Predmet.ProtuStrankaListFormatedWithAdressOIB>
  <DomainObject.Predmet.ProtuStrankaListNazivFormated>
    <izvorni_sadrzaj>
      <item>TOĆE za trgovinu i usluge, društvo s ograničenom odgovornošću</item>
    </izvorni_sadrzaj>
    <derivirana_varijabla naziv="DomainObject.Predmet.ProtuStrankaListNazivFormated_1">
      <item>TOĆE za trgovinu i usluge, društvo s ograničenom odgovornošću</item>
    </derivirana_varijabla>
  </DomainObject.Predmet.ProtuStrankaListNazivFormated>
  <DomainObject.Predmet.ProtuStrankaListNazivFormatedOIB>
    <izvorni_sadrzaj>
      <item>TOĆE za trgovinu i usluge, društvo s ograničenom odgovornošću, OIB 80645043909</item>
    </izvorni_sadrzaj>
    <derivirana_varijabla naziv="DomainObject.Predmet.ProtuStrankaListNazivFormatedOIB_1">
      <item>TOĆE za trgovinu i usluge, društvo s ograničenom odgovornošću, OIB 80645043909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TOĆE za trgovinu i usluge, društvo s ograničenom odgovornošću</izvorni_sadrzaj>
    <derivirana_varijabla naziv="DomainObject.Predmet.ProtustrankaIDrugi_1">TOĆE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TOĆE za trgovinu i usluge, društvo s ograničenom odgovornošću, OIB 80645043909, Strožanačka cesta 66, 21311 Podstrana</izvorni_sadrzaj>
    <derivirana_varijabla naziv="DomainObject.Predmet.ProtustrankaIDrugiAdressOIB_1">TOĆE za trgovinu i usluge, društvo s ograničenom odgovornošću, OIB 80645043909, Strožanačka cesta 66,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TOĆE za trgovinu i usluge, društvo s ograničenom odgovornošću</item>
      <item>FINANCIJSKA AGENCIJA, RC SPLIT</item>
      <item>Ministarstvo financija RH</item>
      <item>Županijsko državno odvjetništvo u Splitu</item>
    </izvorni_sadrzaj>
    <derivirana_varijabla naziv="DomainObject.Predmet.SudioniciListNaziv_1">
      <item>TOĆE za trgovinu i usluge, društvo s ograničenom odgovornošću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TOĆE za trgovinu i usluge, društvo s ograničenom odgovornošću, OIB 80645043909, Strožanačka cesta 66,21311 Podstrana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TOĆE za trgovinu i usluge, društvo s ograničenom odgovornošću, OIB 80645043909, Strožanačka cesta 66,21311 Podstrana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80645043909</item>
      <item>, OIB 85821130368</item>
      <item>, OIB 18683136487</item>
      <item>, OIB null</item>
    </izvorni_sadrzaj>
    <derivirana_varijabla naziv="DomainObject.Predmet.SudioniciListNazivOIB_1">
      <item>, OIB 80645043909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568</properties:Words>
  <properties:Characters>3317</properties:Characters>
  <properties:Lines>69</properties:Lines>
  <properties:Paragraphs>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2018-06-07T11:05:00Z</cp:lastPrinted>
  <dcterms:modified xmlns:xsi="http://www.w3.org/2001/XMLSchema-instance" xsi:type="dcterms:W3CDTF">2018-06-07T11:05:00Z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SKR.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