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25fb" w14:paraId="25825fb" w:rsidRDefault="001A7049" w:rsidP="0023427D" w:rsidR="001A7049">
      <w:pPr>
        <w:jc w:val="center"/>
        <w15:collapsed w:val="false"/>
        <w:rPr>
          <w:rFonts w:hAnsi="Times New Roman" w:ascii="Times New Roman"/>
          <w:b/>
          <w:color w:themeTint="D9" w:themeColor="text1" w:val="262626"/>
          <w:sz w:val="28"/>
        </w:rPr>
      </w:pPr>
      <w:bookmarkStart w:name="_GoBack" w:id="0"/>
      <w:bookmarkEnd w:id="0"/>
    </w:p>
    <w:p w:rsidRDefault="0023427D" w:rsidP="0023427D" w:rsidR="0023427D" w:rsidRPr="00E43509">
      <w:pPr>
        <w:jc w:val="center"/>
        <w:rPr>
          <w:rFonts w:hAnsi="Times New Roman" w:ascii="Times New Roman"/>
          <w:b/>
          <w:color w:themeTint="D9" w:themeColor="text1" w:val="262626"/>
          <w:sz w:val="28"/>
        </w:rPr>
      </w:pPr>
      <w:r w:rsidRPr="00E43509">
        <w:rPr>
          <w:rFonts w:hAnsi="Times New Roman" w:ascii="Times New Roman"/>
          <w:b/>
          <w:color w:themeTint="D9" w:themeColor="text1" w:val="262626"/>
          <w:sz w:val="28"/>
        </w:rPr>
        <w:t>Obrazac 20.</w:t>
      </w:r>
    </w:p>
    <w:p w:rsidRDefault="0023427D" w:rsidP="0023427D" w:rsidR="0023427D" w:rsidRPr="00E43509">
      <w:pPr>
        <w:jc w:val="center"/>
        <w:rPr>
          <w:rFonts w:hAnsi="Times New Roman" w:ascii="Times New Roman"/>
          <w:b/>
          <w:color w:themeTint="D9" w:themeColor="text1" w:val="262626"/>
          <w:sz w:val="24"/>
        </w:rPr>
      </w:pPr>
      <w:r w:rsidRPr="00E43509">
        <w:rPr>
          <w:rFonts w:hAnsi="Times New Roman" w:ascii="Times New Roman"/>
          <w:b/>
          <w:color w:themeTint="D9" w:themeColor="text1" w:val="262626"/>
          <w:sz w:val="24"/>
        </w:rPr>
        <w:t xml:space="preserve">IZVJEŠĆE </w:t>
      </w:r>
      <w:r w:rsidRPr="00E43509">
        <w:rPr>
          <w:rFonts w:hAnsi="Times New Roman" w:ascii="Times New Roman"/>
          <w:b/>
          <w:color w:themeTint="D9" w:themeColor="text1" w:val="262626"/>
          <w:sz w:val="24"/>
          <w:szCs w:val="24"/>
        </w:rPr>
        <w:t>STEČAJNOGA</w:t>
      </w:r>
      <w:r w:rsidRPr="00E43509">
        <w:rPr>
          <w:rFonts w:hAnsi="Times New Roman" w:ascii="Times New Roman"/>
          <w:b/>
          <w:color w:themeTint="D9" w:themeColor="text1" w:val="262626"/>
          <w:sz w:val="24"/>
        </w:rPr>
        <w:t xml:space="preserve"> UPRAVITELJA O TIJEKU </w:t>
      </w:r>
      <w:r w:rsidRPr="00E43509">
        <w:rPr>
          <w:rFonts w:hAnsi="Times New Roman" w:ascii="Times New Roman"/>
          <w:b/>
          <w:color w:themeTint="D9" w:themeColor="text1" w:val="262626"/>
          <w:sz w:val="24"/>
          <w:szCs w:val="24"/>
        </w:rPr>
        <w:t>STEČAJNOGA</w:t>
      </w:r>
      <w:r w:rsidRPr="00E43509">
        <w:rPr>
          <w:rFonts w:hAnsi="Times New Roman" w:ascii="Times New Roman"/>
          <w:b/>
          <w:color w:themeTint="D9" w:themeColor="text1" w:val="262626"/>
          <w:sz w:val="24"/>
        </w:rPr>
        <w:t xml:space="preserve"> POSTUPKA I STANJU STEČAJNE MASE</w:t>
      </w:r>
    </w:p>
    <w:p w:rsidRDefault="0023427D" w:rsidP="0023427D" w:rsidR="0023427D" w:rsidRPr="00E43509">
      <w:pPr>
        <w:jc w:val="center"/>
        <w:rPr>
          <w:rFonts w:hAnsi="Times New Roman" w:ascii="Times New Roman"/>
          <w:color w:themeTint="D9" w:themeColor="text1" w:val="262626"/>
          <w:sz w:val="24"/>
        </w:rPr>
      </w:pPr>
    </w:p>
    <w:p w:rsidRDefault="0086764E" w:rsidP="0023427D" w:rsidR="0086764E" w:rsidRPr="00E43509">
      <w:pPr>
        <w:jc w:val="center"/>
        <w:rPr>
          <w:rFonts w:hAnsi="Times New Roman" w:ascii="Times New Roman"/>
          <w:color w:themeTint="D9" w:themeColor="text1" w:val="262626"/>
          <w:sz w:val="24"/>
        </w:rPr>
      </w:pPr>
    </w:p>
    <w:p w:rsidRDefault="0023427D" w:rsidP="0023427D" w:rsidR="00B17D7E" w:rsidRPr="00E43509">
      <w:pPr>
        <w:jc w:val="both"/>
        <w:rPr>
          <w:rFonts w:cs="Arial" w:hAnsi="Arial" w:ascii="Arial"/>
          <w:color w:themeTint="D9" w:themeColor="text1" w:val="262626"/>
          <w:sz w:val="24"/>
          <w:u w:val="single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Nadle</w:t>
      </w:r>
      <w:r w:rsidRPr="00E43509">
        <w:rPr>
          <w:rFonts w:cs="Arial" w:hAnsi="Arial" w:ascii="Arial"/>
          <w:color w:themeTint="D9" w:themeColor="text1" w:val="262626"/>
          <w:sz w:val="24"/>
        </w:rPr>
        <w:t>ž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ni</w:t>
      </w:r>
      <w:r w:rsidRPr="00E43509">
        <w:rPr>
          <w:rFonts w:cs="Arial" w:hAnsi="Arial" w:ascii="Arial"/>
          <w:color w:themeTint="D9" w:themeColor="text1" w:val="262626"/>
          <w:sz w:val="24"/>
        </w:rPr>
        <w:t xml:space="preserve">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trgova</w:t>
      </w:r>
      <w:r w:rsidRPr="00E43509">
        <w:rPr>
          <w:rFonts w:cs="Arial" w:hAnsi="Arial" w:ascii="Arial"/>
          <w:color w:themeTint="D9" w:themeColor="text1" w:val="262626"/>
          <w:sz w:val="24"/>
        </w:rPr>
        <w:t>č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ki</w:t>
      </w:r>
      <w:r w:rsidRPr="00E43509">
        <w:rPr>
          <w:rFonts w:cs="Arial" w:hAnsi="Arial" w:ascii="Arial"/>
          <w:color w:themeTint="D9" w:themeColor="text1" w:val="262626"/>
          <w:sz w:val="24"/>
        </w:rPr>
        <w:t xml:space="preserve">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sud</w:t>
      </w:r>
      <w:r w:rsidRPr="00E43509">
        <w:rPr>
          <w:rFonts w:cs="Arial" w:hAnsi="Arial" w:ascii="Arial"/>
          <w:color w:themeTint="D9" w:themeColor="text1" w:val="262626"/>
          <w:sz w:val="24"/>
        </w:rPr>
        <w:t xml:space="preserve"> ___</w:t>
      </w:r>
      <w:r w:rsidR="001E27F1" w:rsidRPr="00E43509">
        <w:rPr>
          <w:rFonts w:cs="Arial" w:hAnsi="Arial" w:ascii="Arial"/>
          <w:color w:themeTint="D9" w:themeColor="text1" w:val="262626"/>
          <w:sz w:val="24"/>
          <w:u w:val="single"/>
        </w:rPr>
        <w:t>Trgovački sud u</w:t>
      </w:r>
      <w:r w:rsidR="00B17D7E" w:rsidRPr="00E43509">
        <w:rPr>
          <w:rFonts w:cs="Arial" w:hAnsi="Arial" w:ascii="Arial"/>
          <w:color w:themeTint="D9" w:themeColor="text1" w:val="262626"/>
          <w:sz w:val="24"/>
          <w:u w:val="single"/>
        </w:rPr>
        <w:t xml:space="preserve"> Zagrebu </w:t>
      </w:r>
    </w:p>
    <w:p w:rsidRDefault="0023427D" w:rsidP="0023427D" w:rsidR="0023427D" w:rsidRPr="00E43509">
      <w:pPr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Poslovni broj spisa ___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St-</w:t>
      </w:r>
      <w:r w:rsidR="00D7368F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6379</w:t>
      </w:r>
      <w:r w:rsidR="00EC73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/</w:t>
      </w:r>
      <w:r w:rsidR="008766A7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16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_______________________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_____</w:t>
      </w:r>
    </w:p>
    <w:p w:rsidRDefault="0023427D" w:rsidP="008766A7" w:rsidR="0023427D" w:rsidRPr="00E43509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Dužnik (ime i prezime / tvrtka ili naziv, OIB, adresa / sjedište) </w:t>
      </w:r>
      <w:r w:rsidR="00D7368F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BIMERC d.o.o. Zagreb, Toti 12</w:t>
      </w:r>
      <w:r w:rsidR="006E158B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, OIB </w:t>
      </w:r>
      <w:r w:rsidR="00D7368F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25614617452</w:t>
      </w:r>
      <w:r w:rsidR="00712926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 w:rsidRPr="00E43509">
      <w:pPr>
        <w:jc w:val="center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712926" w:rsidP="0023427D" w:rsidR="00712926" w:rsidRPr="00E43509">
      <w:pPr>
        <w:jc w:val="center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3427D" w:rsidP="0023427D" w:rsidR="0023427D" w:rsidRPr="00E43509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I.  TIJEK STEČAJNOGA POSTUPK</w:t>
      </w:r>
      <w:r w:rsidR="006E2EB5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A U RAZDOBLJU OD  </w:t>
      </w:r>
      <w:r w:rsidR="0018699D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siječnja 2019</w:t>
      </w:r>
      <w:r w:rsidR="006E2EB5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6E2EB5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godine do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_</w:t>
      </w:r>
      <w:r w:rsidR="0018699D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30. trav</w:t>
      </w:r>
      <w:r w:rsidR="001A704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nj</w:t>
      </w:r>
      <w:r w:rsidR="00D71978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a</w:t>
      </w:r>
      <w:r w:rsidR="00EC73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201</w:t>
      </w:r>
      <w:r w:rsidR="001A704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9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.god.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__________</w:t>
      </w:r>
    </w:p>
    <w:p w:rsidRDefault="006E2EB5" w:rsidP="0023427D" w:rsidR="006E2EB5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86764E" w:rsidP="0023427D" w:rsidR="0086764E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80FF2" w:rsidP="00134543" w:rsidR="00280FF2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1.Uvodni dio</w:t>
      </w:r>
    </w:p>
    <w:p w:rsidRDefault="00E6298A" w:rsidP="00134543" w:rsidR="00E6298A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03150A" w:rsidP="00134543" w:rsidR="00134543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Prijedlog za otvaranje stečajnog postupka </w:t>
      </w:r>
      <w:r w:rsidR="00AF4B0B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podnio je vjerovnik Ministarstvo financija, Porezna uprava, Područni ured Zagreb</w:t>
      </w:r>
      <w:r w:rsidR="00685D83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koji je u svom prijedlogu nave</w:t>
      </w:r>
      <w:r w:rsidR="00AF4B0B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o da ima tražbinu prema dužniku u iznosu 161.468,95 kn, te da kod dužnika postoji stečajni razlog nes</w:t>
      </w:r>
      <w:r w:rsidR="00CB3BC2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posobnosti za plaćanje budući </w:t>
      </w:r>
      <w:r w:rsidR="00AF4B0B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je isti u neprekidnoj blokadi prema podatcima FINE na dan 1. prosinca 2015. godine 2135 dana. Prema potvrdi Fine od 5. siječnja 2018. godine za dužnika proizlazi da je na računima i novčanim sredstvima dužnika na taj dan evidentirano 2901 dan neprekidne blokade te da nepodmirene obveze na dan izdavanja Potvrde iznose 1.888.232,57 kn.</w:t>
      </w:r>
    </w:p>
    <w:p w:rsidRDefault="0003150A" w:rsidP="00134543" w:rsidR="0003150A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685D83" w:rsidP="006E158B" w:rsidR="002E7368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Prethodno navedenom sud je utvrdio da je kod dužnika ostvaren stečajni razlog ne</w:t>
      </w:r>
      <w:r w:rsidR="00CB3BC2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s</w:t>
      </w: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posobnosti za plaćanje te da dužnik ima imovine čijim unovčenjem će se pokriti troškovi postupka te je dana 11. sij</w:t>
      </w:r>
      <w:r w:rsidR="009C31A8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e</w:t>
      </w: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čnja 2018. godine Trgovački sud u Zagrebu donio Rješenje o otvaranju stečajnog p</w:t>
      </w:r>
      <w:r w:rsidR="009C31A8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o</w:t>
      </w: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stupka St-6379/16  i pozvao vjerovnike da prijave svoje tražbine</w:t>
      </w:r>
    </w:p>
    <w:p w:rsidRDefault="006E158B" w:rsidP="006E158B" w:rsidR="006E158B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03150A" w:rsidP="00470162" w:rsidR="0003150A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470162" w:rsidP="004F677E" w:rsidR="00280FF2" w:rsidRPr="00E43509">
      <w:pPr>
        <w:tabs>
          <w:tab w:pos="5535" w:val="left"/>
        </w:tabs>
        <w:spacing w:after="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2</w:t>
      </w:r>
      <w:r w:rsidR="00280FF2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</w:t>
      </w:r>
      <w:r w:rsidR="008235CA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 </w:t>
      </w:r>
      <w:r w:rsidR="00E85E18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Radnje koje je poduzeo stečajni upravitelj</w:t>
      </w:r>
      <w:r w:rsidR="004F677E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ab/>
      </w:r>
    </w:p>
    <w:p w:rsidRDefault="004F677E" w:rsidP="00470162" w:rsidR="004F677E" w:rsidRPr="00E43509">
      <w:pPr>
        <w:spacing w:after="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4F677E" w:rsidP="00470162" w:rsidR="004F677E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Izvještajno ročište održano je 10. </w:t>
      </w:r>
      <w:r w:rsidR="000E1BA1" w:rsidRPr="00E43509">
        <w:rPr>
          <w:rFonts w:cs="Arial" w:hAnsi="Arial" w:ascii="Arial"/>
          <w:color w:themeTint="D9" w:themeColor="text1" w:val="262626"/>
          <w:sz w:val="24"/>
          <w:szCs w:val="24"/>
        </w:rPr>
        <w:t>s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vibnja 2018. </w:t>
      </w:r>
      <w:r w:rsidR="000E1BA1" w:rsidRPr="00E43509">
        <w:rPr>
          <w:rFonts w:cs="Arial" w:hAnsi="Arial" w:ascii="Arial"/>
          <w:color w:themeTint="D9" w:themeColor="text1" w:val="262626"/>
          <w:sz w:val="24"/>
          <w:szCs w:val="24"/>
        </w:rPr>
        <w:t>g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odine te je utvrđeno da stečajni dužnik nema pokretnina budući su vozila prodana još 2010. </w:t>
      </w:r>
      <w:r w:rsidR="000E1BA1" w:rsidRPr="00E43509">
        <w:rPr>
          <w:rFonts w:cs="Arial" w:hAnsi="Arial" w:ascii="Arial"/>
          <w:color w:themeTint="D9" w:themeColor="text1" w:val="262626"/>
          <w:sz w:val="24"/>
          <w:szCs w:val="24"/>
        </w:rPr>
        <w:t>g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odine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dok su u nekretnini </w:t>
      </w:r>
      <w:r w:rsidR="00FF13C2">
        <w:rPr>
          <w:rFonts w:cs="Arial" w:hAnsi="Arial" w:ascii="Arial"/>
          <w:color w:themeTint="D9" w:themeColor="text1" w:val="262626"/>
          <w:sz w:val="24"/>
          <w:szCs w:val="24"/>
        </w:rPr>
        <w:t>pronađene boje i lakovi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kojima je istekao rok upotrebe te nema pokretnina koje bi se mogle unovčavati.</w:t>
      </w:r>
    </w:p>
    <w:p w:rsidRDefault="004829BF" w:rsidP="00470162" w:rsidR="004829BF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4829BF" w:rsidP="00470162" w:rsidR="004829BF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Skupština vjerovnika je donijela odluku da se poduzimaju radnje radi unovčenja nekretnina koje čine stečajnu masu.</w:t>
      </w:r>
    </w:p>
    <w:p w:rsidRDefault="000E1BA1" w:rsidP="000E1BA1" w:rsidR="000E1BA1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0E1BA1" w:rsidP="000E1BA1" w:rsidR="00E85E18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lastRenderedPageBreak/>
        <w:t>S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toga je </w:t>
      </w:r>
      <w:r w:rsidR="0004384D" w:rsidRPr="00E43509">
        <w:rPr>
          <w:rFonts w:cs="Arial" w:hAnsi="Arial" w:ascii="Arial"/>
          <w:color w:themeTint="D9" w:themeColor="text1" w:val="262626"/>
          <w:sz w:val="24"/>
          <w:szCs w:val="24"/>
        </w:rPr>
        <w:t>s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tečajna upraviteljica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od sudskog vještaka za graditeljstvo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Rajke Matković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zatražila da izradi procjenu vrijednosti nekretnina koje čine stečajnu masu te su iste u svibnju 2018. 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>p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rocijenjene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i to</w:t>
      </w:r>
      <w:r w:rsidR="0004384D" w:rsidRPr="00E43509">
        <w:rPr>
          <w:rFonts w:cs="Arial" w:hAnsi="Arial" w:ascii="Arial"/>
          <w:color w:themeTint="D9" w:themeColor="text1" w:val="262626"/>
          <w:sz w:val="24"/>
          <w:szCs w:val="24"/>
        </w:rPr>
        <w:t>:</w:t>
      </w:r>
    </w:p>
    <w:p w:rsidRDefault="000E1BA1" w:rsidP="000E1BA1" w:rsidR="000E1BA1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0E1BA1" w:rsidP="00041509" w:rsidR="000E1BA1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Nekretnina upisana u zk.ul. 10369 k.o. 335312 Granešina, k.č.br. 2993/1 stambeno-poslovni objekat oznake „S“ br. 9, stambeno poslovni objekat – južna diletacija br. 7 i dvorište u Dankovečkoj ulici površine 2368 m2, </w:t>
      </w:r>
    </w:p>
    <w:p w:rsidRDefault="000E1BA1" w:rsidP="00041509" w:rsidR="000E1BA1" w:rsidRPr="00E43509">
      <w:pPr>
        <w:pStyle w:val="Odlomakpopisa"/>
        <w:numPr>
          <w:ilvl w:val="0"/>
          <w:numId w:val="21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176. suvlasnički dio 57,85/10000 Etažno vlasništvo (E-176) 1. poslovni prostor br. 17 u prizemlju diletacije jug, površine 50,60 čm (u planu označeno orubom plave boje)  procijenjena je na 397.610,07 kn</w:t>
      </w:r>
    </w:p>
    <w:p w:rsidRDefault="000E1BA1" w:rsidP="000E1BA1" w:rsidR="000E1BA1" w:rsidRPr="00E43509">
      <w:pPr>
        <w:pStyle w:val="Odlomakpopisa"/>
        <w:numPr>
          <w:ilvl w:val="0"/>
          <w:numId w:val="21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183. suvlasnički dio: 3,93/10000 Etažno vlasništvo (E-183) 1. mjesto za ostavljanje motornog vozila br. 2 u prizemlju diletacije jug, površine 13,75 čm (u planu označeno iscrtkanim obrubom plave boje) procijenjena je na 21.612,04 kn</w:t>
      </w:r>
    </w:p>
    <w:p w:rsidRDefault="00041509" w:rsidP="00041509" w:rsidR="0004150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041509" w:rsidP="00041509" w:rsidR="0004150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Dana 11. </w:t>
      </w:r>
      <w:r w:rsidR="00E97AA9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r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ujna 2018. </w:t>
      </w:r>
      <w:r w:rsidR="00E97AA9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održano je ročište radi utvrđivanja vrijednosti nekretnine i početne cijene te je utvrđeno da je procijenjena vrij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ednost početna cijena nekretnina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za prodaju. </w:t>
      </w:r>
    </w:p>
    <w:p w:rsidRDefault="00E97AA9" w:rsidP="00041509" w:rsidR="00E97AA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97AA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18699D">
        <w:rPr>
          <w:rFonts w:cs="Arial" w:eastAsia="Times New Roman" w:hAnsi="Arial" w:ascii="Arial"/>
          <w:b/>
          <w:color w:themeTint="D9" w:themeColor="text1" w:val="262626"/>
          <w:sz w:val="24"/>
          <w:szCs w:val="24"/>
          <w:lang w:eastAsia="hr-HR"/>
        </w:rPr>
        <w:t>Za nekretninu koja je u naravi poslovni prostor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opisan pod točkom 1. </w:t>
      </w:r>
      <w:r w:rsidR="004829BF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tečajni upravitelj je dana 25. rujna 2018. godine podnio </w:t>
      </w:r>
      <w:r w:rsidR="004829BF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Financijskoj agenciji 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zahtjev za prodaju nekretnine u stečajnom postupku elektroničkom dražbom. </w:t>
      </w:r>
    </w:p>
    <w:p w:rsidRDefault="001A704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A7049" w:rsidP="00041509" w:rsidR="00E97AA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Financijska agencija je 20. 11. 2018. godine objavila poziv</w:t>
      </w:r>
      <w:r w:rsidR="00E97AA9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na sudjelovanje u elektroničkoj javnoj dražbi.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Prva elektronička javna dražba počela je 20. 11. 2018. 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="00AC54D4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i završil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a 12. 2. 2019. 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odine.</w:t>
      </w:r>
    </w:p>
    <w:p w:rsidRDefault="001A704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8699D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N</w:t>
      </w:r>
      <w:r w:rsidR="001A704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ekretnina 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se nije</w:t>
      </w:r>
      <w:r w:rsidR="001A704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proda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la</w:t>
      </w:r>
      <w:r w:rsidR="001A704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na prvoj dražbi 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te je financijska agencija objavila</w:t>
      </w:r>
      <w:r w:rsidR="001A704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poziv na sudjelovanje u dru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goj elektroničkoj javnoj dražbi koja je počela 13. 2. 2019. godine i završava 8.5.2019.  Uvidom u očevidnik nekretnina koja se prodaju vidljivo je da do dana pisanja ovog izviješća  nije pristigla niti jedna ponuda.</w:t>
      </w:r>
    </w:p>
    <w:p w:rsidRDefault="0018699D" w:rsidP="00041509" w:rsidR="0018699D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A7049" w:rsidP="00041509" w:rsidR="00E97AA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Stečajna upraviteljica je 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u 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izvj</w:t>
      </w:r>
      <w:r w:rsidR="0018699D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eštajnom razdoblju redovito pokazival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a nekretninu zainteresirani</w:t>
      </w:r>
      <w:r w:rsidR="0018699D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m kupcima te su neki potencijalni kupci izjavili da će kupiti nekretninu na drugoj dražbi.</w:t>
      </w:r>
    </w:p>
    <w:p w:rsidRDefault="001A7049" w:rsidP="00041509" w:rsidR="001A704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97AA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18699D">
        <w:rPr>
          <w:rFonts w:cs="Arial" w:eastAsia="Times New Roman" w:hAnsi="Arial" w:ascii="Arial"/>
          <w:b/>
          <w:color w:themeTint="D9" w:themeColor="text1" w:val="262626"/>
          <w:sz w:val="24"/>
          <w:szCs w:val="24"/>
          <w:lang w:eastAsia="hr-HR"/>
        </w:rPr>
        <w:t>Za nekretninu koja je u naravi mjesto za ostavljanje motornog vozila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opisano pod točkom 2.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izviješća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</w:t>
      </w:r>
      <w:r w:rsidR="004829BF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kupština vjerovnika je donijela 11. 9. 2018. </w:t>
      </w:r>
      <w:r w:rsidR="004829BF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odluku da se nekretnina prodaje putem web stranice „Sudačka mreža“</w:t>
      </w:r>
      <w:r w:rsidR="0016677E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budući ista nekretnina nije opterećena za</w:t>
      </w:r>
      <w:r w:rsidR="009B61D0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ložnim pravom.  Odlučeno je da na prvoj objavi početna cijena je procijenjena vrijednost nekretnine odnosno 21.612,04 kn, a ukoliko se nekretnina ne proda da početna cijena na drugoj objavi bude za 20 % manja u odnosu na procijenjenu vrijednost nekretnine</w:t>
      </w:r>
      <w:r w:rsidR="001A704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odnosno 17.289,63 kn,</w:t>
      </w:r>
      <w:r w:rsidR="009B61D0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a ukoliko se ne proda ni na drugom oglašavanju da početna cijena na trećoj objavi bude za 35 % umanjena u odnosu na pro</w:t>
      </w:r>
      <w:r w:rsidR="001A704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cijenjenu vrijednost nekretnine odnosno 14.047,82 kn.</w:t>
      </w:r>
    </w:p>
    <w:p w:rsidRDefault="001A704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A7049" w:rsidP="00041509" w:rsidR="0018699D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lastRenderedPageBreak/>
        <w:t xml:space="preserve">Na trećoj objavi za cijenu od 14.047,82 kn nije bilo zainteresiranih kupaca te je stečajna upraviteljica predložila sazivanje skupštine radi donošenja daljnje odluke o prodaji nekretnina. </w:t>
      </w:r>
    </w:p>
    <w:p w:rsidRDefault="0018699D" w:rsidP="00041509" w:rsidR="0018699D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8699D" w:rsidP="00041509" w:rsidR="001A704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Skupština vjerovnika održana je 6. ožujka 2019. godine i na istoj je dana suglasnost stečajno</w:t>
      </w:r>
      <w:r w:rsidR="00AC191C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j upraviteljici da nekretninu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i nadalje izloži prodaji na način da na 4. objavi početna cijena za predmetnu nekretninu bude umanjena za 15 % u odnosu na početnu cijenu na 3. objavi koja je iznosila 14,047,82 kn a na 5. objavi da početna cijena predmetne nekretnine bude umanjena za 15 % u odnosu na prethodnu početnu cijenu te na 6. objavi također da početna cijena bude umanjena za 15 % u odnosu na prethodnu početnu cijenu. </w:t>
      </w:r>
    </w:p>
    <w:p w:rsidRDefault="004829BF" w:rsidP="000E1BA1" w:rsidR="004829BF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AC191C" w:rsidP="000E1BA1" w:rsidR="00AC191C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Stečajna upraviteljica je objavila oglas za prodaju te je cijena na 4. objavi iznosila 11.940,64 kn. Na oglas je ponudu podnio Davor Pavličić iz Zagreba i ponudio cijenu u iznosu 13.331,00 kn te mu je nekretnina i prodana budući</w:t>
      </w:r>
      <w:r w:rsidR="00C00F78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nije bilo drugih ponuditelja, a 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ponudio je iznos veći od početne cijene.</w:t>
      </w:r>
    </w:p>
    <w:p w:rsidRDefault="001A7049" w:rsidP="000E1BA1" w:rsidR="001A7049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4829BF" w:rsidP="000E1BA1" w:rsidR="004829BF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45973" w:rsidP="001226A4" w:rsidR="001226A4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3</w:t>
      </w:r>
      <w:r w:rsidR="001226A4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.Financijsko izvješće</w:t>
      </w:r>
    </w:p>
    <w:p w:rsidRDefault="0086764E" w:rsidP="001226A4" w:rsidR="0086764E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D45973" w:rsidP="001226A4" w:rsidR="001226A4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3</w:t>
      </w:r>
      <w:r w:rsidR="001226A4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.1.Prihod</w:t>
      </w:r>
    </w:p>
    <w:p w:rsidRDefault="001226A4" w:rsidP="001226A4" w:rsidR="001226A4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Od otvaranja stečajno</w:t>
      </w:r>
      <w:r w:rsidR="00AC191C">
        <w:rPr>
          <w:rFonts w:cs="Arial" w:hAnsi="Arial" w:ascii="Arial"/>
          <w:color w:themeTint="D9" w:themeColor="text1" w:val="262626"/>
          <w:sz w:val="24"/>
          <w:szCs w:val="24"/>
        </w:rPr>
        <w:t>g postupka  ostvaren je prihod prodajom parkirnog mjesta u iznosu 13.331,00 kn.</w:t>
      </w:r>
    </w:p>
    <w:p w:rsidRDefault="0086764E" w:rsidP="001226A4" w:rsidR="0086764E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45973" w:rsidP="001226A4" w:rsidR="001226A4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3</w:t>
      </w:r>
      <w:r w:rsidR="001226A4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.2.Rashod</w:t>
      </w:r>
    </w:p>
    <w:p w:rsidRDefault="001226A4" w:rsidP="001226A4" w:rsidR="001226A4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Rashodi </w:t>
      </w:r>
      <w:r w:rsidR="00470162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do izvještajnog ročišta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su sljedeći:</w:t>
      </w:r>
    </w:p>
    <w:p w:rsidRDefault="005D1389" w:rsidP="001226A4" w:rsidR="00285C4F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uredskog materijala .................................................</w:t>
      </w:r>
      <w:r w:rsidR="00CE0D41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E5030D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2A5367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>100,00 kn</w:t>
      </w:r>
    </w:p>
    <w:p w:rsidRDefault="0086764E" w:rsidP="007A0A54" w:rsidR="0086764E" w:rsidRPr="00E43509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poštarina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         </w:t>
      </w:r>
      <w:r w:rsidR="007A0A54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........................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  <w:t xml:space="preserve">     </w:t>
      </w:r>
      <w:r w:rsidR="00D750AC" w:rsidRPr="00E43509">
        <w:rPr>
          <w:rFonts w:cs="Arial" w:hAnsi="Arial" w:ascii="Arial"/>
          <w:color w:themeTint="D9" w:themeColor="text1" w:val="262626"/>
          <w:sz w:val="24"/>
          <w:szCs w:val="24"/>
        </w:rPr>
        <w:t>10</w:t>
      </w:r>
      <w:r w:rsidR="00D94D55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0,00 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>k</w:t>
      </w:r>
      <w:r w:rsidR="00D750AC" w:rsidRPr="00E43509">
        <w:rPr>
          <w:rFonts w:cs="Arial" w:hAnsi="Arial" w:ascii="Arial"/>
          <w:color w:themeTint="D9" w:themeColor="text1" w:val="262626"/>
          <w:sz w:val="24"/>
          <w:szCs w:val="24"/>
        </w:rPr>
        <w:t>n</w:t>
      </w:r>
      <w:r w:rsidR="007A0A54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  <w:t xml:space="preserve">        </w:t>
      </w:r>
    </w:p>
    <w:p w:rsidRDefault="005D1389" w:rsidP="001226A4" w:rsidR="005D1389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vlas</w:t>
      </w:r>
      <w:r w:rsidR="007A0A54" w:rsidRPr="00E43509">
        <w:rPr>
          <w:rFonts w:cs="Arial" w:hAnsi="Arial" w:ascii="Arial"/>
          <w:color w:themeTint="D9" w:themeColor="text1" w:val="262626"/>
          <w:sz w:val="24"/>
          <w:szCs w:val="24"/>
        </w:rPr>
        <w:t>titog automobila</w:t>
      </w:r>
      <w:r w:rsidR="00E5030D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u </w:t>
      </w:r>
      <w:r w:rsidR="00D750AC" w:rsidRPr="00E43509">
        <w:rPr>
          <w:rFonts w:cs="Arial" w:hAnsi="Arial" w:ascii="Arial"/>
          <w:color w:themeTint="D9" w:themeColor="text1" w:val="262626"/>
          <w:sz w:val="24"/>
          <w:szCs w:val="24"/>
        </w:rPr>
        <w:t>službene svrhe (5</w:t>
      </w:r>
      <w:r w:rsidR="00D94D55" w:rsidRPr="00E43509">
        <w:rPr>
          <w:rFonts w:cs="Arial" w:hAnsi="Arial" w:ascii="Arial"/>
          <w:color w:themeTint="D9" w:themeColor="text1" w:val="262626"/>
          <w:sz w:val="24"/>
          <w:szCs w:val="24"/>
        </w:rPr>
        <w:t>0</w:t>
      </w:r>
      <w:r w:rsidR="00C405E4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7A0A54" w:rsidRPr="00E43509">
        <w:rPr>
          <w:rFonts w:cs="Arial" w:hAnsi="Arial" w:ascii="Arial"/>
          <w:color w:themeTint="D9" w:themeColor="text1" w:val="262626"/>
          <w:sz w:val="24"/>
          <w:szCs w:val="24"/>
        </w:rPr>
        <w:t>kmx2)</w:t>
      </w:r>
      <w:r w:rsidR="00E5030D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.... </w:t>
      </w:r>
      <w:r w:rsidR="00932068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D750AC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10</w:t>
      </w:r>
      <w:r w:rsidR="00D94D55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0,00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kn</w:t>
      </w:r>
    </w:p>
    <w:p w:rsidRDefault="00D750AC" w:rsidP="001226A4" w:rsidR="00D750AC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telefona………………………………………………       100,00 kn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D750AC" w:rsidP="00134543" w:rsidR="00F13DCC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knjigovodstva (1.000,00 kn/mj+PDV)………………   1.250,00 kn</w:t>
      </w:r>
    </w:p>
    <w:p w:rsidRDefault="00E5030D" w:rsidP="00134543" w:rsidR="00134543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Ukupno</w:t>
      </w:r>
      <w:r w:rsidR="005D1389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</w:t>
      </w: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......................</w:t>
      </w:r>
      <w:r w:rsidR="005D1389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..............................</w:t>
      </w:r>
      <w:r w:rsidR="00CE0D41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</w:t>
      </w:r>
      <w:r w:rsidR="00F13DCC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</w:t>
      </w:r>
      <w:r w:rsidR="008639B8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. </w:t>
      </w:r>
      <w:r w:rsidR="007A0A54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 </w:t>
      </w:r>
      <w:r w:rsidR="00C937CB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</w:t>
      </w:r>
      <w:r w:rsidR="00D750AC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1.650</w:t>
      </w:r>
      <w:r w:rsidR="001836C9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,</w:t>
      </w:r>
      <w:r w:rsidR="00D94D55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00 </w:t>
      </w:r>
      <w:r w:rsidR="00CE0D41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kn</w:t>
      </w:r>
    </w:p>
    <w:p w:rsidRDefault="008639B8" w:rsidP="00134543" w:rsidR="008639B8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8639B8" w:rsidP="00134543" w:rsidR="008639B8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5D1389" w:rsidP="00134543" w:rsidR="005D1389" w:rsidRPr="00E43509">
      <w:pPr>
        <w:spacing w:after="0"/>
        <w:jc w:val="both"/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</w:pP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ab/>
      </w:r>
      <w:r w:rsidR="00D45973"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3</w:t>
      </w:r>
      <w:r w:rsidR="001A704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.3.Predračun troškova za</w:t>
      </w:r>
      <w:r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 xml:space="preserve"> </w:t>
      </w:r>
      <w:r w:rsidR="00937074"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mje</w:t>
      </w:r>
      <w:r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sečn</w:t>
      </w:r>
      <w:r w:rsidR="00470162"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a razdoblja</w:t>
      </w:r>
    </w:p>
    <w:p w:rsidRDefault="007834EE" w:rsidP="00134543" w:rsidR="007834EE" w:rsidRPr="00E43509">
      <w:pPr>
        <w:spacing w:after="0"/>
        <w:jc w:val="both"/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</w:pPr>
    </w:p>
    <w:p w:rsidRDefault="00CC0363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- poštanski troškovi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…………………..</w:t>
      </w:r>
      <w:r w:rsidR="005D1389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....................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..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.........................       </w:t>
      </w:r>
      <w:r w:rsidR="00937074" w:rsidRPr="00E43509">
        <w:rPr>
          <w:rFonts w:cs="Arial" w:hAnsi="Arial" w:ascii="Arial"/>
          <w:color w:themeTint="D9" w:themeColor="text1" w:val="262626"/>
          <w:sz w:val="24"/>
          <w:szCs w:val="24"/>
        </w:rPr>
        <w:t>10</w:t>
      </w:r>
      <w:r w:rsidR="005D1389" w:rsidRPr="00E43509">
        <w:rPr>
          <w:rFonts w:cs="Arial" w:hAnsi="Arial" w:ascii="Arial"/>
          <w:color w:themeTint="D9" w:themeColor="text1" w:val="262626"/>
          <w:sz w:val="24"/>
          <w:szCs w:val="24"/>
        </w:rPr>
        <w:t>0,00 kn</w:t>
      </w:r>
    </w:p>
    <w:p w:rsidRDefault="005D1389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- 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trošak telefona …………………..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.....................................................    </w:t>
      </w:r>
      <w:r w:rsidR="00CC0363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AC191C">
        <w:rPr>
          <w:rFonts w:cs="Arial" w:hAnsi="Arial" w:ascii="Arial"/>
          <w:color w:themeTint="D9" w:themeColor="text1" w:val="262626"/>
          <w:sz w:val="24"/>
          <w:szCs w:val="24"/>
        </w:rPr>
        <w:t xml:space="preserve"> 2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00,00 kn</w:t>
      </w:r>
    </w:p>
    <w:p w:rsidRDefault="003027BA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- trošak uredskog materijala …………………..</w:t>
      </w:r>
      <w:r w:rsidR="005D1389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..................................   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1</w:t>
      </w:r>
      <w:r w:rsidR="005D1389" w:rsidRPr="00E43509">
        <w:rPr>
          <w:rFonts w:cs="Arial" w:hAnsi="Arial" w:ascii="Arial"/>
          <w:color w:themeTint="D9" w:themeColor="text1" w:val="262626"/>
          <w:sz w:val="24"/>
          <w:szCs w:val="24"/>
        </w:rPr>
        <w:t>00,00 kn</w:t>
      </w:r>
    </w:p>
    <w:p w:rsidRDefault="005D1389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- trošak fotokopiranja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…………………...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...........................     1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00,00</w:t>
      </w:r>
      <w:r w:rsidR="00E66287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kn</w:t>
      </w:r>
    </w:p>
    <w:p w:rsidRDefault="005D1389" w:rsidP="008639B8" w:rsidR="00E66287" w:rsidRPr="00E43509">
      <w:pPr>
        <w:spacing w:after="0"/>
        <w:contextualSpacing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- 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knjigovodstveni poslovi (1.000,00 kn/mj+PDV)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......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.........................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 </w:t>
      </w:r>
      <w:r w:rsidR="00937074" w:rsidRPr="00E43509">
        <w:rPr>
          <w:rFonts w:cs="Arial" w:hAnsi="Arial" w:ascii="Arial"/>
          <w:color w:themeTint="D9" w:themeColor="text1" w:val="262626"/>
          <w:sz w:val="24"/>
          <w:szCs w:val="24"/>
        </w:rPr>
        <w:t>1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>.</w:t>
      </w:r>
      <w:r w:rsidR="00937074" w:rsidRPr="00E43509">
        <w:rPr>
          <w:rFonts w:cs="Arial" w:hAnsi="Arial" w:ascii="Arial"/>
          <w:color w:themeTint="D9" w:themeColor="text1" w:val="262626"/>
          <w:sz w:val="24"/>
          <w:szCs w:val="24"/>
        </w:rPr>
        <w:t>2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5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>0,00 kn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5D1389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Ukupno ...........................................................</w:t>
      </w:r>
      <w:r w:rsidR="00CE0D41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......................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</w:t>
      </w:r>
      <w:r w:rsidR="00CE0D41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1E65B2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</w:t>
      </w:r>
      <w:r w:rsidR="00AC191C">
        <w:rPr>
          <w:rFonts w:cs="Arial" w:hAnsi="Arial" w:ascii="Arial"/>
          <w:color w:themeTint="D9" w:themeColor="text1" w:val="262626"/>
          <w:sz w:val="24"/>
          <w:szCs w:val="24"/>
        </w:rPr>
        <w:t>1.7</w:t>
      </w:r>
      <w:r w:rsidR="00937074" w:rsidRPr="00E43509">
        <w:rPr>
          <w:rFonts w:cs="Arial" w:hAnsi="Arial" w:ascii="Arial"/>
          <w:color w:themeTint="D9" w:themeColor="text1" w:val="262626"/>
          <w:sz w:val="24"/>
          <w:szCs w:val="24"/>
        </w:rPr>
        <w:t>5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0,00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1E65B2" w:rsidRPr="00E43509">
        <w:rPr>
          <w:rFonts w:cs="Arial" w:hAnsi="Arial" w:ascii="Arial"/>
          <w:color w:themeTint="D9" w:themeColor="text1" w:val="262626"/>
          <w:sz w:val="24"/>
          <w:szCs w:val="24"/>
        </w:rPr>
        <w:t>kn</w:t>
      </w:r>
    </w:p>
    <w:p w:rsidRDefault="00865968" w:rsidP="005D1389" w:rsidR="00865968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3027BA" w:rsidP="005D1389" w:rsidR="003027BA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daljnjim troškovima koji će nastati, a nisu obuhvaćeni planom troškova</w:t>
      </w:r>
      <w:r w:rsidR="00E506A0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000F97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stečajni upravitelj će izvještavati u r</w:t>
      </w:r>
      <w:r w:rsidR="00AC191C">
        <w:rPr>
          <w:rFonts w:cs="Arial" w:hAnsi="Arial" w:ascii="Arial"/>
          <w:color w:themeTint="D9" w:themeColor="text1" w:val="262626"/>
          <w:sz w:val="24"/>
          <w:szCs w:val="24"/>
        </w:rPr>
        <w:t>edovnim tromjesečnim izvješćima.</w:t>
      </w:r>
    </w:p>
    <w:p w:rsidRDefault="003027BA" w:rsidP="005D1389" w:rsidR="003027BA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F45761" w:rsidP="00F45761" w:rsidR="00F45761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II. STANJE STEČAJNE MASE</w:t>
      </w:r>
    </w:p>
    <w:p w:rsidRDefault="00F45761" w:rsidP="005D1389" w:rsidR="00F45761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45973" w:rsidP="00865968" w:rsidR="00865968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4</w:t>
      </w:r>
      <w:r w:rsidR="00865968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</w:t>
      </w:r>
      <w:r w:rsidR="00172F57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 </w:t>
      </w:r>
      <w:r w:rsidR="00865968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Popis imovine i obveza</w:t>
      </w:r>
    </w:p>
    <w:p w:rsidRDefault="008C20D0" w:rsidP="00865968" w:rsidR="008C20D0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D45973" w:rsidP="00865968" w:rsidR="00865968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4.</w:t>
      </w:r>
      <w:r w:rsidR="0061088A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1. </w:t>
      </w:r>
      <w:r w:rsidR="00865968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Nekretnine</w:t>
      </w:r>
    </w:p>
    <w:p w:rsidRDefault="00A13BE8" w:rsidP="00363B4A" w:rsidR="00A13BE8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26508B" w:rsidP="00363B4A" w:rsidR="00363B4A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Stečajni dužnik posjeduje slijedeće nekretnine:</w:t>
      </w:r>
    </w:p>
    <w:p w:rsidRDefault="00CC4FC4" w:rsidP="0034702A" w:rsidR="00BB47EB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Zk.ul. 10369 k.o. 335312 Granešina, k.č.br. 2993/1 stambeno-poslovni objekat oznake „S“ br. 9, stambeno poslovni objekat – južna diletacija br. 7 i dvorište u Dankovečkoj ulici površine 2368 m2, </w:t>
      </w:r>
    </w:p>
    <w:p w:rsidRDefault="00CC4FC4" w:rsidP="001413CB" w:rsidR="00BB47EB" w:rsidRPr="00E43509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176. suvlasnički dio 57,85/10000 Etažno vlasništvo (E-176) 1. poslovni prostor br. 17 u prizemlju diletacije jug, površine 50,60 čm (u p</w:t>
      </w:r>
      <w:r w:rsidR="00BB47EB" w:rsidRPr="00E43509">
        <w:rPr>
          <w:rFonts w:cs="Arial" w:hAnsi="Arial" w:ascii="Arial"/>
          <w:color w:themeTint="D9" w:themeColor="text1" w:val="262626"/>
          <w:sz w:val="24"/>
          <w:szCs w:val="24"/>
        </w:rPr>
        <w:t>lanu označeno orubom plave boje</w:t>
      </w:r>
      <w:r w:rsidR="001413CB" w:rsidRPr="00E43509">
        <w:rPr>
          <w:rFonts w:cs="Arial" w:hAnsi="Arial" w:ascii="Arial"/>
          <w:color w:themeTint="D9" w:themeColor="text1" w:val="262626"/>
          <w:sz w:val="24"/>
          <w:szCs w:val="24"/>
        </w:rPr>
        <w:t>)</w:t>
      </w:r>
    </w:p>
    <w:p w:rsidRDefault="0034702A" w:rsidP="0034702A" w:rsidR="0034702A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Na </w:t>
      </w:r>
      <w:r w:rsidR="00ED320C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nekr</w:t>
      </w:r>
      <w:r w:rsidR="00AC191C">
        <w:rPr>
          <w:rFonts w:cs="Arial" w:hAnsi="Arial" w:ascii="Arial"/>
          <w:color w:themeTint="D9" w:themeColor="text1" w:val="262626"/>
          <w:sz w:val="24"/>
          <w:szCs w:val="24"/>
        </w:rPr>
        <w:t xml:space="preserve">etnini </w:t>
      </w:r>
      <w:r w:rsidR="00BB47EB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je uknjiženo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pravo zaloga</w:t>
      </w:r>
      <w:r w:rsidR="00C83A47" w:rsidRPr="00E43509">
        <w:rPr>
          <w:rFonts w:cs="Arial" w:hAnsi="Arial" w:ascii="Arial"/>
          <w:color w:themeTint="D9" w:themeColor="text1" w:val="262626"/>
          <w:sz w:val="24"/>
          <w:szCs w:val="24"/>
        </w:rPr>
        <w:t>:</w:t>
      </w:r>
    </w:p>
    <w:p w:rsidRDefault="00333F2D" w:rsidP="00C00F78" w:rsidR="00D45973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Na temelju Ugovora o ustupu tražbine 17.12. 2014. uknjiženo je založno pravo pod prvenstvenim redom založnog prava upisanog pod posl. br. Z-69388/07 prijenosom hipotekarne tražbine koja je osiguranja tim založnim pravom u iznosu 30.794,48 EUR u korist B2 kapital</w:t>
      </w:r>
      <w:r w:rsidR="004A593A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d.o.o.</w:t>
      </w:r>
    </w:p>
    <w:p w:rsidRDefault="00C00F78" w:rsidP="00C00F78" w:rsidR="00C00F78" w:rsidRPr="00C00F78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23427D" w:rsidP="0023427D" w:rsidR="0023427D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FA55DD" w:rsidP="00FA55DD" w:rsidR="00FA55DD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D45973" w:rsidP="00FA55DD" w:rsidR="00FA55DD" w:rsidRPr="00E43509">
      <w:pPr>
        <w:spacing w:after="0"/>
        <w:ind w:firstLine="708"/>
        <w:jc w:val="both"/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5</w:t>
      </w:r>
      <w:r w:rsidR="003F5293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</w:t>
      </w:r>
      <w:r w:rsidR="003F5293" w:rsidRPr="00E43509"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E43509">
      <w:pPr>
        <w:spacing w:after="0"/>
        <w:ind w:firstLine="708"/>
        <w:jc w:val="both"/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</w:pPr>
    </w:p>
    <w:p w:rsidRDefault="00C87F59" w:rsidP="00240700" w:rsidR="0023427D" w:rsidRPr="00E43509">
      <w:pPr>
        <w:spacing w:after="0"/>
        <w:ind w:firstLine="708"/>
        <w:jc w:val="both"/>
        <w:rPr>
          <w:rFonts w:cs="Arial" w:eastAsia="Times New Roman" w:hAnsi="Arial" w:ascii="Arial"/>
          <w:color w:themeTint="D9" w:themeColor="text1" w:val="262626"/>
          <w:sz w:val="24"/>
          <w:szCs w:val="28"/>
          <w:lang w:eastAsia="hr-HR"/>
        </w:rPr>
      </w:pPr>
      <w:r w:rsidRPr="00E43509">
        <w:rPr>
          <w:rFonts w:cs="Arial" w:eastAsia="Times New Roman" w:hAnsi="Arial" w:ascii="Arial"/>
          <w:color w:themeTint="D9" w:themeColor="text1" w:val="262626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240700" w:rsidP="00240700" w:rsidR="00240700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0B46E0" w:rsidP="00240700" w:rsidR="000B46E0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Imovina stečajnog dužnika su nekretnine </w:t>
      </w:r>
      <w:r w:rsidR="00106A5D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koje </w:t>
      </w:r>
      <w:r w:rsidR="00D45973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se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prod</w:t>
      </w:r>
      <w:r w:rsidR="00D45973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aju</w:t>
      </w:r>
      <w:r w:rsidR="004B75A5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 stečajnom postupku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.</w:t>
      </w:r>
    </w:p>
    <w:p w:rsidRDefault="000B46E0" w:rsidP="00240700" w:rsidR="000B46E0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C00F78" w:rsidP="0023427D" w:rsidR="00FA55DD" w:rsidRPr="00E43509">
      <w:pPr>
        <w:ind w:left="36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Slijedom navedenoga stečajna</w:t>
      </w:r>
      <w:r w:rsidR="00FA55DD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upravitel</w:t>
      </w:r>
      <w:r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ica</w:t>
      </w:r>
      <w:r w:rsidR="00FA55DD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j predlaže:</w:t>
      </w:r>
    </w:p>
    <w:p w:rsidRDefault="000B46E0" w:rsidP="000B46E0" w:rsidR="000360CB" w:rsidRPr="00E43509">
      <w:pPr>
        <w:pStyle w:val="Odlomakpopisa"/>
        <w:numPr>
          <w:ilvl w:val="0"/>
          <w:numId w:val="16"/>
        </w:num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da</w:t>
      </w:r>
      <w:r w:rsidR="00C00F78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se prihvati izviješće stečajne upraviteljice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i sve poduzete radnje u dosadašnjem tijeku postupka</w:t>
      </w:r>
    </w:p>
    <w:p w:rsidRDefault="00C00F78" w:rsidP="00D45973" w:rsidR="000B46E0" w:rsidRPr="00E43509">
      <w:pPr>
        <w:pStyle w:val="Odlomakpopisa"/>
        <w:numPr>
          <w:ilvl w:val="0"/>
          <w:numId w:val="16"/>
        </w:num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da stečajna upraviteljica</w:t>
      </w:r>
      <w:r w:rsidR="00AA4F23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</w:t>
      </w:r>
      <w:r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 nadalje provodi</w:t>
      </w:r>
      <w:r w:rsidR="00D45973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</w:t>
      </w:r>
      <w:r w:rsid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radnje radi unovčenja nekretnine koje čini</w:t>
      </w:r>
      <w:r w:rsidR="00D45973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stečajnu masu</w:t>
      </w:r>
    </w:p>
    <w:p w:rsidRDefault="00D45973" w:rsidP="0004384D" w:rsidR="00D45973" w:rsidRPr="00E43509">
      <w:pPr>
        <w:pStyle w:val="Odlomakpopisa"/>
        <w:ind w:left="108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D45973" w:rsidP="00D45973" w:rsidR="00D45973" w:rsidRPr="00E43509">
      <w:pPr>
        <w:pStyle w:val="Odlomakpopisa"/>
        <w:ind w:left="108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C937CB" w:rsidP="00AC191C" w:rsidR="0023427D" w:rsidRPr="00AC191C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Mjesto i datum </w:t>
      </w:r>
      <w:r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  <w:t>Stečajna</w:t>
      </w:r>
      <w:r w:rsidR="0023427D"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upravitelj</w:t>
      </w:r>
      <w:r w:rsidRPr="00AC191C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ica</w:t>
      </w:r>
    </w:p>
    <w:p w:rsidRDefault="000360CB" w:rsidP="0023427D" w:rsidR="0023427D" w:rsidRPr="00E43509">
      <w:pPr>
        <w:rPr>
          <w:rFonts w:cs="Arial" w:hAnsi="Arial" w:ascii="Arial"/>
          <w:color w:themeTint="D9" w:themeColor="text1" w:val="262626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Samobor</w:t>
      </w:r>
      <w:r w:rsidR="001751C5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, </w:t>
      </w:r>
      <w:r w:rsidR="00AC191C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30. travnja</w:t>
      </w:r>
      <w:r w:rsidR="005010C6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65323F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 2019</w:t>
      </w:r>
      <w:r w:rsidR="001751C5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</w:t>
      </w:r>
      <w:r w:rsidR="0023427D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1751C5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          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0E20C2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Snježana Drenški</w:t>
      </w:r>
    </w:p>
    <w:p w:rsidRDefault="00292526" w:rsidR="00292526" w:rsidRPr="00E43509">
      <w:pPr>
        <w:rPr>
          <w:rFonts w:cs="Arial" w:hAnsi="Arial" w:ascii="Arial"/>
          <w:color w:themeTint="D9" w:themeColor="text1" w:val="262626"/>
        </w:rPr>
      </w:pPr>
    </w:p>
    <w:sectPr w:rsidSect="00A81F73" w:rsidR="00292526" w:rsidRPr="00E4350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A73" w:rsidP="001751C5" w:rsidR="005E7A73">
      <w:pPr>
        <w:spacing w:after="0"/>
      </w:pPr>
      <w:r>
        <w:separator/>
      </w:r>
    </w:p>
  </w:endnote>
  <w:endnote w:id="0" w:type="continuationSeparator">
    <w:p w:rsidRDefault="005E7A73" w:rsidP="001751C5" w:rsidR="005E7A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0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A73" w:rsidP="001751C5" w:rsidR="005E7A73">
      <w:pPr>
        <w:spacing w:after="0"/>
      </w:pPr>
      <w:r>
        <w:separator/>
      </w:r>
    </w:p>
  </w:footnote>
  <w:footnote w:id="0" w:type="continuationSeparator">
    <w:p w:rsidRDefault="005E7A73" w:rsidP="001751C5" w:rsidR="005E7A7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1DF13A1"/>
    <w:multiLevelType w:val="hybridMultilevel"/>
    <w:tmpl w:val="E846472A"/>
    <w:lvl w:tplc="AA8A0762"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2BB2190"/>
    <w:multiLevelType w:val="hybridMultilevel"/>
    <w:tmpl w:val="35DE0F6C"/>
    <w:lvl w:tplc="7BD036DE" w:ilvl="0">
      <w:start w:val="6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7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8">
    <w:nsid w:val="65506803"/>
    <w:multiLevelType w:val="hybridMultilevel"/>
    <w:tmpl w:val="0C244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B15D59"/>
    <w:multiLevelType w:val="hybridMultilevel"/>
    <w:tmpl w:val="57BAF6BC"/>
    <w:lvl w:tplc="1C1A6F74" w:ilvl="0">
      <w:start w:val="5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0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0"/>
  </w:num>
  <w:num w:numId="5">
    <w:abstractNumId w:val="0"/>
  </w:num>
  <w:num w:numId="6">
    <w:abstractNumId w:val="9"/>
  </w:num>
  <w:num w:numId="7">
    <w:abstractNumId w:val="2"/>
  </w:num>
  <w:num w:numId="8">
    <w:abstractNumId w:val="11"/>
  </w:num>
  <w:num w:numId="9">
    <w:abstractNumId w:val="12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  <w:num w:numId="14">
    <w:abstractNumId w:val="17"/>
  </w:num>
  <w:num w:numId="15">
    <w:abstractNumId w:val="20"/>
  </w:num>
  <w:num w:numId="16">
    <w:abstractNumId w:val="13"/>
  </w:num>
  <w:num w:numId="17">
    <w:abstractNumId w:val="1"/>
  </w:num>
  <w:num w:numId="18">
    <w:abstractNumId w:val="18"/>
  </w:num>
  <w:num w:numId="19">
    <w:abstractNumId w:val="19"/>
  </w:num>
  <w:num w:numId="20">
    <w:abstractNumId w:val="14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16AF8"/>
    <w:rsid w:val="00021039"/>
    <w:rsid w:val="000250A9"/>
    <w:rsid w:val="0003150A"/>
    <w:rsid w:val="000360CB"/>
    <w:rsid w:val="000410FB"/>
    <w:rsid w:val="00041509"/>
    <w:rsid w:val="0004384D"/>
    <w:rsid w:val="000541F1"/>
    <w:rsid w:val="0006615A"/>
    <w:rsid w:val="00066933"/>
    <w:rsid w:val="00074EBA"/>
    <w:rsid w:val="00083469"/>
    <w:rsid w:val="000B46E0"/>
    <w:rsid w:val="000E1BA1"/>
    <w:rsid w:val="000E20C2"/>
    <w:rsid w:val="00105819"/>
    <w:rsid w:val="00106A5D"/>
    <w:rsid w:val="001226A4"/>
    <w:rsid w:val="00134543"/>
    <w:rsid w:val="001413CB"/>
    <w:rsid w:val="00161CA9"/>
    <w:rsid w:val="0016677E"/>
    <w:rsid w:val="001722A1"/>
    <w:rsid w:val="00172F57"/>
    <w:rsid w:val="001751C5"/>
    <w:rsid w:val="001836C9"/>
    <w:rsid w:val="0018699D"/>
    <w:rsid w:val="00190EC6"/>
    <w:rsid w:val="001A33BA"/>
    <w:rsid w:val="001A7049"/>
    <w:rsid w:val="001E27F1"/>
    <w:rsid w:val="001E65B2"/>
    <w:rsid w:val="00203DA1"/>
    <w:rsid w:val="00215EBB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33F2D"/>
    <w:rsid w:val="0034702A"/>
    <w:rsid w:val="00363B4A"/>
    <w:rsid w:val="00374574"/>
    <w:rsid w:val="00380143"/>
    <w:rsid w:val="00386690"/>
    <w:rsid w:val="00392519"/>
    <w:rsid w:val="003B4534"/>
    <w:rsid w:val="003B75BC"/>
    <w:rsid w:val="003C6AA7"/>
    <w:rsid w:val="003C7E1B"/>
    <w:rsid w:val="003E701A"/>
    <w:rsid w:val="003F5293"/>
    <w:rsid w:val="0040172F"/>
    <w:rsid w:val="00405120"/>
    <w:rsid w:val="00470162"/>
    <w:rsid w:val="00475C92"/>
    <w:rsid w:val="004829BF"/>
    <w:rsid w:val="004953FD"/>
    <w:rsid w:val="004A593A"/>
    <w:rsid w:val="004B0003"/>
    <w:rsid w:val="004B3A40"/>
    <w:rsid w:val="004B75A5"/>
    <w:rsid w:val="004D161C"/>
    <w:rsid w:val="004D1FD6"/>
    <w:rsid w:val="004D75EB"/>
    <w:rsid w:val="004E4FC0"/>
    <w:rsid w:val="004F5394"/>
    <w:rsid w:val="004F677E"/>
    <w:rsid w:val="005010C6"/>
    <w:rsid w:val="00503138"/>
    <w:rsid w:val="005059F7"/>
    <w:rsid w:val="00521719"/>
    <w:rsid w:val="0052240E"/>
    <w:rsid w:val="005275CA"/>
    <w:rsid w:val="005544C2"/>
    <w:rsid w:val="00555AA3"/>
    <w:rsid w:val="00573684"/>
    <w:rsid w:val="005A2C56"/>
    <w:rsid w:val="005D1389"/>
    <w:rsid w:val="005E5E9A"/>
    <w:rsid w:val="005E7A73"/>
    <w:rsid w:val="0061088A"/>
    <w:rsid w:val="0062306B"/>
    <w:rsid w:val="00623AB0"/>
    <w:rsid w:val="0065323F"/>
    <w:rsid w:val="00662138"/>
    <w:rsid w:val="00674CA9"/>
    <w:rsid w:val="00677E24"/>
    <w:rsid w:val="00684D70"/>
    <w:rsid w:val="00685D83"/>
    <w:rsid w:val="006875A2"/>
    <w:rsid w:val="00697228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940D3"/>
    <w:rsid w:val="007A0A54"/>
    <w:rsid w:val="007A6DF7"/>
    <w:rsid w:val="007C077B"/>
    <w:rsid w:val="007C23B1"/>
    <w:rsid w:val="008235CA"/>
    <w:rsid w:val="008639B8"/>
    <w:rsid w:val="00865968"/>
    <w:rsid w:val="0086764E"/>
    <w:rsid w:val="00871E7B"/>
    <w:rsid w:val="008766A7"/>
    <w:rsid w:val="008C20D0"/>
    <w:rsid w:val="009010F7"/>
    <w:rsid w:val="00923C95"/>
    <w:rsid w:val="00932068"/>
    <w:rsid w:val="00937074"/>
    <w:rsid w:val="00940C02"/>
    <w:rsid w:val="0095231B"/>
    <w:rsid w:val="009633CD"/>
    <w:rsid w:val="009668F3"/>
    <w:rsid w:val="00967094"/>
    <w:rsid w:val="00971B1C"/>
    <w:rsid w:val="00985654"/>
    <w:rsid w:val="009947E1"/>
    <w:rsid w:val="009A5A58"/>
    <w:rsid w:val="009B61D0"/>
    <w:rsid w:val="009C31A8"/>
    <w:rsid w:val="009C78C0"/>
    <w:rsid w:val="009E2DEE"/>
    <w:rsid w:val="009F781E"/>
    <w:rsid w:val="00A13BE8"/>
    <w:rsid w:val="00A302B5"/>
    <w:rsid w:val="00A310B2"/>
    <w:rsid w:val="00A463D8"/>
    <w:rsid w:val="00A81F73"/>
    <w:rsid w:val="00AA4F23"/>
    <w:rsid w:val="00AB3762"/>
    <w:rsid w:val="00AC191C"/>
    <w:rsid w:val="00AC21D0"/>
    <w:rsid w:val="00AC54D4"/>
    <w:rsid w:val="00AD5093"/>
    <w:rsid w:val="00AF4B0B"/>
    <w:rsid w:val="00AF7EEB"/>
    <w:rsid w:val="00B17D7E"/>
    <w:rsid w:val="00B25245"/>
    <w:rsid w:val="00B435FD"/>
    <w:rsid w:val="00BA1D52"/>
    <w:rsid w:val="00BB2B98"/>
    <w:rsid w:val="00BB47EB"/>
    <w:rsid w:val="00BD4C58"/>
    <w:rsid w:val="00BD4FFE"/>
    <w:rsid w:val="00C00F78"/>
    <w:rsid w:val="00C27384"/>
    <w:rsid w:val="00C405E4"/>
    <w:rsid w:val="00C55164"/>
    <w:rsid w:val="00C60120"/>
    <w:rsid w:val="00C608B9"/>
    <w:rsid w:val="00C62629"/>
    <w:rsid w:val="00C73798"/>
    <w:rsid w:val="00C76D49"/>
    <w:rsid w:val="00C83A47"/>
    <w:rsid w:val="00C8697D"/>
    <w:rsid w:val="00C87F59"/>
    <w:rsid w:val="00C937CB"/>
    <w:rsid w:val="00CA44DE"/>
    <w:rsid w:val="00CB3BC2"/>
    <w:rsid w:val="00CC0363"/>
    <w:rsid w:val="00CC4FC4"/>
    <w:rsid w:val="00CC7C66"/>
    <w:rsid w:val="00CE0D41"/>
    <w:rsid w:val="00CE4FC7"/>
    <w:rsid w:val="00D00C35"/>
    <w:rsid w:val="00D34DAC"/>
    <w:rsid w:val="00D45973"/>
    <w:rsid w:val="00D46BC0"/>
    <w:rsid w:val="00D71978"/>
    <w:rsid w:val="00D7368F"/>
    <w:rsid w:val="00D750AC"/>
    <w:rsid w:val="00D94D55"/>
    <w:rsid w:val="00DB2B65"/>
    <w:rsid w:val="00DB61FF"/>
    <w:rsid w:val="00DC68CE"/>
    <w:rsid w:val="00DE4DDD"/>
    <w:rsid w:val="00E01428"/>
    <w:rsid w:val="00E3142A"/>
    <w:rsid w:val="00E43509"/>
    <w:rsid w:val="00E5030D"/>
    <w:rsid w:val="00E506A0"/>
    <w:rsid w:val="00E542E8"/>
    <w:rsid w:val="00E56A7E"/>
    <w:rsid w:val="00E6298A"/>
    <w:rsid w:val="00E66287"/>
    <w:rsid w:val="00E85E18"/>
    <w:rsid w:val="00E86D88"/>
    <w:rsid w:val="00E91175"/>
    <w:rsid w:val="00E9543A"/>
    <w:rsid w:val="00E958FE"/>
    <w:rsid w:val="00E97AA9"/>
    <w:rsid w:val="00EC1707"/>
    <w:rsid w:val="00EC73F1"/>
    <w:rsid w:val="00ED320C"/>
    <w:rsid w:val="00ED6E30"/>
    <w:rsid w:val="00EF3562"/>
    <w:rsid w:val="00F00692"/>
    <w:rsid w:val="00F07699"/>
    <w:rsid w:val="00F13DCC"/>
    <w:rsid w:val="00F206C7"/>
    <w:rsid w:val="00F45761"/>
    <w:rsid w:val="00F71E87"/>
    <w:rsid w:val="00F95280"/>
    <w:rsid w:val="00F95F02"/>
    <w:rsid w:val="00FA55DD"/>
    <w:rsid w:val="00FB2706"/>
    <w:rsid w:val="00FB5C4B"/>
    <w:rsid w:val="00FD0A14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23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06B"/>
    <w:rPr>
      <w:rFonts w:cs="Times New Roman" w:hAnsi="Times New Roman" w:ascii="Times New Roman"/>
      <w:b/>
      <w:color w:themeTint="D9" w:themeColor="text1" w:val="262626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06B"/>
    <w:rPr>
      <w:rFonts w:hAnsi="Times New Roman" w:ascii="Times New Roman"/>
      <w:b/>
      <w:color w:themeTint="D9" w:themeColor="text1" w:val="262626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06B"/>
    <w:rPr>
      <w:rFonts w:cs="Times New Roman" w:hAnsi="Times New Roman" w:ascii="Times New Roman"/>
      <w:b w:val="false"/>
      <w:color w:themeTint="D9" w:themeColor="text1" w:val="262626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06B"/>
    <w:rPr>
      <w:rFonts w:cs="Times New Roman" w:hAnsi="Times New Roman" w:ascii="Times New Roman"/>
      <w:b w:val="false"/>
      <w:color w:themeTint="D9" w:themeColor="text1" w:val="262626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23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06B"/>
    <w:rPr>
      <w:rFonts w:ascii="Times New Roman" w:cs="Times New Roman" w:hAnsi="Times New Roman"/>
      <w:b/>
      <w:color w:themeColor="text1" w:themeTint="D9" w:val="262626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06B"/>
    <w:rPr>
      <w:rFonts w:ascii="Times New Roman" w:hAnsi="Times New Roman"/>
      <w:b/>
      <w:color w:themeColor="text1" w:themeTint="D9" w:val="262626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06B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06B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999CE-1F6D-4B9C-8D07-28A111148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1229</properties:Words>
  <properties:Characters>7464</properties:Characters>
  <properties:Lines>181</properties:Lines>
  <properties:Paragraphs>62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2019-04-30T11:12:00Z</dcterms:created>
  <dc:creator>Josip</dc:creator>
  <cp:lastModifiedBy>Monika Grbac</cp:lastModifiedBy>
  <cp:lastPrinted>2019-02-11T15:51:00Z</cp:lastPrinted>
  <dcterms:modified xmlns:xsi="http://www.w3.org/2001/XMLSchema-instance" xsi:type="dcterms:W3CDTF">2019-05-08T12:38:00Z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St-6379/2016-75 / Podnesak - Izvješće stečajnog upravitelja (IZVJEŠĆE  BIMERC 1. 2019.-4.2019..docx)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