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e391" w14:paraId="40de391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0429F8">
        <w:t>709/16</w:t>
      </w:r>
      <w:r w:rsidR="00BD3312">
        <w:t>-</w:t>
      </w:r>
      <w:r w:rsidR="000429F8">
        <w:t>28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0C04BF" w:rsidR="000C04BF">
      <w:pPr>
        <w:jc w:val="both"/>
      </w:pPr>
      <w:r w:rsidRPr="000C04BF">
        <w:tab/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 xml:space="preserve"> po sucu tog suda Ardeni Bajlo u stečajnom predmetu nad imovinom </w:t>
      </w:r>
      <w:r w:rsidR="000C04BF" w:rsidRPr="00ED7F6E">
        <w:t>stečajn</w:t>
      </w:r>
      <w:r w:rsidR="000C04BF">
        <w:t>og</w:t>
      </w:r>
      <w:r w:rsidR="000C04BF" w:rsidRPr="00ED7F6E">
        <w:t xml:space="preserve"> dužnik</w:t>
      </w:r>
      <w:r w:rsidR="000C04BF">
        <w:t>a</w:t>
      </w:r>
      <w:r w:rsidR="000C04BF" w:rsidRPr="00ED7F6E">
        <w:t xml:space="preserve"> </w:t>
      </w:r>
      <w:r w:rsidR="000429F8" w:rsidRPr="009069A4">
        <w:t>A&amp;K COMMERCE, d.o.o., Šibenik, Stara Cesta 32, OIB: 40725333609</w:t>
      </w:r>
      <w:r w:rsidR="00BD3312" w:rsidRPr="00D2556F">
        <w:t xml:space="preserve">, </w:t>
      </w:r>
      <w:r w:rsidR="00BD3312">
        <w:t xml:space="preserve">dana </w:t>
      </w:r>
      <w:r w:rsidR="000429F8">
        <w:t>12. siječnja 2017</w:t>
      </w:r>
      <w:r w:rsidR="000C04BF">
        <w:t>.</w:t>
      </w:r>
      <w:r w:rsidR="000C04BF" w:rsidRPr="00ED7F6E">
        <w:t xml:space="preserve"> </w:t>
      </w:r>
    </w:p>
    <w:p w:rsidRDefault="000C04BF" w:rsidP="000C04BF" w:rsidR="000C04BF">
      <w:pPr>
        <w:jc w:val="both"/>
      </w:pPr>
    </w:p>
    <w:p w:rsidRDefault="002E1968" w:rsidP="000C04BF" w:rsidR="002E1968" w:rsidRPr="000C04BF">
      <w:pPr>
        <w:jc w:val="center"/>
      </w:pPr>
      <w:r w:rsidRPr="000C04BF">
        <w:t>r i j e š i o  j e</w:t>
      </w:r>
    </w:p>
    <w:p w:rsidRDefault="002E1968" w:rsidP="002E1968" w:rsidR="002E1968" w:rsidRPr="000C04BF">
      <w:pPr>
        <w:jc w:val="both"/>
      </w:pPr>
    </w:p>
    <w:p w:rsidRDefault="000C04BF" w:rsidP="000429F8" w:rsidR="002E1968" w:rsidRPr="000429F8">
      <w:pPr>
        <w:pStyle w:val="Odlomakpopisa"/>
        <w:numPr>
          <w:ilvl w:val="0"/>
          <w:numId w:val="2"/>
        </w:numPr>
        <w:spacing w:lineRule="auto" w:line="276" w:after="200"/>
      </w:pPr>
      <w:r>
        <w:t>Stečajno</w:t>
      </w:r>
      <w:r w:rsidR="00BD3312">
        <w:t>m</w:t>
      </w:r>
      <w:r>
        <w:t xml:space="preserve"> upravitelj</w:t>
      </w:r>
      <w:r w:rsidR="00BD3312">
        <w:t xml:space="preserve">u </w:t>
      </w:r>
      <w:r w:rsidR="000429F8">
        <w:t>Nikoli Krvavici</w:t>
      </w:r>
      <w:r w:rsidR="000429F8" w:rsidRPr="008E37E9">
        <w:t xml:space="preserve"> iz Svetog Ivana Zeline, Vinogradska 15, OIB: 96981389223</w:t>
      </w:r>
      <w:r>
        <w:t xml:space="preserve"> </w:t>
      </w:r>
      <w:r w:rsidR="002E1968" w:rsidRPr="000C04BF">
        <w:t xml:space="preserve">izriče se novčana kazna u iznosu od </w:t>
      </w:r>
      <w:r w:rsidR="000429F8">
        <w:t>2</w:t>
      </w:r>
      <w:r w:rsidR="002E1968" w:rsidRPr="0027030A">
        <w:t>.000,00 kuna (</w:t>
      </w:r>
      <w:r w:rsidR="000429F8">
        <w:t>dvije</w:t>
      </w:r>
      <w:r w:rsidR="00BD3312" w:rsidRPr="0027030A">
        <w:t xml:space="preserve"> </w:t>
      </w:r>
      <w:r w:rsidR="002E1968" w:rsidRPr="0027030A">
        <w:t>tisuć</w:t>
      </w:r>
      <w:r w:rsidR="00BD3312" w:rsidRPr="0027030A">
        <w:t>a</w:t>
      </w:r>
      <w:r w:rsidR="002E1968" w:rsidRPr="0027030A">
        <w:t xml:space="preserve"> kuna).</w:t>
      </w:r>
      <w:r w:rsidR="00BD3312" w:rsidRPr="000429F8">
        <w:rPr>
          <w:b/>
        </w:rPr>
        <w:t xml:space="preserve"> </w:t>
      </w:r>
    </w:p>
    <w:p w:rsidRDefault="002E1968" w:rsidP="002E1968" w:rsidR="002E1968" w:rsidRPr="000C04BF">
      <w:pPr>
        <w:ind w:left="1005"/>
        <w:jc w:val="both"/>
      </w:pPr>
    </w:p>
    <w:p w:rsidRDefault="000C04BF" w:rsidP="002E1968" w:rsidR="00D7365E" w:rsidRPr="00B951E5">
      <w:pPr>
        <w:numPr>
          <w:ilvl w:val="0"/>
          <w:numId w:val="2"/>
        </w:numPr>
        <w:jc w:val="both"/>
      </w:pPr>
      <w:r>
        <w:t>Stečajno</w:t>
      </w:r>
      <w:r w:rsidR="00BD3312">
        <w:t>m</w:t>
      </w:r>
      <w:r>
        <w:t xml:space="preserve"> upravitel</w:t>
      </w:r>
      <w:r w:rsidR="00BD3312">
        <w:t>ju</w:t>
      </w:r>
      <w:r w:rsidR="002E1968" w:rsidRPr="000C04BF">
        <w:t xml:space="preserve"> </w:t>
      </w:r>
      <w:r w:rsidR="000429F8">
        <w:t>Nikoli Krvavici</w:t>
      </w:r>
      <w:r w:rsidR="000429F8" w:rsidRPr="008E37E9">
        <w:t xml:space="preserve"> iz Svetog Ivana Zeline, Vinogradska 15, OIB: 96981389223</w:t>
      </w:r>
      <w:r w:rsidR="008E0DC4">
        <w:t xml:space="preserve">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>00160, pozivom na broj</w:t>
      </w:r>
      <w:r w:rsidR="00321510">
        <w:t xml:space="preserve">: </w:t>
      </w:r>
      <w:r w:rsidR="00884528">
        <w:t>6076-23405-</w:t>
      </w:r>
      <w:r w:rsidR="000429F8">
        <w:t>70916</w:t>
      </w:r>
      <w:r w:rsidR="00113F45">
        <w:t>6.</w:t>
      </w:r>
      <w:r w:rsidR="00D7365E" w:rsidRPr="00B951E5">
        <w:t xml:space="preserve">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8E0DC4">
        <w:t>stečajni upravitelj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0429F8" w:rsidP="002E1968" w:rsidR="000429F8">
      <w:pPr>
        <w:jc w:val="both"/>
      </w:pPr>
      <w:r>
        <w:tab/>
        <w:t>Ispitno i izvještajno ročište u ovom predmetu određeno je rješenjem ovog suda poslovni broj 1St-709/16-17 od 28. rujna 2016. za dan 19. siječnja 2017. godine za 10,30 sati odnosno 11,00 sati.</w:t>
      </w:r>
    </w:p>
    <w:p w:rsidRDefault="000429F8" w:rsidP="000429F8" w:rsidR="000429F8">
      <w:pPr>
        <w:ind w:firstLine="708"/>
        <w:jc w:val="both"/>
      </w:pPr>
      <w:r>
        <w:t>Stečajni upravitelj imenovan u ovom predmetu između ostaloga je bio dužan sudu dostaviti prijave tražbina na uvid sudionicima nakon isteka roka za prijavu tražbina, a najkasnije 8 dana prije održavanja ispitnoga ročišta, a kako to propisuje odredba čl. 259. st. 3. Stečajnog zakona (Narodne novine 71/15).</w:t>
      </w:r>
    </w:p>
    <w:p w:rsidRDefault="000429F8" w:rsidP="000429F8" w:rsidR="000429F8">
      <w:pPr>
        <w:ind w:firstLine="708"/>
        <w:jc w:val="both"/>
      </w:pPr>
      <w:r>
        <w:t xml:space="preserve">Obzirom da je dakle ispitno ročište određeno za dan 19. siječnja 2017. godine, to su prijave tražbina trebale biti izložene u pisarnici ovog suda na uvid sudionicima postupka </w:t>
      </w:r>
      <w:r>
        <w:lastRenderedPageBreak/>
        <w:t>najkasnije 11. siječnja 2017. godine. Međutim je pregledom dostavljene dokumentacije utvrđeno da stečajni upravitelj nije dostavio prijave tražbina.</w:t>
      </w:r>
    </w:p>
    <w:p w:rsidRDefault="000429F8" w:rsidP="000429F8" w:rsidR="00911DFD" w:rsidRPr="000C04BF">
      <w:pPr>
        <w:ind w:firstLine="708"/>
        <w:jc w:val="both"/>
      </w:pPr>
      <w:r>
        <w:t xml:space="preserve">Kako je iz tog razloga ispitno i izvještajno ročište trebalo odgoditi upravo zbog propusta stečajnog upravitelja koji propust ovaj sud ocjenjuje kao neuredno postupanje stečajnog upravitelja u smislu odredbe čl. 89. st. 1. Stečajnog zakona, slijedom čega je </w:t>
      </w:r>
      <w:r w:rsidR="00911DFD">
        <w:t>primjenom odredbe čl. 90. st. 2. Stečajnog zakona, te temeljem odredbe čl. 10. Stečajnog zakona na odgovarajući način primjenjujući odredbe čl. 10. Zakona o parničnom postupku stečajnom upravitelju izrečena kazna.</w:t>
      </w:r>
      <w:r>
        <w:t xml:space="preserve"> Visina kazne u iznosu od 2.000,00 kuna određena je obzirom na činjenicu da je stečajni upravitelj sudu pravovremeno dostavio sva ostala izvješća i isprave koje je bilo potrebno dostaviti radi održavanja ispitnog i izvještajnog ročišta, ali je propuštajući dostaviti i prijave tražbina uzrokovao odgodu ročišta. </w:t>
      </w:r>
      <w:r w:rsidR="00911DFD">
        <w:t>Nadalje je temeljem odredbe čl. 10. st. 7. Stečajnog zakona određeno da će se u slučaju da stečajni upravitelj ne plati kaznu odnosno sudu ne dostavi dokaz o uplati, ovog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0429F8">
        <w:t>12. siječnja 2017</w:t>
      </w:r>
      <w:r w:rsidR="00BD3312">
        <w:t>.</w:t>
      </w:r>
    </w:p>
    <w:p w:rsidRDefault="002E1968" w:rsidP="002E1968" w:rsidR="002E1968" w:rsidRPr="000C04BF">
      <w:pPr>
        <w:ind w:left="705"/>
        <w:jc w:val="both"/>
      </w:pPr>
    </w:p>
    <w:p w:rsidRDefault="0001697B" w:rsidP="0001697B" w:rsidR="0001697B">
      <w:r w:rsidRPr="00F60CD9">
        <w:t xml:space="preserve">Za točnost otpravka-ovlašteni službenik:                                   </w:t>
      </w:r>
      <w:r>
        <w:t xml:space="preserve">                      </w:t>
      </w:r>
      <w:r w:rsidR="00884528">
        <w:t>S</w:t>
      </w:r>
      <w:r w:rsidRPr="002C500F">
        <w:t>u</w:t>
      </w:r>
      <w:r>
        <w:t>tkinja:</w:t>
      </w:r>
    </w:p>
    <w:p w:rsidRDefault="00884528" w:rsidP="0001697B" w:rsidR="0001697B" w:rsidRPr="00F60CD9">
      <w:r>
        <w:t>Martina Kalmeta</w:t>
      </w:r>
      <w:r w:rsidR="0001697B">
        <w:tab/>
      </w:r>
      <w:r w:rsidR="0001697B">
        <w:tab/>
      </w:r>
      <w:r w:rsidR="0001697B">
        <w:tab/>
      </w:r>
      <w:r w:rsidR="0001697B">
        <w:tab/>
      </w:r>
      <w:r w:rsidR="0001697B">
        <w:tab/>
      </w:r>
      <w:r w:rsidR="0001697B">
        <w:tab/>
      </w:r>
      <w:r w:rsidR="0001697B">
        <w:tab/>
      </w:r>
      <w:r w:rsidR="0001697B">
        <w:tab/>
        <w:t xml:space="preserve">    </w:t>
      </w:r>
      <w:r w:rsidR="0001697B" w:rsidRPr="00F60CD9">
        <w:t>Ardena Bajlo, v.r.</w:t>
      </w:r>
    </w:p>
    <w:p w:rsidRDefault="0001697B" w:rsidP="0001697B" w:rsidR="0001697B"/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D7365E" w:rsidP="002E1968" w:rsidR="00D7365E">
      <w:pPr>
        <w:numPr>
          <w:ilvl w:val="0"/>
          <w:numId w:val="1"/>
        </w:numPr>
      </w:pPr>
      <w:r w:rsidRPr="000C04BF">
        <w:t xml:space="preserve">stečajnom upravitelju </w:t>
      </w:r>
    </w:p>
    <w:p w:rsidRDefault="00884528" w:rsidP="002E1968" w:rsidR="00884528">
      <w:pPr>
        <w:numPr>
          <w:ilvl w:val="0"/>
          <w:numId w:val="1"/>
        </w:numPr>
      </w:pPr>
      <w:r>
        <w:t>FINA- i na provedbu</w:t>
      </w:r>
      <w:r w:rsidR="000429F8">
        <w:t xml:space="preserve"> po pravomoćnosti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188" w:rsidP="00EE6188" w:rsidR="00EE6188">
      <w:r>
        <w:separator/>
      </w:r>
    </w:p>
  </w:endnote>
  <w:endnote w:id="0" w:type="continuationSeparator">
    <w:p w:rsidRDefault="00EE6188" w:rsidP="00EE6188" w:rsidR="00EE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188" w:rsidP="00EE6188" w:rsidR="00EE6188">
      <w:r>
        <w:separator/>
      </w:r>
    </w:p>
  </w:footnote>
  <w:footnote w:id="0" w:type="continuationSeparator">
    <w:p w:rsidRDefault="00EE6188" w:rsidP="00EE6188" w:rsidR="00EE6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EE6188" w:rsidP="00EE6188" w:rsidR="00EE6188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D8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 w:rsidR="000429F8">
          <w:t>709/16-28</w:t>
        </w:r>
      </w:p>
      <w:p w:rsidRDefault="006E6D81" w:rsidR="00EE6188">
        <w:pPr>
          <w:pStyle w:val="Zaglavlje"/>
          <w:jc w:val="center"/>
        </w:pPr>
      </w:p>
    </w:sdtContent>
  </w:sdt>
  <w:p w:rsidRDefault="00EE6188" w:rsidR="00EE61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429F8"/>
    <w:rsid w:val="000B706D"/>
    <w:rsid w:val="000C04BF"/>
    <w:rsid w:val="00113F45"/>
    <w:rsid w:val="001A63EA"/>
    <w:rsid w:val="0027030A"/>
    <w:rsid w:val="002B29BD"/>
    <w:rsid w:val="002B5F2E"/>
    <w:rsid w:val="002E1968"/>
    <w:rsid w:val="00321510"/>
    <w:rsid w:val="003650BC"/>
    <w:rsid w:val="0036547F"/>
    <w:rsid w:val="00471249"/>
    <w:rsid w:val="005A750A"/>
    <w:rsid w:val="006E6D81"/>
    <w:rsid w:val="007D424D"/>
    <w:rsid w:val="00884528"/>
    <w:rsid w:val="008E0DC4"/>
    <w:rsid w:val="00911DFD"/>
    <w:rsid w:val="00966E79"/>
    <w:rsid w:val="009C0EEC"/>
    <w:rsid w:val="00B951E5"/>
    <w:rsid w:val="00BB4C07"/>
    <w:rsid w:val="00BD3312"/>
    <w:rsid w:val="00C35BD5"/>
    <w:rsid w:val="00D7365E"/>
    <w:rsid w:val="00DA320B"/>
    <w:rsid w:val="00EC0C3B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8845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45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8845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45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>Goran Šarić</item>
    </izvorni_sadrzaj>
    <derivirana_varijabla naziv="DomainObject.Predmet.OstaliListFormated_1">
      <item>Goran Šarić</item>
    </derivirana_varijabla>
  </DomainObject.Predmet.OstaliListFormated>
  <DomainObject.Predmet.OstaliListFormatedOIB>
    <izvorni_sadrzaj>
      <item>Goran Šarić, OIB 15262087614</item>
    </izvorni_sadrzaj>
    <derivirana_varijabla naziv="DomainObject.Predmet.OstaliListFormatedOIB_1">
      <item>Goran Šarić, OIB 15262087614</item>
    </derivirana_varijabla>
  </DomainObject.Predmet.OstaliListFormatedOIB>
  <DomainObject.Predmet.OstaliListFormatedWithAdress>
    <izvorni_sadrzaj>
      <item>Goran Šarić, Stara Cesta 32, 22000 Šibenik</item>
    </izvorni_sadrzaj>
    <derivirana_varijabla naziv="DomainObject.Predmet.OstaliListFormatedWithAdress_1">
      <item>Goran Šarić, Stara Cesta 32, 22000 Šibenik</item>
    </derivirana_varijabla>
  </DomainObject.Predmet.OstaliListFormatedWithAdress>
  <DomainObject.Predmet.OstaliListFormatedWithAdressOIB>
    <izvorni_sadrzaj>
      <item>Goran Šarić, OIB 15262087614, Stara Cesta 32, 22000 Šibenik</item>
    </izvorni_sadrzaj>
    <derivirana_varijabla naziv="DomainObject.Predmet.OstaliListFormatedWithAdressOIB_1">
      <item>Goran Šarić, OIB 15262087614, Stara Cesta 32, 22000 Šibenik</item>
    </derivirana_varijabla>
  </DomainObject.Predmet.OstaliListFormatedWithAdressOIB>
  <DomainObject.Predmet.OstaliListNazivFormated>
    <izvorni_sadrzaj>
      <item>Goran Šarić</item>
    </izvorni_sadrzaj>
    <derivirana_varijabla naziv="DomainObject.Predmet.OstaliListNazivFormated_1">
      <item>Goran Šarić</item>
    </derivirana_varijabla>
  </DomainObject.Predmet.OstaliListNazivFormated>
  <DomainObject.Predmet.OstaliListNazivFormatedOIB>
    <izvorni_sadrzaj>
      <item>Goran Šarić, OIB 15262087614</item>
    </izvorni_sadrzaj>
    <derivirana_varijabla naziv="DomainObject.Predmet.OstaliListNazivFormatedOIB_1">
      <item>Goran Šarić, OIB 15262087614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A&amp;K COMMERCE, društvo s ograničenom odgovornošću za proizvodnju, trgovinu i usluge</item>
      <item>FINA - Podružnica Šibenik</item>
      <item>Goran Šarić</item>
    </izvorni_sadrzaj>
    <derivirana_varijabla naziv="DomainObject.Predmet.SudioniciListNaziv_1">
      <item>A&amp;K COMMERCE, društvo s ograničenom odgovornošću za proizvodnju, trgovinu i usluge</item>
      <item>FINA - Podružnica Šibenik</item>
      <item>Goran Šarić</item>
    </derivirana_varijabla>
  </DomainObject.Predmet.SudioniciListNaziv>
  <DomainObject.Predmet.SudioniciListAdressOIB>
    <izvorni_sadrzaj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izvorni_sadrzaj>
    <derivirana_varijabla naziv="DomainObject.Predmet.SudioniciListAdressOIB_1"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40725333609</item>
      <item>, OIB 85821130368</item>
      <item>, OIB 15262087614</item>
    </izvorni_sadrzaj>
    <derivirana_varijabla naziv="DomainObject.Predmet.SudioniciListNazivOIB_1">
      <item>, OIB 40725333609</item>
      <item>, OIB 85821130368</item>
      <item>, OIB 15262087614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07DF5-BE4D-4513-990D-5777ECCD5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560</properties:Words>
  <properties:Characters>2997</properties:Characters>
  <properties:Lines>91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2017-01-12T08:32:00Z</dcterms:created>
  <dc:creator>Korisnik</dc:creator>
  <cp:lastModifiedBy>wsadmin</cp:lastModifiedBy>
  <cp:lastPrinted>2016-10-19T08:37:00Z</cp:lastPrinted>
  <dcterms:modified xmlns:xsi="http://www.w3.org/2001/XMLSchema-instance" xsi:type="dcterms:W3CDTF">2017-01-12T09:42:00Z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