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06ff" w14:paraId="2bf06f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7260" w:rsidP="009E7260" w:rsidR="009E7260">
      <w:pPr>
        <w:pStyle w:val="Bezproreda"/>
        <w:ind w:firstLine="708" w:left="4956"/>
      </w:pPr>
      <w:r>
        <w:t>1 St-354/2017-2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bookmarkStart w:name="_GoBack" w:id="0"/>
      <w:bookmarkEnd w:id="0"/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  <w:jc w:val="center"/>
      </w:pPr>
      <w:r>
        <w:t>R E P U B L I K A  H R V A T S K A</w:t>
      </w:r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  <w:jc w:val="center"/>
      </w:pPr>
      <w:r>
        <w:t>R J E Š E N J E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  <w:rPr>
          <w:noProof/>
        </w:rPr>
      </w:pPr>
      <w:r>
        <w:rPr>
          <w:noProof/>
        </w:rPr>
        <w:t>TRGOVAČKI SUD U BJELOVARU, po sucu Branki Pleskalt, po prijedlogu predlagatelja Matije Talan zastupnika o zakonu MEDI-LING d.d. Varaždin, Cehovska 106, u prethodnom postupku radi utvrđivanja uvjeta za otvaranje stečajnog postupka nad dužnikom MEDI-LINK d.d. Varaždin, Cehovska 106, OIB: 46102850431, dana  24.  kolovoza 2017. godine</w:t>
      </w:r>
    </w:p>
    <w:p w:rsidRDefault="009E7260" w:rsidP="009E7260" w:rsidR="009E7260">
      <w:pPr>
        <w:pStyle w:val="Bezproreda"/>
        <w:rPr>
          <w:noProof/>
        </w:rPr>
      </w:pPr>
    </w:p>
    <w:p w:rsidRDefault="009E7260" w:rsidP="009E7260" w:rsidR="009E7260">
      <w:pPr>
        <w:pStyle w:val="Bezproreda"/>
        <w:rPr>
          <w:noProof/>
        </w:rPr>
      </w:pPr>
    </w:p>
    <w:p w:rsidRDefault="009E7260" w:rsidP="009E7260" w:rsidR="009E726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E7260" w:rsidP="009E7260" w:rsidR="009E7260">
      <w:pPr>
        <w:pStyle w:val="Bezproreda"/>
        <w:rPr>
          <w:noProof/>
        </w:rPr>
      </w:pPr>
    </w:p>
    <w:p w:rsidRDefault="009E7260" w:rsidP="009E7260" w:rsidR="009E7260">
      <w:pPr>
        <w:pStyle w:val="Bezproreda"/>
      </w:pPr>
      <w:r>
        <w:t xml:space="preserve">I. Poziva se  predlagatelj Matija </w:t>
      </w:r>
      <w:proofErr w:type="spellStart"/>
      <w:r>
        <w:t>Talan</w:t>
      </w:r>
      <w:proofErr w:type="spellEnd"/>
      <w:r>
        <w:t xml:space="preserve"> zastupnik po zakonu  </w:t>
      </w:r>
      <w:r>
        <w:rPr>
          <w:noProof/>
        </w:rPr>
        <w:t xml:space="preserve">MEDI-LINK d.d. Varaždin, Cehovska 106, OIB: 46102850431,  </w:t>
      </w:r>
      <w:r>
        <w:t>da u  roku od 15 dana, računajući od isteka osmog dana objave ovog poziva na e-oglasnoj ploči suda, uplate predujam u iznosu od 1.000,00 kuna te iznos od 10.000,00 kuna za pokriće troškova prethodnog i otvorenog stečajnog postupka, na račun Trgovačkog suda u Bjelovaru IBAN: HR6123900011300000630</w:t>
      </w:r>
      <w:r>
        <w:rPr>
          <w:noProof/>
        </w:rPr>
        <w:t xml:space="preserve"> model HR05 540-354-17.</w:t>
      </w:r>
    </w:p>
    <w:p w:rsidRDefault="009E7260" w:rsidP="009E7260" w:rsidR="009E7260">
      <w:pPr>
        <w:pStyle w:val="Bezproreda"/>
        <w:rPr>
          <w:lang w:val="en-GB"/>
        </w:rPr>
      </w:pPr>
    </w:p>
    <w:p w:rsidRDefault="009E7260" w:rsidP="009E7260" w:rsidR="009E7260">
      <w:pPr>
        <w:pStyle w:val="Bezproreda"/>
      </w:pPr>
      <w:r>
        <w:t xml:space="preserve">II. Ako predlagatelj iz </w:t>
      </w:r>
      <w:proofErr w:type="spellStart"/>
      <w:r>
        <w:t>toč</w:t>
      </w:r>
      <w:proofErr w:type="spellEnd"/>
      <w:r>
        <w:t>. I. ne predujmi tražene iznose u roku od 15 dana, sud će donijeti rješenje o otvaranju i zaključenju stečajnog postupka nad dužnikom.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  <w:jc w:val="center"/>
      </w:pPr>
      <w:r>
        <w:t>Obrazloženje</w:t>
      </w:r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</w:pPr>
      <w:r>
        <w:t xml:space="preserve">Zastupnik po zakonu </w:t>
      </w:r>
      <w:r>
        <w:rPr>
          <w:noProof/>
        </w:rPr>
        <w:t xml:space="preserve">MEDI-LINK d.d. Varaždin, Cehovska 106, OIB: 46102850431, Matija Talan, </w:t>
      </w:r>
      <w:r>
        <w:t xml:space="preserve">  je podnio protiv dužnika prijedlog za otvaranje 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r>
        <w:t xml:space="preserve">Sud je rješenjem od 17. ožujka 2016. godine pokrenuo postupak radi utvrđivanja uvjeta za otvaranje stečajnog postupka nad dužnikom </w:t>
      </w:r>
      <w:r>
        <w:rPr>
          <w:noProof/>
        </w:rPr>
        <w:t xml:space="preserve">MEDI-LINK d.d. Varaždin, Cehovska 106, OIB: 46102850431. Istim rješenjem sazvano je ročište radi izjašnjenja o prijedlogu i raspravi o uvjetima za otvaranje setčajnog postupka. </w:t>
      </w:r>
      <w:r>
        <w:t xml:space="preserve"> </w:t>
      </w:r>
    </w:p>
    <w:p w:rsidRDefault="009E7260" w:rsidP="009E7260" w:rsidR="009E7260">
      <w:pPr>
        <w:pStyle w:val="Bezproreda"/>
      </w:pPr>
      <w:r>
        <w:t xml:space="preserve"> </w:t>
      </w:r>
    </w:p>
    <w:p w:rsidRDefault="009E7260" w:rsidP="009E7260" w:rsidR="009E7260">
      <w:pPr>
        <w:pStyle w:val="Bezproreda"/>
      </w:pPr>
      <w:r>
        <w:t>Na ročištu održanom dana 5. svibnja 2016. godine sud zaključuje da dužnik ne raspolaže imovinom koja bi bila dovoljna za namirenje troškova prethodnog i stečajnog postupka.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r>
        <w:t xml:space="preserve">Provođenjem prethodnog i stečajnog postupka nastaju troškovi koje sud procjenjuje u iznosu od 10.00000 kuna. 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r>
        <w:lastRenderedPageBreak/>
        <w:t xml:space="preserve">Postupak se neće zaključiti ako predlagatelj Matija </w:t>
      </w:r>
      <w:proofErr w:type="spellStart"/>
      <w:r>
        <w:t>Talan</w:t>
      </w:r>
      <w:proofErr w:type="spellEnd"/>
      <w:r>
        <w:t xml:space="preserve"> </w:t>
      </w:r>
      <w:proofErr w:type="spellStart"/>
      <w:r>
        <w:t>z.z</w:t>
      </w:r>
      <w:proofErr w:type="spellEnd"/>
      <w:r>
        <w:t xml:space="preserve">. MEDI-LINK d.d. iz Varaždina,   u roku od 15 dana uplati predujam za namirenje  troškova 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r>
        <w:t xml:space="preserve">Slijedom navedenog riješeno je kao u izreci. 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  <w:r>
        <w:t>U Bjelovaru, 25. kolovoza 2017.</w:t>
      </w: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  <w:jc w:val="center"/>
      </w:pPr>
      <w:r>
        <w:t>S U D A C</w:t>
      </w:r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  <w:jc w:val="center"/>
      </w:pPr>
      <w:r>
        <w:t>BRANKA PLESKALT v.r.</w:t>
      </w:r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E7260" w:rsidP="009E7260" w:rsidR="009E7260">
      <w:pPr>
        <w:pStyle w:val="Bezproreda"/>
        <w:jc w:val="center"/>
      </w:pPr>
      <w:r>
        <w:t>Vesna Dragišić</w:t>
      </w:r>
    </w:p>
    <w:p w:rsidRDefault="009E7260" w:rsidP="009E7260" w:rsidR="009E7260">
      <w:pPr>
        <w:pStyle w:val="Bezproreda"/>
        <w:jc w:val="center"/>
      </w:pP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</w:pPr>
    </w:p>
    <w:p w:rsidRDefault="009E7260" w:rsidP="009E7260" w:rsidR="009E7260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9E726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260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E726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E726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89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St-354/2017-2</izvorni_sadrzaj>
    <derivirana_varijabla naziv="DomainObject.Oznaka_1">St-354/2017-2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MEDI-LINK, dioničko društvo za trgovinu; Financijska agencija, RC ZAGREB, Podružnica VARAŽDIN</izvorni_sadrzaj>
    <derivirana_varijabla naziv="DomainObject.Predmet.StrankaFormated_1">  MEDI-LINK, dioničko društvo za trgovinu; Financijska agencija, RC ZAGREB, Podružnica VARAŽDIN</derivirana_varijabla>
  </DomainObject.Predmet.StrankaFormated>
  <DomainObject.Predmet.StrankaFormatedOIB>
    <izvorni_sadrzaj>  MEDI-LINK, dioničko društvo za trgovinu, OIB 46102850431; Financijska agencija, RC ZAGREB, Podružnica VARAŽDIN, OIB 85821130368</izvorni_sadrzaj>
    <derivirana_varijabla naziv="DomainObject.Predmet.StrankaFormatedOIB_1">  MEDI-LINK, dioničko društvo za trgovinu, OIB 46102850431; Financijska agencija, RC ZAGREB, Podružnica VARAŽDIN, OIB 85821130368</derivirana_varijabla>
  </DomainObject.Predmet.StrankaFormatedOIB>
  <DomainObject.Predmet.StrankaFormatedWithAdress>
    <izvorni_sadrzaj> MEDI-LINK, dioničko društvo za trgovinu, Cehovska 106, 42000 Varaždin; Financijska agencija, RC ZAGREB, Podružnica VARAŽDIN, A. Cesarca 2, 42000 Varaždin</izvorni_sadrzaj>
    <derivirana_varijabla naziv="DomainObject.Predmet.StrankaFormatedWithAdress_1"> MEDI-LINK, dioničko društvo za trgovinu, Cehovska 106, 42000 Varaždin; Financijska agencija, RC ZAGREB, Podružnica VARAŽDIN, A. Cesarca 2, 42000 Varaždin</derivirana_varijabla>
  </DomainObject.Predmet.StrankaFormatedWithAdress>
  <DomainObject.Predmet.StrankaFormatedWithAdressOIB>
    <izvorni_sadrzaj> MEDI-LINK, dioničko društvo za trgovinu, OIB 46102850431, Cehovska 106, 42000 Varaždin; Financijska agencija, RC ZAGREB, Podružnica VARAŽDIN, OIB 85821130368, A. Cesarca 2, 42000 Varaždin</izvorni_sadrzaj>
    <derivirana_varijabla naziv="DomainObject.Predmet.StrankaFormatedWithAdressOIB_1"> MEDI-LINK, dioničko društvo za trgovinu, OIB 46102850431, Cehovska 106, 42000 Varaždin; Financijska agencija, RC ZAGREB, Podružnica VARAŽDIN, OIB 85821130368, A. Cesarca 2, 42000 Varaždin</derivirana_varijabla>
  </DomainObject.Predmet.StrankaFormatedWithAdressOIB>
  <DomainObject.Predmet.StrankaWithAdress>
    <izvorni_sadrzaj>MEDI-LINK, dioničko društvo za trgovinu Cehovska 106,42000 Varaždin,Financijska agencija, RC ZAGREB, Podružnica VARAŽDIN A. Cesarca 2,42000 Varaždin</izvorni_sadrzaj>
    <derivirana_varijabla naziv="DomainObject.Predmet.StrankaWithAdress_1">MEDI-LINK, dioničko društvo za trgovinu Cehovska 106,42000 Varaždin,Financijska agencija, RC ZAGREB, Podružnica VARAŽDIN A. Cesarca 2,42000 Varaždin</derivirana_varijabla>
  </DomainObject.Predmet.StrankaWithAdress>
  <DomainObject.Predmet.StrankaWithAdressOIB>
    <izvorni_sadrzaj>MEDI-LINK, dioničko društvo za trgovinu, OIB 46102850431, Cehovska 106,42000 Varaždin,Financijska agencija, RC ZAGREB, Podružnica VARAŽDIN, OIB 85821130368, A. Cesarca 2,42000 Varaždin</izvorni_sadrzaj>
    <derivirana_varijabla naziv="DomainObject.Predmet.StrankaWithAdressOIB_1">MEDI-LINK, dioničko društvo za trgovinu, OIB 46102850431, Cehovska 106,42000 Varaždin,Financijska agencija, RC ZAGREB, Podružnica VARAŽDIN, OIB 85821130368, A. Cesarca 2,42000 Varaždin</derivirana_varijabla>
  </DomainObject.Predmet.StrankaWithAdressOIB>
  <DomainObject.Predmet.StrankaNazivFormated>
    <izvorni_sadrzaj>MEDI-LINK, dioničko društvo za trgovinu,Financijska agencija, RC ZAGREB, Podružnica VARAŽDIN</izvorni_sadrzaj>
    <derivirana_varijabla naziv="DomainObject.Predmet.StrankaNazivFormated_1">MEDI-LINK, dioničko društvo za trgovinu,Financijska agencija, RC ZAGREB, Podružnica VARAŽDIN</derivirana_varijabla>
  </DomainObject.Predmet.StrankaNazivFormated>
  <DomainObject.Predmet.StrankaNazivFormatedOIB>
    <izvorni_sadrzaj>MEDI-LINK, dioničko društvo za trgovinu, OIB 46102850431,Financijska agencija, RC ZAGREB, Podružnica VARAŽDIN, OIB 85821130368</izvorni_sadrzaj>
    <derivirana_varijabla naziv="DomainObject.Predmet.StrankaNazivFormatedOIB_1">MEDI-LINK, dioničko društvo za trgovinu, OIB 46102850431,Financijska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MEDI-LINK, dioničko društvo za trgovinu</item>
      <item>Financijska agencija, RC ZAGREB, Podružnica VARAŽDIN</item>
    </izvorni_sadrzaj>
    <derivirana_varijabla naziv="DomainObject.Predmet.StrankaListFormated_1">
      <item>MEDI-LINK, dioničko društvo za trgovinu</item>
      <item>Financijska agencija, RC ZAGREB, Podružnica VARAŽDIN</item>
    </derivirana_varijabla>
  </DomainObject.Predmet.StrankaListFormated>
  <DomainObject.Predmet.StrankaList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FormatedOIB_1">
      <item>MEDI-LINK, dioničko društvo za trgovinu, OIB 46102850431</item>
      <item>Financijska agencija, RC ZAGREB, Podružnica VARAŽDIN, OIB 85821130368</item>
    </derivirana_varijabla>
  </DomainObject.Predmet.StrankaListFormatedOIB>
  <DomainObject.Predmet.StrankaListFormatedWithAdress>
    <izvorni_sadrzaj>
      <item>MEDI-LINK, dioničko društvo za trgovinu, Cehovska 106, 42000 Varaždin</item>
      <item>Financijska agencija, RC ZAGREB, Podružnica VARAŽDIN, A. Cesarca 2, 42000 Varaždin</item>
    </izvorni_sadrzaj>
    <derivirana_varijabla naziv="DomainObject.Predmet.StrankaListFormatedWithAdress_1">
      <item>MEDI-LINK, dioničko društvo za trgovinu, Cehovska 106, 42000 Varaždin</item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MEDI-LINK, dioničko društvo za trgovinu, OIB 46102850431, Cehovska 106, 42000 Varaždin</item>
      <item>Financijska agencija, RC ZAGREB, Podružnica VARAŽDIN, OIB 85821130368, A. Cesarca 2, 42000 Varaždin</item>
    </izvorni_sadrzaj>
    <derivirana_varijabla naziv="DomainObject.Predmet.StrankaListFormatedWithAdressOIB_1">
      <item>MEDI-LINK, dioničko društvo za trgovinu, OIB 46102850431, Cehovska 106, 42000 Varaždin</item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MEDI-LINK, dioničko društvo za trgovinu</item>
      <item>Financijska agencija, RC ZAGREB, Podružnica VARAŽDIN</item>
    </izvorni_sadrzaj>
    <derivirana_varijabla naziv="DomainObject.Predmet.StrankaListNazivFormated_1">
      <item>MEDI-LINK, dioničko društvo za trgovinu</item>
      <item>Financijska agencija, RC ZAGREB, Podružnica VARAŽDIN</item>
    </derivirana_varijabla>
  </DomainObject.Predmet.StrankaListNazivFormated>
  <DomainObject.Predmet.StrankaListNaziv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NazivFormatedOIB_1">
      <item>MEDI-LINK, dioničko društvo za trgovinu, OIB 46102850431</item>
      <item>Financijska agencija,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Matija Talan</item>
      <item>Sudski registar</item>
      <item>e-oglasna ploča</item>
    </izvorni_sadrzaj>
    <derivirana_varijabla naziv="DomainObject.Predmet.OstaliListFormated_1">
      <item>Matija Talan</item>
      <item>Sudski registar</item>
      <item>e-oglasna ploča</item>
    </derivirana_varijabla>
  </DomainObject.Predmet.OstaliListFormated>
  <DomainObject.Predmet.OstaliListFormatedOIB>
    <izvorni_sadrzaj>
      <item>Matija Talan, OIB 74092092300</item>
      <item>Sudski registar</item>
      <item>e-oglasna ploča</item>
    </izvorni_sadrzaj>
    <derivirana_varijabla naziv="DomainObject.Predmet.OstaliListFormatedOIB_1">
      <item>Matija Talan, OIB 74092092300</item>
      <item>Sudski registar</item>
      <item>e-oglasna ploča</item>
    </derivirana_varijabla>
  </DomainObject.Predmet.OstaliListFormatedOIB>
  <DomainObject.Predmet.OstaliListFormatedWithAdress>
    <izvorni_sadrzaj>
      <item>Matija Talan, Vinka Međerala 4a, 42000 Varaždin</item>
      <item>Sudski registar</item>
      <item>e-oglasna ploča</item>
    </izvorni_sadrzaj>
    <derivirana_varijabla naziv="DomainObject.Predmet.OstaliListFormatedWithAdress_1">
      <item>Matija Talan, Vinka Međerala 4a, 42000 Varaždin</item>
      <item>Sudski registar</item>
      <item>e-oglasna ploča</item>
    </derivirana_varijabla>
  </DomainObject.Predmet.OstaliListFormatedWithAdress>
  <DomainObject.Predmet.OstaliListFormatedWithAdressOIB>
    <izvorni_sadrzaj>
      <item>Matija Talan, OIB 74092092300, Vinka Međerala 4a, 42000 Varaždin</item>
      <item>Sudski registar</item>
      <item>e-oglasna ploča</item>
    </izvorni_sadrzaj>
    <derivirana_varijabla naziv="DomainObject.Predmet.OstaliListFormatedWithAdressOIB_1">
      <item>Matija Talan, OIB 74092092300, Vinka Međerala 4a, 42000 Varaždin</item>
      <item>Sudski registar</item>
      <item>e-oglasna ploča</item>
    </derivirana_varijabla>
  </DomainObject.Predmet.OstaliListFormatedWithAdressOIB>
  <DomainObject.Predmet.OstaliListNazivFormated>
    <izvorni_sadrzaj>
      <item>Matija Talan</item>
      <item>Sudski registar</item>
      <item>e-oglasna ploča</item>
    </izvorni_sadrzaj>
    <derivirana_varijabla naziv="DomainObject.Predmet.OstaliListNazivFormated_1">
      <item>Matija Talan</item>
      <item>Sudski registar</item>
      <item>e-oglasna ploča</item>
    </derivirana_varijabla>
  </DomainObject.Predmet.OstaliListNazivFormated>
  <DomainObject.Predmet.OstaliListNazivFormatedOIB>
    <izvorni_sadrzaj>
      <item>Matija Talan, OIB 74092092300</item>
      <item>Sudski registar</item>
      <item>e-oglasna ploča</item>
    </izvorni_sadrzaj>
    <derivirana_varijabla naziv="DomainObject.Predmet.OstaliListNazivFormatedOIB_1">
      <item>Matija Talan, OIB 74092092300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St-354/2017-2</izvorni_sadrzaj>
    <derivirana_varijabla naziv="DomainObject.PoslovniBrojDokumenta_1">St-354/2017-2</derivirana_varijabla>
  </DomainObject.PoslovniBrojDokumenta>
  <DomainObject.Predmet.StrankaIDrugi>
    <izvorni_sadrzaj>MEDI-LINK, dioničko društvo za trgovinu i dr.</izvorni_sadrzaj>
    <derivirana_varijabla naziv="DomainObject.Predmet.StrankaIDrugi_1">MEDI-LINK, dioničko društvo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MEDI-LINK, dioničko društvo za trgovinu, OIB 46102850431, Cehovska 106, 42000 Varaždin i dr.</izvorni_sadrzaj>
    <derivirana_varijabla naziv="DomainObject.Predmet.StrankaIDrugiAdressOIB_1">MEDI-LINK, dioničko društvo za trgovinu, OIB 46102850431, Cehovska 106,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MEDI-LINK, dioničko društvo za trgovinu</item>
      <item>Matija Talan</item>
      <item>Sudski registar</item>
      <item>Financijska agencija, RC ZAGREB, Podružnica VARAŽDIN</item>
      <item>e-oglasna ploča</item>
    </izvorni_sadrzaj>
    <derivirana_varijabla naziv="DomainObject.Predmet.SudioniciListNaziv_1">
      <item>MEDI-LINK, dioničko društvo za trgovinu</item>
      <item>Matija Talan</item>
      <item>Sudski registar</item>
      <item>Financijska agencija, RC ZAGREB, Podružnica VARAŽDIN</item>
      <item>e-oglasna ploča</item>
    </derivirana_varijabla>
  </DomainObject.Predmet.SudioniciListNaziv>
  <DomainObject.Predmet.SudioniciListAdressOIB>
    <izvorni_sadrzaj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</izvorni_sadrzaj>
    <derivirana_varijabla naziv="DomainObject.Predmet.SudioniciListAdressOIB_1"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EA53D-B892-4C8D-AD3E-7A4F00E79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2204</properties:Characters>
  <properties:Lines>68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2017-08-25T05:37:00Z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