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1600" w14:paraId="f441600" w:rsidRDefault="003E749D" w:rsidP="003E749D" w:rsidR="003E749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E749D" w:rsidP="003E749D" w:rsidR="003E749D">
      <w:pPr>
        <w:spacing w:after="0"/>
        <w:jc w:val="both"/>
      </w:pPr>
      <w:r>
        <w:t xml:space="preserve">       REPUBLIKA HRVATSKA</w:t>
      </w:r>
    </w:p>
    <w:p w:rsidRDefault="003E749D" w:rsidP="003E749D" w:rsidR="003E749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E749D" w:rsidP="003E749D" w:rsidR="003E749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E749D" w:rsidP="003E749D" w:rsidR="003E749D">
      <w:pPr>
        <w:spacing w:after="0"/>
        <w:ind w:left="5664"/>
      </w:pPr>
      <w:r>
        <w:t>Poslovni broj: 3 St-135/16-17</w:t>
      </w:r>
    </w:p>
    <w:p w:rsidRDefault="003E749D" w:rsidP="003E749D" w:rsidR="003E749D">
      <w:pPr>
        <w:spacing w:after="0"/>
        <w:rPr>
          <w:b/>
        </w:rPr>
      </w:pPr>
    </w:p>
    <w:p w:rsidRDefault="003E749D" w:rsidP="003E749D" w:rsidR="003E749D">
      <w:pPr>
        <w:spacing w:after="0"/>
        <w:rPr>
          <w:b/>
        </w:rPr>
      </w:pPr>
    </w:p>
    <w:p w:rsidRDefault="003E749D" w:rsidP="003E749D" w:rsidR="003E749D">
      <w:pPr>
        <w:spacing w:after="0"/>
        <w:jc w:val="center"/>
      </w:pPr>
      <w:r>
        <w:t>R E P U B L I K A   H R V A T S K A</w:t>
      </w:r>
    </w:p>
    <w:p w:rsidRDefault="003E749D" w:rsidP="003E749D" w:rsidR="003E749D">
      <w:pPr>
        <w:spacing w:after="0"/>
        <w:rPr>
          <w:b/>
        </w:rPr>
      </w:pPr>
    </w:p>
    <w:p w:rsidRDefault="003E749D" w:rsidP="003E749D" w:rsidR="003E749D">
      <w:pPr>
        <w:spacing w:after="0"/>
        <w:jc w:val="center"/>
      </w:pPr>
      <w:r>
        <w:t>R J E Š E N J E</w:t>
      </w:r>
    </w:p>
    <w:p w:rsidRDefault="003E749D" w:rsidP="003E749D" w:rsidR="003E749D">
      <w:pPr>
        <w:spacing w:after="0"/>
        <w:jc w:val="both"/>
        <w:rPr>
          <w:b/>
        </w:rPr>
      </w:pPr>
    </w:p>
    <w:p w:rsidRDefault="003E749D" w:rsidP="003E749D" w:rsidR="003E749D">
      <w:pPr>
        <w:spacing w:after="0"/>
        <w:jc w:val="both"/>
        <w:rPr>
          <w:b/>
        </w:rPr>
      </w:pPr>
    </w:p>
    <w:p w:rsidRDefault="003E749D" w:rsidP="003E749D" w:rsidR="003E749D">
      <w:pPr>
        <w:spacing w:after="0"/>
        <w:jc w:val="both"/>
      </w:pPr>
      <w:r>
        <w:rPr>
          <w:b/>
        </w:rPr>
        <w:tab/>
      </w:r>
      <w:r>
        <w:t xml:space="preserve">TRGOVAČKI SUD U VARAŽDINU u ime Republike Hrvatske, po sucu toga suda Jasni Lekić, kao stečajnom sucu, u stečajnom predmetu u povodu prijedloga predlagatelja FINANCIJSKA AGENCIJA Regionalni centar Zagreb, Podružnica Varaždin, A. Cesarca 2, protiv dužnika CATTUS društvo s ograničenom odgovornošću za proizvodnju i usluge, skraćena tvrtka CATTUS d.o.o. Goričan, Zrinskih 10, MBS: 070094258, OIB: 40591797789, nakon zaključenog prethodnog postupka radi utvrđivanja uvjeta za otvaranje stečajnog postupka nad stečajnim dužnikom, dana 19. siječnja 2017. godine,      </w:t>
      </w:r>
    </w:p>
    <w:p w:rsidRDefault="003E749D" w:rsidP="003E749D" w:rsidR="003E749D">
      <w:pPr>
        <w:spacing w:after="0"/>
        <w:jc w:val="both"/>
      </w:pPr>
    </w:p>
    <w:p w:rsidRDefault="003E749D" w:rsidP="003E749D" w:rsidR="003E749D">
      <w:pPr>
        <w:spacing w:after="0"/>
        <w:jc w:val="both"/>
        <w:rPr>
          <w:b/>
        </w:rPr>
      </w:pPr>
    </w:p>
    <w:p w:rsidRDefault="003E749D" w:rsidP="003E749D" w:rsidR="003E749D">
      <w:pPr>
        <w:spacing w:after="0"/>
        <w:jc w:val="center"/>
      </w:pPr>
      <w:r>
        <w:t>r i j e š i o     j e</w:t>
      </w:r>
    </w:p>
    <w:p w:rsidRDefault="003E749D" w:rsidP="003E749D" w:rsidR="003E749D">
      <w:pPr>
        <w:spacing w:after="0"/>
        <w:jc w:val="center"/>
      </w:pPr>
    </w:p>
    <w:p w:rsidRDefault="003E749D" w:rsidP="003E749D" w:rsidR="003E749D">
      <w:pPr>
        <w:spacing w:after="0"/>
        <w:rPr>
          <w:b/>
        </w:rPr>
      </w:pPr>
    </w:p>
    <w:p w:rsidRDefault="003E749D" w:rsidP="003E749D" w:rsidR="003E749D">
      <w:pPr>
        <w:spacing w:after="0"/>
        <w:ind w:firstLine="708"/>
        <w:jc w:val="both"/>
      </w:pPr>
      <w:r>
        <w:t xml:space="preserve">I/ Otvara se stečajni postupak nad stečajnim dužnikom CATTUS društvo s ograničenom odgovornošću za proizvodnju i usluge, skraćena tvrtka CATTUS d.o.o. Goričan, Zrinskih 10, MBS: 070094258, OIB: 40591797789, sa danom 19. siječnja 2017. godine u 14,00 sati. </w:t>
      </w:r>
    </w:p>
    <w:p w:rsidRDefault="003E749D" w:rsidP="003E749D" w:rsidR="003E749D">
      <w:pPr>
        <w:spacing w:after="0"/>
        <w:ind w:firstLine="708"/>
        <w:jc w:val="both"/>
      </w:pPr>
    </w:p>
    <w:p w:rsidRDefault="003E749D" w:rsidP="003E749D" w:rsidR="003E749D">
      <w:pPr>
        <w:spacing w:after="0"/>
        <w:ind w:firstLine="708"/>
        <w:jc w:val="both"/>
      </w:pPr>
      <w:r>
        <w:t xml:space="preserve">II/ Za stečajnog upravitelja imenuje se Daša Panjaković Senjić iz Osijeka, Gornjodravska obala 89a, OIB: 39849053592. </w:t>
      </w:r>
    </w:p>
    <w:p w:rsidRDefault="003E749D" w:rsidP="003E749D" w:rsidR="003E749D">
      <w:pPr>
        <w:spacing w:after="0"/>
        <w:jc w:val="both"/>
      </w:pPr>
    </w:p>
    <w:p w:rsidRDefault="003E749D" w:rsidP="003E749D" w:rsidR="003E749D">
      <w:pPr>
        <w:widowControl w:val="false"/>
        <w:suppressAutoHyphens/>
        <w:spacing w:after="0"/>
        <w:ind w:firstLine="708"/>
        <w:jc w:val="both"/>
      </w:pPr>
      <w:r>
        <w:t>III/ Pozivaju se vjerovnici stečajnog dužnika da u roku od 60 dana od dana objave rješenja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>
        <w:rPr>
          <w:b/>
        </w:rPr>
        <w:t>13516</w:t>
      </w:r>
      <w:r>
        <w:t xml:space="preserve"> (broj spisa) – ili OIB-a uplatitelja. </w:t>
      </w:r>
    </w:p>
    <w:p w:rsidRDefault="003E749D" w:rsidP="003E749D" w:rsidR="003E749D">
      <w:pPr>
        <w:spacing w:after="0"/>
        <w:jc w:val="both"/>
      </w:pPr>
    </w:p>
    <w:p w:rsidRDefault="003E749D" w:rsidP="003E749D" w:rsidR="003E749D">
      <w:pPr>
        <w:widowControl w:val="false"/>
        <w:suppressAutoHyphens/>
        <w:spacing w:after="0"/>
        <w:ind w:firstLine="708"/>
        <w:jc w:val="both"/>
      </w:pPr>
      <w:r>
        <w:t xml:space="preserve">IV/ Pozivaju se dužnikovi dužnici da svoje obveze prema stečajnom dužniku ispune bez odlaganja  stečajnom upravitelju za stečajnog dužnika. </w:t>
      </w:r>
    </w:p>
    <w:p w:rsidRDefault="003E749D" w:rsidP="003E749D" w:rsidR="003E749D">
      <w:pPr>
        <w:spacing w:after="0"/>
        <w:jc w:val="both"/>
      </w:pPr>
    </w:p>
    <w:p w:rsidRDefault="003E749D" w:rsidP="003E749D" w:rsidR="003E749D">
      <w:pPr>
        <w:widowControl w:val="false"/>
        <w:suppressAutoHyphens/>
        <w:spacing w:after="0"/>
        <w:ind w:firstLine="708"/>
        <w:jc w:val="both"/>
      </w:pPr>
      <w:r>
        <w:t xml:space="preserve">V/ Razlučni i izlučni vjerovnici pozivaju se da u roku od 60 dana od dana objave rješenja o otvaranju stečajnog postupka na e-Oglasnoj ploči suda obavijeste stečajnog upravitelja o svojim pravima. </w:t>
      </w:r>
    </w:p>
    <w:p w:rsidRDefault="003E749D" w:rsidP="003E749D" w:rsidR="003E749D">
      <w:pPr>
        <w:spacing w:after="0"/>
        <w:ind w:firstLine="708"/>
        <w:jc w:val="both"/>
      </w:pPr>
      <w:r>
        <w:lastRenderedPageBreak/>
        <w:t>VI/ Ročište vjerovnika na kojem će se ispitati prijavljene tražbine vjerovnika (ispitno ročište), određuje se za dan</w:t>
      </w:r>
    </w:p>
    <w:p w:rsidRDefault="003E749D" w:rsidP="003E749D" w:rsidR="003E749D">
      <w:pPr>
        <w:spacing w:after="0"/>
        <w:ind w:firstLine="708"/>
        <w:jc w:val="both"/>
      </w:pPr>
    </w:p>
    <w:p w:rsidRDefault="003E749D" w:rsidP="003E749D" w:rsidR="003E749D">
      <w:pPr>
        <w:spacing w:after="0"/>
        <w:jc w:val="center"/>
        <w:rPr>
          <w:b/>
        </w:rPr>
      </w:pPr>
      <w:r>
        <w:rPr>
          <w:b/>
        </w:rPr>
        <w:t xml:space="preserve">     27. travnja 2017. godine u 13,00 sati</w:t>
      </w:r>
    </w:p>
    <w:p w:rsidRDefault="003E749D" w:rsidP="003E749D" w:rsidR="003E749D">
      <w:pPr>
        <w:spacing w:after="0"/>
        <w:jc w:val="center"/>
        <w:rPr>
          <w:b/>
        </w:rPr>
      </w:pPr>
      <w:r>
        <w:rPr>
          <w:b/>
        </w:rPr>
        <w:t>kod ovog suda Braće Radića 2, soba 226/II kat, Varaždin</w:t>
      </w:r>
    </w:p>
    <w:p w:rsidRDefault="003E749D" w:rsidP="003E749D" w:rsidR="003E749D">
      <w:pPr>
        <w:spacing w:after="0"/>
        <w:jc w:val="both"/>
      </w:pPr>
      <w:r>
        <w:t xml:space="preserve">  </w:t>
      </w:r>
    </w:p>
    <w:p w:rsidRDefault="003E749D" w:rsidP="003E749D" w:rsidR="003E749D">
      <w:pPr>
        <w:spacing w:after="0"/>
        <w:jc w:val="both"/>
      </w:pPr>
      <w:r>
        <w:tab/>
        <w:t xml:space="preserve">VII/ Ročište vjerovnika (izvještajno ročište) na kojem će se na temelju izvješća stečajnog upravitelja odlučivati o daljnjem tijeku ovog postupka održati će se odmah na istom mjestu nakon ispitnog ročišta određenog pod točkom VI ovog rješenja. </w:t>
      </w:r>
    </w:p>
    <w:p w:rsidRDefault="003E749D" w:rsidP="003E749D" w:rsidR="003E749D">
      <w:pPr>
        <w:spacing w:after="0"/>
        <w:jc w:val="both"/>
      </w:pPr>
    </w:p>
    <w:p w:rsidRDefault="003E749D" w:rsidP="003E749D" w:rsidR="003E749D">
      <w:pPr>
        <w:spacing w:after="0"/>
        <w:jc w:val="both"/>
      </w:pPr>
      <w:r>
        <w:tab/>
        <w:t>VIII/ Rješenje o otvaranju stečajnog postupka upisat će se u sudski registar i objaviti će se na e-Oglasnoj ploči ovoga suda sa danom 19. siječnja 2017. godine u 14,00 sati.</w:t>
      </w:r>
    </w:p>
    <w:p w:rsidRDefault="003E749D" w:rsidP="003E749D" w:rsidR="003E749D">
      <w:pPr>
        <w:spacing w:after="0"/>
        <w:jc w:val="both"/>
      </w:pPr>
    </w:p>
    <w:p w:rsidRDefault="003E749D" w:rsidP="003E749D" w:rsidR="003E749D">
      <w:pPr>
        <w:spacing w:after="0"/>
        <w:jc w:val="both"/>
      </w:pPr>
    </w:p>
    <w:p w:rsidRDefault="003E749D" w:rsidP="003E749D" w:rsidR="003E749D">
      <w:pPr>
        <w:spacing w:after="0"/>
        <w:jc w:val="center"/>
      </w:pPr>
      <w:r>
        <w:t>Obrazloženje</w:t>
      </w:r>
    </w:p>
    <w:p w:rsidRDefault="003E749D" w:rsidP="003E749D" w:rsidR="003E749D">
      <w:pPr>
        <w:spacing w:after="0"/>
        <w:rPr>
          <w:b/>
        </w:rPr>
      </w:pPr>
    </w:p>
    <w:p w:rsidRDefault="003E749D" w:rsidP="003E749D" w:rsidR="003E749D">
      <w:pPr>
        <w:spacing w:after="0"/>
        <w:ind w:firstLine="708"/>
        <w:jc w:val="both"/>
      </w:pPr>
      <w:r>
        <w:t xml:space="preserve">Predlagatelj Fina Regionalni centar Zagreb, Podružnica Varaždin, podnio je prijedlog za otvaranje stečajnog postupka nad društvom dužnika, navodeći da dužnik na dan 26.1.2016. u Očevidniku redoslijeda osnova za plaćanje ima evidentirane neizvršene osnove za plaćanje u neprekinutom razdoblju od 120 dana u ukupnom iznosu od 223.956,36 kn u koji iznos je uračunata kamata i naknada Financijske agencije za provedbu ovrhe na novčanim sredstvima, da prema podacima o broju zaposlenih dostavljenim od Hrvatskog zavoda za mirovinsko osiguranje dužnik ima tri zaposlenika, te da na dan 26.1.2016. u Jedinstvenom registru računa ima otvoren račun i oročena novčana sredstva kod Privredne banke. Nadalje, Fina obavještava sud da dužnik na dan 26.01.2016.g. ima zaplijenjena novčana sredstava za namirenje troškova stečajnog postupka u iznosu od 462,11 kn. </w:t>
      </w:r>
    </w:p>
    <w:p w:rsidRDefault="003E749D" w:rsidP="003E749D" w:rsidR="003E749D">
      <w:pPr>
        <w:spacing w:after="0"/>
        <w:ind w:firstLine="708"/>
        <w:jc w:val="both"/>
      </w:pPr>
      <w:r>
        <w:t xml:space="preserve">Predlagatelj je učinio vjerojatnim postojanje svoje tražbine te postojanje stečajnog razloga nesposobnosti za plaćanje odnosno nelikvidnosti, obzirom je račun dužnika u blokadi duže od 120 dana, a blokada iznosi 223.956,36 kn, čime je dokazao da su ispunjene pretpostavke iz čl. 109. Stečajnog zakona (N.N. 71/15, dalje skraćeno: SZ-a), pa je sud rješenjem broj St-135/16-5 od 12.2.2016. pokrenuo prethodni postupak radi utvrđivanja uvjeta za otvaranje stečajnog postupka, te je ujedno zaključkom broj St-135/16-6 od 12.2.2016. naložio odgovornoj osobi dužnika da u roku od 15 dana dostavi popis imovine i obveza dužnika.  </w:t>
      </w:r>
    </w:p>
    <w:p w:rsidRDefault="003E749D" w:rsidP="003E749D" w:rsidR="003E749D">
      <w:pPr>
        <w:spacing w:after="0"/>
        <w:ind w:firstLine="705"/>
        <w:jc w:val="both"/>
      </w:pPr>
      <w:r>
        <w:t xml:space="preserve">Na ročištu u prethodnom postupku održanom dana 7.9.2016. punomoćnica direktora dužnika Željka Čavlek iskazala je da se direktor ne može odazvati pozivu suda iz razloga što se nalazi na radu u Švedskoj, te je iskazala da joj je poznato da je Fina pokrenula stečajni postupak nad društvom dužnika radi iznosa blokade od 223.956,36 kn. Društvo je imalo tri zaposlenika i jedan od zaposlenika je bila supruga Željka Čavlek, društvo se bavilo trgovinom na malo – poljoprivredna ljekarna, ona je radila u toj ljekarni a vodila je i računovodstvo. Društvo je bilo poslovno aktivno od 2010., a prestalo je s poslovanjem u veljači 2016. godine. Društvo od imovine ima samo trgovačku robu u vrijednosti od oko 30.000,00 kn, to je sjeme i potrošna roba koja se prodavala u ljekarni te neki manji alati, a dobar dio vratila je dobavljačima. Sjedište društva je registrirano u obiteljskoj kući direktora, a inače društvo je poslovalo u Donjem Kraljevcu, Svetoj Mariji i Donjoj Dubravi. To su bili poljoprivredni dućani u najmu. Te najmove su prekinuli i dućane su zatvorili. </w:t>
      </w:r>
    </w:p>
    <w:p w:rsidRDefault="003E749D" w:rsidP="003E749D" w:rsidR="003E749D">
      <w:pPr>
        <w:spacing w:after="0"/>
        <w:ind w:firstLine="705"/>
        <w:jc w:val="both"/>
      </w:pPr>
      <w:r>
        <w:t xml:space="preserve">Izjavila je da je ona vodila knjigovodstvo, odnosno brinula je o dokumentaciji, a inače knjigovodstvo je vodilo Rif Prelog. Oni su prestali obavljati uslugu, tako da dokumentacija nije ažurirana. Blokada se odnosi na tražbine dobavljača, te nema saznanja da li je dužnik </w:t>
      </w:r>
      <w:r>
        <w:lastRenderedPageBreak/>
        <w:t>dužan za poreze, odnosno ne zna o kojem iznosu bi se radilo. Naime, prošle godine RH Ministarstvo financija je izvršilo blokadu društva za 100.000,00 kn, koji iznos duga je plaćen. Nakon toga nastao je problem s dobavljačima i blokada društva. Bilo je pregovora oko zaključenja Upravnog ugovora, ali on nije zaključen.</w:t>
      </w:r>
    </w:p>
    <w:p w:rsidRDefault="003E749D" w:rsidP="003E749D" w:rsidR="003E749D">
      <w:pPr>
        <w:spacing w:after="0"/>
        <w:ind w:firstLine="705"/>
        <w:jc w:val="both"/>
      </w:pPr>
      <w:r>
        <w:t>Na ročište u prethodnom postupku održano dana 11.10.2016. pristupila je supruga direktora dužnika Željka Čavlek koja je iskazala da joj je suprug odaslao ovlaštenje za zastupanje, te je predala sudu financijsko-knjigovodstvenu dokumentaciju i to izvod otvorenih stavaka, te izvadak iz bruto bilance.</w:t>
      </w:r>
    </w:p>
    <w:p w:rsidRDefault="003E749D" w:rsidP="003E749D" w:rsidR="003E749D">
      <w:pPr>
        <w:spacing w:after="0"/>
        <w:ind w:firstLine="705"/>
        <w:jc w:val="both"/>
      </w:pPr>
      <w:r>
        <w:t>Iz izvatka otvorenih stavaka od 6.10.2016. proizlazi iznos od 2.728,13 kn na dugovnoj strani, te 1.346,87 kn na potražnoj strani, a iz bruto bilance za promet 1.1.2015. do 31.8.2015. proizlazi 5.935.570,49 kn na dugovnoj strani i 5.935.570,49 kn na potražnoj strani.</w:t>
      </w:r>
    </w:p>
    <w:p w:rsidRDefault="003E749D" w:rsidP="003E749D" w:rsidR="003E749D">
      <w:pPr>
        <w:spacing w:after="0"/>
        <w:ind w:firstLine="705"/>
        <w:jc w:val="both"/>
      </w:pPr>
      <w:r>
        <w:t>Punomoćnica direktora dužnika iskazala je da društvo dužnika ima robu koja je bila u ljekarnama – trgovačku robu, ta roba se nalazi u kući supruge direktora dužnika. Ta roba bi mogla vrijediti oko 30.000,00 kn, a roba je većim dijelom vraćena dobavljačima. Predala je sudu ispis podataka o robi i stanje na dan 8.12.2015. prema kojem je vrijednost robe 243.995,34 kn. Automobili BMW karavan i kombi Citroen Jumper su bili na leasing i oduzele su ih leasing kuće, Kia Rio sport je prodan 2013., a viličar Linde je prodan 2014. Iskazala je da se ne protivi otvaranju stečaja.</w:t>
      </w:r>
    </w:p>
    <w:p w:rsidRDefault="003E749D" w:rsidP="003E749D" w:rsidR="003E749D">
      <w:pPr>
        <w:spacing w:after="0"/>
        <w:ind w:firstLine="705"/>
        <w:jc w:val="both"/>
      </w:pPr>
      <w:r>
        <w:tab/>
        <w:t>Na upit suca, da li se automobili još uvijek vode na dužnika, punomoćnica je izjavila da ne, a roba se nalazi u kući u Goričanu, Zrinskih 10, te da su svi zaposlenici odjavljeni u veljači 2016. godine.</w:t>
      </w:r>
    </w:p>
    <w:p w:rsidRDefault="003E749D" w:rsidP="003E749D" w:rsidR="003E749D">
      <w:pPr>
        <w:spacing w:after="0"/>
        <w:ind w:firstLine="705"/>
        <w:jc w:val="both"/>
      </w:pPr>
      <w:r>
        <w:t xml:space="preserve"> Zastupnik RH Ministarstva financija izjavio je da tražbina RH prema stanju računa iznosi 72.490,71 kn na dan 12.2.2016.</w:t>
      </w:r>
    </w:p>
    <w:p w:rsidRDefault="003E749D" w:rsidP="003E749D" w:rsidR="003E749D">
      <w:pPr>
        <w:spacing w:after="0"/>
        <w:ind w:firstLine="709"/>
        <w:jc w:val="both"/>
      </w:pPr>
      <w: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3E749D" w:rsidP="003E749D" w:rsidR="003E749D">
      <w:pPr>
        <w:spacing w:after="0"/>
        <w:jc w:val="both"/>
      </w:pPr>
      <w:r>
        <w:tab/>
        <w:t>U smislu članka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računa, te ako nije isplatio tri uzastopne plaće koje radniku pripadaju prema ugovoru o radu, pravilniku o radu, kolektivnom ugovoru ili posebnom propisu odnosno prema drugom aktu kojim se uređuju obveze poslodavca prema radniku.</w:t>
      </w:r>
    </w:p>
    <w:p w:rsidRDefault="003E749D" w:rsidP="003E749D" w:rsidR="003E749D">
      <w:pPr>
        <w:spacing w:after="0"/>
        <w:jc w:val="both"/>
      </w:pPr>
      <w:r>
        <w:tab/>
        <w:t xml:space="preserve">Tijekom ovog prethodnog postupka sud je utvrdio da kod dužnika postoji stečajni razlog nesposobnosti za plaćanje jer je utvrđeno da dužnik ima neprekidnu blokadu žiro-računa, te kako je utvrđeno da dužnik ima imovinu koju treba unovčiti tijekom stečajnog postupka, temeljem odredbe članka 128., 129. i 130. SZ-a odlučeno je kao u izreci ovog rješenja. </w:t>
      </w:r>
    </w:p>
    <w:p w:rsidRDefault="003E749D" w:rsidP="003E749D" w:rsidR="003E749D">
      <w:pPr>
        <w:spacing w:after="0"/>
        <w:ind w:firstLine="709"/>
        <w:jc w:val="both"/>
      </w:pPr>
      <w:r>
        <w:t>Stečajni upravitelj imenovan je u skladu s člankom 84. stavak 1. SZ-a metodom slučajnog odabira s liste A stečajnih upravitelja za područje ovog suda.</w:t>
      </w:r>
    </w:p>
    <w:p w:rsidRDefault="003E749D" w:rsidP="003E749D" w:rsidR="003E749D">
      <w:pPr>
        <w:spacing w:after="0"/>
        <w:jc w:val="both"/>
      </w:pPr>
    </w:p>
    <w:p w:rsidRDefault="003E749D" w:rsidP="003E749D" w:rsidR="003E749D">
      <w:pPr>
        <w:spacing w:after="0"/>
        <w:jc w:val="both"/>
      </w:pPr>
      <w:r>
        <w:tab/>
      </w:r>
    </w:p>
    <w:p w:rsidRDefault="003E749D" w:rsidP="003E749D" w:rsidR="003E749D">
      <w:pPr>
        <w:spacing w:after="0"/>
      </w:pPr>
    </w:p>
    <w:p w:rsidRDefault="003E749D" w:rsidP="003E749D" w:rsidR="003E749D">
      <w:pPr>
        <w:spacing w:after="0"/>
        <w:ind w:left="2832"/>
      </w:pPr>
      <w:r>
        <w:t>U  Varaždinu, 19. siječnja 2017. godine</w:t>
      </w:r>
    </w:p>
    <w:p w:rsidRDefault="003E749D" w:rsidP="003E749D" w:rsidR="003E749D">
      <w:pPr>
        <w:spacing w:after="0"/>
        <w:ind w:left="2832"/>
      </w:pPr>
    </w:p>
    <w:p w:rsidRDefault="003E749D" w:rsidP="003E749D" w:rsidR="003E749D">
      <w:pPr>
        <w:spacing w:after="0"/>
      </w:pPr>
    </w:p>
    <w:p w:rsidRDefault="003E749D" w:rsidP="003E749D" w:rsidR="003E749D">
      <w:pPr>
        <w:spacing w:after="0"/>
        <w:ind w:left="2832"/>
      </w:pPr>
      <w:r>
        <w:tab/>
      </w:r>
      <w:r>
        <w:tab/>
      </w:r>
      <w:r>
        <w:tab/>
        <w:t xml:space="preserve">                      Stečajni sudac:</w:t>
      </w:r>
    </w:p>
    <w:p w:rsidRDefault="003E749D" w:rsidP="003E749D" w:rsidR="003E749D">
      <w:pPr>
        <w:spacing w:after="0"/>
        <w:ind w:left="2832"/>
      </w:pPr>
    </w:p>
    <w:p w:rsidRDefault="003E749D" w:rsidP="003E749D" w:rsidR="003E749D">
      <w:pPr>
        <w:spacing w:after="0"/>
        <w:ind w:left="2832"/>
      </w:pPr>
      <w:r>
        <w:tab/>
      </w:r>
      <w:r>
        <w:tab/>
      </w:r>
      <w:r>
        <w:tab/>
        <w:t xml:space="preserve">                        Jasna Lekić</w:t>
      </w:r>
    </w:p>
    <w:p w:rsidRDefault="003E749D" w:rsidP="003E749D" w:rsidR="003E749D">
      <w:pPr>
        <w:spacing w:after="0"/>
        <w:ind w:left="2832"/>
      </w:pPr>
      <w:r>
        <w:lastRenderedPageBreak/>
        <w:t xml:space="preserve">                           </w:t>
      </w:r>
    </w:p>
    <w:p w:rsidRDefault="003E749D" w:rsidP="003E749D" w:rsidR="003E749D">
      <w:pPr>
        <w:spacing w:after="0"/>
      </w:pPr>
      <w:r>
        <w:tab/>
        <w:t>POUKA O PRAVNOM LIJEKU:</w:t>
      </w:r>
    </w:p>
    <w:p w:rsidRDefault="003E749D" w:rsidP="003E749D" w:rsidR="003E749D">
      <w:pPr>
        <w:spacing w:after="0"/>
        <w:rPr>
          <w:b/>
        </w:rPr>
      </w:pPr>
    </w:p>
    <w:p w:rsidRDefault="003E749D" w:rsidP="003E749D" w:rsidR="003E749D">
      <w:pPr>
        <w:spacing w:after="0"/>
        <w:ind w:firstLine="708"/>
        <w:jc w:val="both"/>
      </w:pPr>
      <w:r>
        <w:t>Protiv ovog rješenja može se izjaviti žalba u roku od 8 dana od dana dostave ovog rješenja. Protiv rješenja o otvaranju stečajnog postupka pravo na žalbu ima osoba ovlaštena za zastupanje dužnika po zakonu do dana nastupanja pravnih posljedica otvaranja stečajnog postupka. Žalba se podnosi ovome sudu u tri primjerka, a o istoj odlučuje Visoki trgovački sud RH u Zagrebu.</w:t>
      </w:r>
    </w:p>
    <w:p w:rsidRDefault="003E749D" w:rsidP="003E749D" w:rsidR="003E749D">
      <w:pPr>
        <w:spacing w:after="0"/>
        <w:jc w:val="both"/>
      </w:pPr>
      <w:r>
        <w:t xml:space="preserve">  </w:t>
      </w:r>
    </w:p>
    <w:p w:rsidRDefault="003E749D" w:rsidP="003E749D" w:rsidR="003E749D">
      <w:pPr>
        <w:spacing w:after="0"/>
        <w:jc w:val="both"/>
      </w:pPr>
    </w:p>
    <w:p w:rsidRDefault="003E749D" w:rsidP="003E749D" w:rsidR="003E749D">
      <w:pPr>
        <w:spacing w:after="0"/>
        <w:jc w:val="both"/>
      </w:pPr>
    </w:p>
    <w:p w:rsidRDefault="003E749D" w:rsidP="003E749D" w:rsidR="003E749D">
      <w:pPr>
        <w:spacing w:after="0"/>
        <w:jc w:val="both"/>
      </w:pPr>
    </w:p>
    <w:p w:rsidRDefault="003E749D" w:rsidP="003E749D" w:rsidR="003E749D">
      <w:pPr>
        <w:spacing w:after="0"/>
        <w:jc w:val="both"/>
      </w:pPr>
      <w:r>
        <w:t xml:space="preserve">DNA: 1. Predlagatelj Fina Regionalni centar Zagreb, Podružnica Varaždin, A. Cesarca 2 </w:t>
      </w:r>
    </w:p>
    <w:p w:rsidRDefault="003E749D" w:rsidP="003E749D" w:rsidR="003E749D">
      <w:pPr>
        <w:spacing w:after="0"/>
        <w:jc w:val="both"/>
      </w:pPr>
      <w:r>
        <w:t xml:space="preserve">           2. ŽDO Varaždin, građansko-upravni odjel</w:t>
      </w:r>
    </w:p>
    <w:p w:rsidRDefault="003E749D" w:rsidP="003E749D" w:rsidR="003E749D">
      <w:pPr>
        <w:spacing w:after="0"/>
        <w:jc w:val="both"/>
      </w:pPr>
      <w:r>
        <w:t xml:space="preserve">           3. Dužnik CATTUS d.o.o. Goričan, Zrinskih 10, 40324 Goričan</w:t>
      </w:r>
    </w:p>
    <w:p w:rsidRDefault="003E749D" w:rsidP="003E749D" w:rsidR="003E749D">
      <w:pPr>
        <w:spacing w:after="0"/>
        <w:jc w:val="both"/>
      </w:pPr>
      <w:r>
        <w:t xml:space="preserve">           4. Stečajna upraviteljica Daša Panjaković Senjić iz Osijeka, Gornjodravska obala 89a</w:t>
      </w:r>
    </w:p>
    <w:p w:rsidRDefault="003E749D" w:rsidP="003E749D" w:rsidR="003E749D">
      <w:pPr>
        <w:spacing w:after="0"/>
        <w:jc w:val="both"/>
      </w:pPr>
      <w:r>
        <w:t xml:space="preserve">           5. FINA Zagreb, Vrtni put 3</w:t>
      </w:r>
    </w:p>
    <w:p w:rsidRDefault="003E749D" w:rsidP="003E749D" w:rsidR="003E749D">
      <w:pPr>
        <w:spacing w:after="0"/>
        <w:jc w:val="both"/>
      </w:pPr>
      <w:r>
        <w:t xml:space="preserve">           6. Porezna uprava, Područni ured Sjeverna Hrvatska, Ispostava Čakovec, </w:t>
      </w:r>
    </w:p>
    <w:p w:rsidRDefault="003E749D" w:rsidP="003E749D" w:rsidR="003E749D">
      <w:pPr>
        <w:spacing w:after="0"/>
        <w:jc w:val="both"/>
      </w:pPr>
      <w:r>
        <w:t xml:space="preserve">               O. Keršovanija 11  </w:t>
      </w:r>
    </w:p>
    <w:p w:rsidRDefault="003E749D" w:rsidP="003E749D" w:rsidR="003E749D">
      <w:pPr>
        <w:spacing w:after="0"/>
        <w:jc w:val="both"/>
      </w:pPr>
      <w:r>
        <w:t xml:space="preserve">           7. Sudski registar, radi zabilježbe </w:t>
      </w:r>
    </w:p>
    <w:p w:rsidRDefault="003E749D" w:rsidP="003E749D" w:rsidR="003E749D">
      <w:pPr>
        <w:spacing w:after="0"/>
        <w:jc w:val="both"/>
      </w:pPr>
      <w:r>
        <w:t xml:space="preserve">           8. e-Oglasna ploča suda </w:t>
      </w:r>
    </w:p>
    <w:p w:rsidRDefault="00AE649C" w:rsidP="003E749D" w:rsidR="00AE649C" w:rsidRPr="00B76F3C">
      <w:pPr>
        <w:pStyle w:val="Naslov3"/>
        <w:spacing w:after="0"/>
      </w:pPr>
    </w:p>
    <w:p w:rsidRDefault="00937FF9" w:rsidP="003E749D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3E749D" w:rsidR="00AE649C" w:rsidRPr="00B76F3C">
      <w:pPr>
        <w:pStyle w:val="SudSjedite"/>
      </w:pPr>
      <w:r>
        <w:tab/>
      </w:r>
    </w:p>
    <w:p w:rsidRDefault="00CB0EA4" w:rsidP="003E749D" w:rsidR="00CB0EA4">
      <w:pPr>
        <w:pStyle w:val="Naslovdokumenta"/>
        <w:spacing w:after="0"/>
      </w:pPr>
    </w:p>
    <w:p w:rsidRDefault="0071688E" w:rsidP="003E749D" w:rsidR="0071688E">
      <w:pPr>
        <w:pStyle w:val="Poetniodjeljak"/>
        <w:spacing w:after="0"/>
      </w:pPr>
    </w:p>
    <w:p w:rsidRDefault="00A21F0D" w:rsidP="003E749D" w:rsidR="00A21F0D">
      <w:pPr>
        <w:pStyle w:val="NormaleSPIS"/>
        <w:spacing w:after="0"/>
        <w:rPr>
          <w:noProof/>
        </w:rPr>
      </w:pPr>
    </w:p>
    <w:p w:rsidRDefault="00DA0242" w:rsidP="003E749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3B2" w:rsidP="00537B78" w:rsidR="00AE43B2">
      <w:r>
        <w:separator/>
      </w:r>
    </w:p>
  </w:endnote>
  <w:endnote w:id="0" w:type="continuationSeparator">
    <w:p w:rsidRDefault="00AE43B2" w:rsidP="00537B78" w:rsidR="00AE4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3B2" w:rsidP="00537B78" w:rsidR="00AE43B2">
      <w:r>
        <w:separator/>
      </w:r>
    </w:p>
  </w:footnote>
  <w:footnote w:id="0" w:type="continuationSeparator">
    <w:p w:rsidRDefault="00AE43B2" w:rsidP="00537B78" w:rsidR="00AE4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49D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3B2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D51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22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St-135/2016-17</izvorni_sadrzaj>
    <derivirana_varijabla naziv="DomainObject.Oznaka_1">St-135/2016-17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CATTUS društvo s ograničenom odgovornošću za proizvodnju i usluge</izvorni_sadrzaj>
    <derivirana_varijabla naziv="DomainObject.Predmet.ProtustrankaFormated_1">  CATTUS društvo s ograničenom odgovornošću za proizvodnju i usluge</derivirana_varijabla>
  </DomainObject.Predmet.ProtustrankaFormated>
  <DomainObject.Predmet.ProtustrankaFormatedOIB>
    <izvorni_sadrzaj>  CATTUS društvo s ograničenom odgovornošću za proizvodnju i usluge, OIB 40591797789</izvorni_sadrzaj>
    <derivirana_varijabla naziv="DomainObject.Predmet.ProtustrankaFormatedOIB_1">  CATTUS društvo s ograničenom odgovornošću za proizvodnju i usluge, OIB 40591797789</derivirana_varijabla>
  </DomainObject.Predmet.ProtustrankaFormatedOIB>
  <DomainObject.Predmet.ProtustrankaFormatedWithAdress>
    <izvorni_sadrzaj> CATTUS društvo s ograničenom odgovornošću za proizvodnju i usluge, Zrinskih 10, 40320 Goričan</izvorni_sadrzaj>
    <derivirana_varijabla naziv="DomainObject.Predmet.ProtustrankaFormatedWithAdress_1"> CATTUS društvo s ograničenom odgovornošću za proizvodnju i usluge, Zrinskih 10, 40320 Goričan</derivirana_varijabla>
  </DomainObject.Predmet.ProtustrankaFormatedWithAdress>
  <DomainObject.Predmet.ProtustrankaFormatedWithAdressOIB>
    <izvorni_sadrzaj> CATTUS društvo s ograničenom odgovornošću za proizvodnju i usluge, OIB 40591797789, Zrinskih 10, 40320 Goričan</izvorni_sadrzaj>
    <derivirana_varijabla naziv="DomainObject.Predmet.ProtustrankaFormatedWithAdressOIB_1"> CATTUS društvo s ograničenom odgovornošću za proizvodnju i usluge, OIB 40591797789, Zrinskih 10, 40320 Goričan</derivirana_varijabla>
  </DomainObject.Predmet.ProtustrankaFormatedWithAdressOIB>
  <DomainObject.Predmet.ProtustrankaWithAdress>
    <izvorni_sadrzaj>CATTUS društvo s ograničenom odgovornošću za proizvodnju i usluge Zrinskih 10, 40320 Goričan</izvorni_sadrzaj>
    <derivirana_varijabla naziv="DomainObject.Predmet.ProtustrankaWithAdress_1">CATTUS društvo s ograničenom odgovornošću za proizvodnju i usluge Zrinskih 10, 40320 Goričan</derivirana_varijabla>
  </DomainObject.Predmet.ProtustrankaWithAdress>
  <DomainObject.Predmet.ProtustrankaWithAdressOIB>
    <izvorni_sadrzaj>CATTUS društvo s ograničenom odgovornošću za proizvodnju i usluge, OIB 40591797789, Zrinskih 10, 40320 Goričan</izvorni_sadrzaj>
    <derivirana_varijabla naziv="DomainObject.Predmet.ProtustrankaWithAdressOIB_1">CATTUS društvo s ograničenom odgovornošću za proizvodnju i usluge, OIB 40591797789, Zrinskih 10, 40320 Goričan</derivirana_varijabla>
  </DomainObject.Predmet.ProtustrankaWithAdressOIB>
  <DomainObject.Predmet.ProtustrankaNazivFormated>
    <izvorni_sadrzaj>CATTUS društvo s ograničenom odgovornošću za proizvodnju i usluge</izvorni_sadrzaj>
    <derivirana_varijabla naziv="DomainObject.Predmet.ProtustrankaNazivFormated_1">CATTUS društvo s ograničenom odgovornošću za proizvodnju i usluge</derivirana_varijabla>
  </DomainObject.Predmet.ProtustrankaNazivFormated>
  <DomainObject.Predmet.ProtustrankaNazivFormatedOIB>
    <izvorni_sadrzaj>CATTUS društvo s ograničenom odgovornošću za proizvodnju i usluge, OIB 40591797789</izvorni_sadrzaj>
    <derivirana_varijabla naziv="DomainObject.Predmet.ProtustrankaNazivFormatedOIB_1">CATTUS društvo s ograničenom odgovornošću za proizvodnju i usluge, OIB 40591797789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223956.36</izvorni_sadrzaj>
    <derivirana_varijabla naziv="DomainObject.Predmet.TrenutnaVrijednost_1">223956.36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CATTUS društvo s ograničenom odgovornošću za proizvodnju i usluge</item>
    </izvorni_sadrzaj>
    <derivirana_varijabla naziv="DomainObject.Predmet.ProtuStrankaListFormated_1">
      <item>CATTUS društvo s ograničenom odgovornošću za proizvodnju i usluge</item>
    </derivirana_varijabla>
  </DomainObject.Predmet.ProtuStrankaListFormated>
  <DomainObject.Predmet.ProtuStrankaListFormatedOIB>
    <izvorni_sadrzaj>
      <item>CATTUS društvo s ograničenom odgovornošću za proizvodnju i usluge, OIB 40591797789</item>
    </izvorni_sadrzaj>
    <derivirana_varijabla naziv="DomainObject.Predmet.ProtuStrankaListFormatedOIB_1">
      <item>CATTUS društvo s ograničenom odgovornošću za proizvodnju i usluge, OIB 40591797789</item>
    </derivirana_varijabla>
  </DomainObject.Predmet.ProtuStrankaListFormatedOIB>
  <DomainObject.Predmet.ProtuStrankaListFormatedWithAdress>
    <izvorni_sadrzaj>
      <item>CATTUS društvo s ograničenom odgovornošću za proizvodnju i usluge, Zrinskih 10, 40320 Goričan</item>
    </izvorni_sadrzaj>
    <derivirana_varijabla naziv="DomainObject.Predmet.ProtuStrankaListFormatedWithAdress_1">
      <item>CATTUS društvo s ograničenom odgovornošću za proizvodnju i usluge, Zrinskih 10, 40320 Goričan</item>
    </derivirana_varijabla>
  </DomainObject.Predmet.ProtuStrankaListFormatedWithAdress>
  <DomainObject.Predmet.ProtuStrankaListFormatedWithAdressOIB>
    <izvorni_sadrzaj>
      <item>CATTUS društvo s ograničenom odgovornošću za proizvodnju i usluge, OIB 40591797789, Zrinskih 10, 40320 Goričan</item>
    </izvorni_sadrzaj>
    <derivirana_varijabla naziv="DomainObject.Predmet.ProtuStrankaListFormatedWithAdressOIB_1">
      <item>CATTUS društvo s ograničenom odgovornošću za proizvodnju i usluge, OIB 40591797789, Zrinskih 10, 40320 Goričan</item>
    </derivirana_varijabla>
  </DomainObject.Predmet.ProtuStrankaListFormatedWithAdressOIB>
  <DomainObject.Predmet.ProtuStrankaListNazivFormated>
    <izvorni_sadrzaj>
      <item>CATTUS društvo s ograničenom odgovornošću za proizvodnju i usluge</item>
    </izvorni_sadrzaj>
    <derivirana_varijabla naziv="DomainObject.Predmet.ProtuStrankaListNazivFormated_1">
      <item>CATTUS društvo s ograničenom odgovornošću za proizvodnju i usluge</item>
    </derivirana_varijabla>
  </DomainObject.Predmet.ProtuStrankaListNazivFormated>
  <DomainObject.Predmet.ProtuStrankaListNazivFormatedOIB>
    <izvorni_sadrzaj>
      <item>CATTUS društvo s ograničenom odgovornošću za proizvodnju i usluge, OIB 40591797789</item>
    </izvorni_sadrzaj>
    <derivirana_varijabla naziv="DomainObject.Predmet.ProtuStrankaListNazivFormatedOIB_1">
      <item>CATTUS društvo s ograničenom odgovornošću za proizvodnju i usluge, OIB 40591797789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St-135/2016-17</izvorni_sadrzaj>
    <derivirana_varijabla naziv="DomainObject.PoslovniBrojDokumenta_1">St-135/2016-17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CATTUS društvo s ograničenom odgovornošću za proizvodnju i usluge</izvorni_sadrzaj>
    <derivirana_varijabla naziv="DomainObject.Predmet.ProtustrankaIDrugi_1">CATTUS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CATTUS društvo s ograničenom odgovornošću za proizvodnju i usluge, OIB 40591797789, Zrinskih 10, 40320 Goričan</izvorni_sadrzaj>
    <derivirana_varijabla naziv="DomainObject.Predmet.ProtustrankaIDrugiAdressOIB_1">CATTUS društvo s ograničenom odgovornošću za proizvodnju i usluge, OIB 40591797789, Zrinskih 10,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CATTUS društvo s ograničenom odgovornošću za proizvodnju i usluge</item>
      <item>Sudski registar</item>
    </izvorni_sadrzaj>
    <derivirana_varijabla naziv="DomainObject.Predmet.SudioniciListNaziv_1">
      <item>Financijska agencija</item>
      <item>CATTUS društvo s ograničenom odgovornošću za proizvodnju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CATTUS društvo s ograničenom odgovornošću za proizvodnju i usluge, OIB 40591797789, Zrinskih 10,40320 Goričan</item>
      <item>Sudski registar</item>
    </izvorni_sadrzaj>
    <derivirana_varijabla naziv="DomainObject.Predmet.SudioniciListAdressOIB_1">
      <item>Financijska agencija, OIB 85821130368, A. Cesarca 2,42000 Varaždin</item>
      <item>CATTUS društvo s ograničenom odgovornošću za proizvodnju i usluge, OIB 40591797789, Zrinskih 10,40320 Goričan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9CFCA-5F6E-4EA0-826C-FCF9F6D88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1459</properties:Words>
  <properties:Characters>7901</properties:Characters>
  <properties:Lines>170</properties:Lines>
  <properties:Paragraphs>46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2017-01-19T12:03:00Z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St-135/2016-17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