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e0a3" w14:paraId="8f7e0a3" w:rsidRDefault="00B81090" w:rsidP="00B81090" w:rsidR="00B81090" w:rsidRPr="004A7FFC">
      <w:pPr>
        <w15:collapsed w:val="false"/>
        <w:rPr>
          <w:rFonts w:hAnsi="Times New Roman" w:ascii="Times New Roman"/>
        </w:rPr>
      </w:pPr>
    </w:p>
    <w:p w:rsidRDefault="00A35640" w:rsidP="00B81090" w:rsidR="00B81090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</w:t>
      </w:r>
      <w:r w:rsidR="007A5E7A"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5A11C3" w:rsidP="00B81090" w:rsidR="00CB1E0D" w:rsidRPr="00573FE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</w:t>
      </w:r>
    </w:p>
    <w:p w:rsidRDefault="00CB1E0D" w:rsidP="00B81090" w:rsidR="00CB1E0D">
      <w:pPr>
        <w:rPr>
          <w:rFonts w:hAnsi="Times New Roman" w:ascii="Times New Roman"/>
          <w:szCs w:val="24"/>
        </w:rPr>
      </w:pPr>
    </w:p>
    <w:p w:rsidRDefault="00D22D5E" w:rsidP="00B81090" w:rsidR="00D22D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</w:t>
      </w:r>
      <w:r w:rsidRPr="00D22D5E">
        <w:rPr>
          <w:rFonts w:hAnsi="Times New Roman" w:ascii="Times New Roman"/>
          <w:szCs w:val="24"/>
        </w:rPr>
        <w:t xml:space="preserve">         48. St-6784/16                                                                                             </w:t>
      </w:r>
      <w:r>
        <w:rPr>
          <w:rFonts w:hAnsi="Times New Roman" w:ascii="Times New Roman"/>
          <w:szCs w:val="24"/>
        </w:rPr>
        <w:t xml:space="preserve">                                       </w:t>
      </w:r>
    </w:p>
    <w:p w:rsidRDefault="003937B3" w:rsidP="00B81090" w:rsidR="003937B3" w:rsidRPr="00573FE4">
      <w:pPr>
        <w:rPr>
          <w:rFonts w:hAnsi="Times New Roman" w:ascii="Times New Roman"/>
          <w:szCs w:val="24"/>
        </w:rPr>
      </w:pPr>
    </w:p>
    <w:p w:rsidRDefault="00B86479" w:rsidP="008816DA" w:rsidR="0036322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8816DA"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="008816DA"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="008816DA" w:rsidRPr="00573FE4">
        <w:rPr>
          <w:rFonts w:hAnsi="Times New Roman" w:ascii="Times New Roman"/>
          <w:szCs w:val="24"/>
        </w:rPr>
        <w:t>A</w:t>
      </w:r>
    </w:p>
    <w:p w:rsidRDefault="00A35640" w:rsidP="008816DA" w:rsidR="00A35640" w:rsidRPr="00573FE4">
      <w:pPr>
        <w:jc w:val="center"/>
        <w:rPr>
          <w:rFonts w:hAnsi="Times New Roman" w:ascii="Times New Roman"/>
          <w:szCs w:val="24"/>
        </w:rPr>
      </w:pPr>
    </w:p>
    <w:p w:rsidRDefault="00B86479" w:rsidP="0036322E" w:rsidR="0036322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A35640">
        <w:rPr>
          <w:rFonts w:hAnsi="Times New Roman" w:ascii="Times New Roman"/>
          <w:szCs w:val="24"/>
        </w:rPr>
        <w:t>R J E Š E N</w:t>
      </w:r>
      <w:r w:rsidR="0036322E" w:rsidRPr="00573FE4">
        <w:rPr>
          <w:rFonts w:hAnsi="Times New Roman" w:ascii="Times New Roman"/>
          <w:szCs w:val="24"/>
        </w:rPr>
        <w:t>J E</w:t>
      </w:r>
    </w:p>
    <w:p w:rsidRDefault="00A35640" w:rsidP="00A35640" w:rsidR="00A3564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D22D5E" w:rsidP="00A35640" w:rsidR="00D22D5E" w:rsidRPr="00D22D5E">
      <w:pPr>
        <w:ind w:firstLine="720"/>
        <w:jc w:val="both"/>
        <w:rPr>
          <w:rFonts w:hAnsi="Times New Roman" w:ascii="Times New Roman"/>
          <w:szCs w:val="24"/>
        </w:rPr>
      </w:pPr>
      <w:r w:rsidRPr="00D22D5E">
        <w:rPr>
          <w:rFonts w:hAnsi="Times New Roman" w:ascii="Times New Roman"/>
          <w:szCs w:val="24"/>
        </w:rPr>
        <w:t xml:space="preserve">Trgovački sud u Zagrebu po stečajnom sucu Vesni Sremac Šoštar, nakon obustave skraćenog stečajnog postupka nad stečajnim dužnikom GARAŽA DUBROVNIK d.o.o., Zagreb, </w:t>
      </w:r>
      <w:proofErr w:type="spellStart"/>
      <w:r w:rsidRPr="00D22D5E">
        <w:rPr>
          <w:rFonts w:hAnsi="Times New Roman" w:ascii="Times New Roman"/>
          <w:szCs w:val="24"/>
        </w:rPr>
        <w:t>Hondlova</w:t>
      </w:r>
      <w:proofErr w:type="spellEnd"/>
      <w:r w:rsidRPr="00D22D5E">
        <w:rPr>
          <w:rFonts w:hAnsi="Times New Roman" w:ascii="Times New Roman"/>
          <w:szCs w:val="24"/>
        </w:rPr>
        <w:t xml:space="preserve"> 2/9, OIB: 48073897263, a povodom prijedloga vjerovnika za otvaranje redovn</w:t>
      </w:r>
      <w:r w:rsidR="00A44D8E">
        <w:rPr>
          <w:rFonts w:hAnsi="Times New Roman" w:ascii="Times New Roman"/>
          <w:szCs w:val="24"/>
        </w:rPr>
        <w:t>og stečajnog postupka, dana 22</w:t>
      </w:r>
      <w:r w:rsidRPr="00D22D5E">
        <w:rPr>
          <w:rFonts w:hAnsi="Times New Roman" w:ascii="Times New Roman"/>
          <w:szCs w:val="24"/>
        </w:rPr>
        <w:t>. veljače 2017.</w:t>
      </w:r>
      <w:r w:rsidR="00A35640">
        <w:rPr>
          <w:rFonts w:hAnsi="Times New Roman" w:ascii="Times New Roman"/>
          <w:szCs w:val="24"/>
        </w:rPr>
        <w:t xml:space="preserve"> g.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127306" w:rsidP="00E51F1C" w:rsidR="00127306">
      <w:pPr>
        <w:jc w:val="both"/>
        <w:rPr>
          <w:rFonts w:hAnsi="Times New Roman" w:ascii="Times New Roman"/>
          <w:szCs w:val="24"/>
        </w:rPr>
      </w:pPr>
    </w:p>
    <w:p w:rsidRDefault="00A44D8E" w:rsidP="00A44D8E" w:rsidR="00A44D8E" w:rsidRPr="00A44D8E">
      <w:pPr>
        <w:rPr>
          <w:rFonts w:hAnsi="Times New Roman" w:ascii="Times New Roman"/>
          <w:szCs w:val="24"/>
        </w:rPr>
      </w:pPr>
      <w:r w:rsidRPr="00A44D8E">
        <w:rPr>
          <w:rFonts w:hAnsi="Times New Roman" w:ascii="Times New Roman"/>
          <w:szCs w:val="24"/>
        </w:rPr>
        <w:t xml:space="preserve">    </w:t>
      </w:r>
      <w:r w:rsidR="00A35640">
        <w:rPr>
          <w:rFonts w:hAnsi="Times New Roman" w:ascii="Times New Roman"/>
          <w:szCs w:val="24"/>
        </w:rPr>
        <w:tab/>
      </w:r>
      <w:r w:rsidRPr="00A44D8E">
        <w:rPr>
          <w:rFonts w:hAnsi="Times New Roman" w:ascii="Times New Roman"/>
          <w:szCs w:val="24"/>
        </w:rPr>
        <w:t xml:space="preserve"> I    </w:t>
      </w:r>
      <w:r w:rsidR="00A35640">
        <w:rPr>
          <w:rFonts w:hAnsi="Times New Roman" w:ascii="Times New Roman"/>
          <w:szCs w:val="24"/>
        </w:rPr>
        <w:t xml:space="preserve"> </w:t>
      </w:r>
      <w:r w:rsidRPr="00A44D8E">
        <w:rPr>
          <w:rFonts w:hAnsi="Times New Roman" w:ascii="Times New Roman"/>
          <w:szCs w:val="24"/>
        </w:rPr>
        <w:t>Utvrđuje se prekid postupka u ovoj pravnoj stvari.</w:t>
      </w:r>
    </w:p>
    <w:p w:rsidRDefault="00A44D8E" w:rsidP="00A35640" w:rsidR="00A44D8E" w:rsidRPr="00A44D8E">
      <w:pPr>
        <w:ind w:left="720"/>
        <w:rPr>
          <w:rFonts w:hAnsi="Times New Roman" w:ascii="Times New Roman"/>
          <w:szCs w:val="24"/>
        </w:rPr>
      </w:pPr>
      <w:r w:rsidRPr="00A44D8E">
        <w:rPr>
          <w:rFonts w:hAnsi="Times New Roman" w:ascii="Times New Roman"/>
          <w:szCs w:val="24"/>
        </w:rPr>
        <w:t xml:space="preserve"> II    Postupak će se nastaviti kad pravni </w:t>
      </w:r>
      <w:proofErr w:type="spellStart"/>
      <w:r w:rsidRPr="00A44D8E">
        <w:rPr>
          <w:rFonts w:hAnsi="Times New Roman" w:ascii="Times New Roman"/>
          <w:szCs w:val="24"/>
        </w:rPr>
        <w:t>sljednici</w:t>
      </w:r>
      <w:proofErr w:type="spellEnd"/>
      <w:r w:rsidRPr="00A44D8E">
        <w:rPr>
          <w:rFonts w:hAnsi="Times New Roman" w:ascii="Times New Roman"/>
          <w:szCs w:val="24"/>
        </w:rPr>
        <w:t xml:space="preserve"> stečajnog dužnika kao pravne osobe </w:t>
      </w:r>
      <w:r w:rsidR="00A35640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 xml:space="preserve">ili stečajni upravitelj </w:t>
      </w:r>
      <w:r w:rsidRPr="00A44D8E">
        <w:rPr>
          <w:rFonts w:hAnsi="Times New Roman" w:ascii="Times New Roman"/>
          <w:szCs w:val="24"/>
        </w:rPr>
        <w:t xml:space="preserve">preuzmu postupak ili kad ih sud po službenoj dužnosti pozove da to učine.                        </w:t>
      </w:r>
    </w:p>
    <w:p w:rsidRDefault="005A11C3" w:rsidP="00D22D5E" w:rsidR="005A11C3">
      <w:pPr>
        <w:rPr>
          <w:rFonts w:hAnsi="Times New Roman" w:ascii="Times New Roman"/>
          <w:szCs w:val="24"/>
        </w:rPr>
      </w:pPr>
    </w:p>
    <w:p w:rsidRDefault="005A11C3" w:rsidP="005A11C3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D22D5E" w:rsidP="00D22D5E" w:rsidR="00D22D5E">
      <w:pPr>
        <w:jc w:val="both"/>
        <w:rPr>
          <w:rFonts w:hAnsi="Times New Roman" w:ascii="Times New Roman"/>
          <w:szCs w:val="24"/>
        </w:rPr>
      </w:pPr>
      <w:r w:rsidRPr="00D22D5E">
        <w:rPr>
          <w:rFonts w:hAnsi="Times New Roman" w:ascii="Times New Roman"/>
          <w:szCs w:val="24"/>
        </w:rPr>
        <w:t xml:space="preserve">                 Rješenjem ovog suda, br</w:t>
      </w:r>
      <w:r w:rsidR="002D6857">
        <w:rPr>
          <w:rFonts w:hAnsi="Times New Roman" w:ascii="Times New Roman"/>
          <w:szCs w:val="24"/>
        </w:rPr>
        <w:t>oj St-2512/15 od 9. rujna 2016.,</w:t>
      </w:r>
      <w:r w:rsidRPr="00D22D5E">
        <w:rPr>
          <w:rFonts w:hAnsi="Times New Roman" w:ascii="Times New Roman"/>
          <w:szCs w:val="24"/>
        </w:rPr>
        <w:t xml:space="preserve"> obustavljen je skraćeni stečajni postupak nad navedenim dužnikom, a citirano je rješenje postalo pravomoćno 12.10.2016.</w:t>
      </w:r>
    </w:p>
    <w:p w:rsidRDefault="00A35640" w:rsidP="00D22D5E" w:rsidR="00A35640" w:rsidRPr="00D22D5E">
      <w:pPr>
        <w:jc w:val="both"/>
        <w:rPr>
          <w:rFonts w:hAnsi="Times New Roman" w:ascii="Times New Roman"/>
          <w:szCs w:val="24"/>
        </w:rPr>
      </w:pPr>
    </w:p>
    <w:p w:rsidRDefault="00D22D5E" w:rsidP="00D22D5E" w:rsidR="00A35640">
      <w:pPr>
        <w:jc w:val="both"/>
        <w:rPr>
          <w:rFonts w:hAnsi="Times New Roman" w:ascii="Times New Roman"/>
          <w:szCs w:val="24"/>
        </w:rPr>
      </w:pPr>
      <w:r w:rsidRPr="00D22D5E">
        <w:rPr>
          <w:rFonts w:hAnsi="Times New Roman" w:ascii="Times New Roman"/>
          <w:szCs w:val="24"/>
        </w:rPr>
        <w:t xml:space="preserve">                 Vjerovnik dužnika Republika Hrvatska je podnio prijedlog za otvaranje stečajnog postupka nad dužnikom te je izvijestio sud da prema dužniku ima potraživanje u iznosu od 21.104.680,30 kn, kao i da dužnik ima imovine.    </w:t>
      </w:r>
    </w:p>
    <w:p w:rsidRDefault="00D22D5E" w:rsidP="00D22D5E" w:rsidR="00D22D5E" w:rsidRPr="00D22D5E">
      <w:pPr>
        <w:jc w:val="both"/>
        <w:rPr>
          <w:rFonts w:hAnsi="Times New Roman" w:ascii="Times New Roman"/>
          <w:szCs w:val="24"/>
        </w:rPr>
      </w:pPr>
      <w:r w:rsidRPr="00D22D5E">
        <w:rPr>
          <w:rFonts w:hAnsi="Times New Roman" w:ascii="Times New Roman"/>
          <w:szCs w:val="24"/>
        </w:rPr>
        <w:t xml:space="preserve">            </w:t>
      </w:r>
    </w:p>
    <w:p w:rsidRDefault="00D22D5E" w:rsidP="00D22D5E" w:rsidR="00A35640">
      <w:pPr>
        <w:jc w:val="both"/>
        <w:rPr>
          <w:rFonts w:hAnsi="Times New Roman" w:ascii="Times New Roman"/>
          <w:szCs w:val="24"/>
        </w:rPr>
      </w:pPr>
      <w:r w:rsidRPr="00D22D5E">
        <w:rPr>
          <w:rFonts w:hAnsi="Times New Roman" w:ascii="Times New Roman"/>
          <w:szCs w:val="24"/>
        </w:rPr>
        <w:t xml:space="preserve">                 Postupajući po navedenom prijedlogu stečajnog vjerovnika,</w:t>
      </w:r>
      <w:r w:rsidR="00E3761B">
        <w:rPr>
          <w:rFonts w:hAnsi="Times New Roman" w:ascii="Times New Roman"/>
          <w:szCs w:val="24"/>
        </w:rPr>
        <w:t xml:space="preserve"> </w:t>
      </w:r>
      <w:r w:rsidR="00E120B5" w:rsidRPr="00E120B5">
        <w:rPr>
          <w:rFonts w:hAnsi="Times New Roman" w:ascii="Times New Roman"/>
          <w:szCs w:val="24"/>
        </w:rPr>
        <w:t>a na temelju uvida u sudski registar</w:t>
      </w:r>
      <w:r w:rsidR="00E120B5">
        <w:rPr>
          <w:rFonts w:hAnsi="Times New Roman" w:ascii="Times New Roman"/>
          <w:szCs w:val="24"/>
        </w:rPr>
        <w:t xml:space="preserve">, ovaj </w:t>
      </w:r>
      <w:r w:rsidR="00E120B5" w:rsidRPr="00E120B5">
        <w:rPr>
          <w:rFonts w:hAnsi="Times New Roman" w:ascii="Times New Roman"/>
          <w:szCs w:val="24"/>
        </w:rPr>
        <w:t xml:space="preserve">sud je utvrdio da je najprije dana 30.9.2016. pod brojem </w:t>
      </w:r>
      <w:proofErr w:type="spellStart"/>
      <w:r w:rsidR="00E120B5" w:rsidRPr="00E120B5">
        <w:rPr>
          <w:rFonts w:hAnsi="Times New Roman" w:ascii="Times New Roman"/>
          <w:szCs w:val="24"/>
        </w:rPr>
        <w:t>Tt</w:t>
      </w:r>
      <w:proofErr w:type="spellEnd"/>
      <w:r w:rsidR="00E120B5" w:rsidRPr="00E120B5">
        <w:rPr>
          <w:rFonts w:hAnsi="Times New Roman" w:ascii="Times New Roman"/>
          <w:szCs w:val="24"/>
        </w:rPr>
        <w:t>-16/34041 izvršen upis pripajanja stečajnog dužnika društvu CONSTRUCTUS DUBROVNIK d.o.o. iz Zagreba, Ilirski trg 8, OIB: 04178048219, MBS: 081046662, kao društvu preuzimatelja, temeljem odluke o pripajanju od 27.9.2016., koja odluka nije pobijana od strane vjerovnika u za to propisanom zakonskom roku. Temeljem pripajanja stečajnog dužnika n</w:t>
      </w:r>
      <w:r w:rsidR="00A35640">
        <w:rPr>
          <w:rFonts w:hAnsi="Times New Roman" w:ascii="Times New Roman"/>
          <w:szCs w:val="24"/>
        </w:rPr>
        <w:t xml:space="preserve">avedenom društvu preuzimatelja, </w:t>
      </w:r>
      <w:r w:rsidR="00E120B5" w:rsidRPr="00E120B5">
        <w:rPr>
          <w:rFonts w:hAnsi="Times New Roman" w:ascii="Times New Roman"/>
          <w:szCs w:val="24"/>
        </w:rPr>
        <w:t xml:space="preserve">dana 5.12.2016. izvršen je upis brisanja stečajnog dužnika kao pripojenog društva te je on prestao postojati. </w:t>
      </w:r>
    </w:p>
    <w:p w:rsidRDefault="00E120B5" w:rsidP="00D22D5E" w:rsidR="00E120B5">
      <w:pPr>
        <w:jc w:val="both"/>
        <w:rPr>
          <w:rFonts w:hAnsi="Times New Roman" w:ascii="Times New Roman"/>
          <w:szCs w:val="24"/>
        </w:rPr>
      </w:pPr>
      <w:r w:rsidRPr="00E120B5">
        <w:rPr>
          <w:rFonts w:hAnsi="Times New Roman" w:ascii="Times New Roman"/>
          <w:szCs w:val="24"/>
        </w:rPr>
        <w:t xml:space="preserve">                            </w:t>
      </w:r>
      <w:r w:rsidR="00E3761B">
        <w:rPr>
          <w:rFonts w:hAnsi="Times New Roman" w:ascii="Times New Roman"/>
          <w:szCs w:val="24"/>
        </w:rPr>
        <w:t xml:space="preserve">               </w:t>
      </w:r>
    </w:p>
    <w:p w:rsidRDefault="00E120B5" w:rsidP="00D22D5E" w:rsidR="00B30C8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</w:t>
      </w:r>
      <w:r w:rsidR="00E3761B">
        <w:rPr>
          <w:rFonts w:hAnsi="Times New Roman" w:ascii="Times New Roman"/>
          <w:szCs w:val="24"/>
        </w:rPr>
        <w:t xml:space="preserve"> </w:t>
      </w:r>
      <w:r w:rsidR="00182753">
        <w:rPr>
          <w:rFonts w:hAnsi="Times New Roman" w:ascii="Times New Roman"/>
          <w:szCs w:val="24"/>
        </w:rPr>
        <w:t xml:space="preserve">Ovaj sud je utvrdio na osnovu uvida u </w:t>
      </w:r>
      <w:r w:rsidR="002D6857">
        <w:rPr>
          <w:rFonts w:hAnsi="Times New Roman" w:ascii="Times New Roman"/>
          <w:szCs w:val="24"/>
        </w:rPr>
        <w:t xml:space="preserve">zemljišno-knjižne izvatke kao i u </w:t>
      </w:r>
      <w:r w:rsidR="00182753">
        <w:rPr>
          <w:rFonts w:hAnsi="Times New Roman" w:ascii="Times New Roman"/>
          <w:szCs w:val="24"/>
        </w:rPr>
        <w:t xml:space="preserve">spis da </w:t>
      </w:r>
      <w:r w:rsidR="002D6857">
        <w:rPr>
          <w:rFonts w:hAnsi="Times New Roman" w:ascii="Times New Roman"/>
          <w:szCs w:val="24"/>
        </w:rPr>
        <w:t>stečajni dužnik ima imovinu koja ulazi u stečajnu masu</w:t>
      </w:r>
      <w:r w:rsidR="00E3761B">
        <w:rPr>
          <w:rFonts w:hAnsi="Times New Roman" w:ascii="Times New Roman"/>
          <w:szCs w:val="24"/>
        </w:rPr>
        <w:t xml:space="preserve"> iz koje bi se mogli namiriti vjerovnici</w:t>
      </w:r>
      <w:r w:rsidR="002D6857">
        <w:rPr>
          <w:rFonts w:hAnsi="Times New Roman" w:ascii="Times New Roman"/>
          <w:szCs w:val="24"/>
        </w:rPr>
        <w:t xml:space="preserve"> (listovi 15-17 spisa).</w:t>
      </w:r>
    </w:p>
    <w:p w:rsidRDefault="009403D0" w:rsidP="009403D0" w:rsidR="00E120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     </w:t>
      </w:r>
    </w:p>
    <w:p w:rsidRDefault="00E120B5" w:rsidP="009403D0" w:rsidR="00E120B5">
      <w:pPr>
        <w:ind w:firstLine="720"/>
        <w:jc w:val="both"/>
        <w:rPr>
          <w:rFonts w:hAnsi="Times New Roman" w:ascii="Times New Roman"/>
          <w:szCs w:val="24"/>
        </w:rPr>
      </w:pPr>
    </w:p>
    <w:p w:rsidRDefault="00350327" w:rsidP="00A35640" w:rsidR="00A3564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odredbi</w:t>
      </w:r>
      <w:r w:rsidR="009403D0">
        <w:rPr>
          <w:rFonts w:hAnsi="Times New Roman" w:ascii="Times New Roman"/>
          <w:szCs w:val="24"/>
        </w:rPr>
        <w:t xml:space="preserve"> član</w:t>
      </w:r>
      <w:r w:rsidR="00EE0E16">
        <w:rPr>
          <w:rFonts w:hAnsi="Times New Roman" w:ascii="Times New Roman"/>
          <w:szCs w:val="24"/>
        </w:rPr>
        <w:t>a</w:t>
      </w:r>
      <w:r w:rsidR="009403D0">
        <w:rPr>
          <w:rFonts w:hAnsi="Times New Roman" w:ascii="Times New Roman"/>
          <w:szCs w:val="24"/>
        </w:rPr>
        <w:t xml:space="preserve">ka </w:t>
      </w:r>
      <w:r w:rsidR="00EE0E16">
        <w:rPr>
          <w:rFonts w:hAnsi="Times New Roman" w:ascii="Times New Roman"/>
          <w:szCs w:val="24"/>
        </w:rPr>
        <w:t xml:space="preserve">433 i 438 stavka 1 točke 4 </w:t>
      </w:r>
      <w:r w:rsidR="00842D1B">
        <w:rPr>
          <w:rFonts w:hAnsi="Times New Roman" w:ascii="Times New Roman"/>
          <w:szCs w:val="24"/>
        </w:rPr>
        <w:t>SZ-a</w:t>
      </w:r>
      <w:r w:rsidR="00B5331B">
        <w:rPr>
          <w:rFonts w:hAnsi="Times New Roman" w:ascii="Times New Roman"/>
          <w:szCs w:val="24"/>
        </w:rPr>
        <w:t xml:space="preserve"> valjalo je odrediti upis stečajne mase stečajnog dužnika zbog njegova brisanja iz </w:t>
      </w:r>
      <w:r w:rsidR="00E3403F">
        <w:rPr>
          <w:rFonts w:hAnsi="Times New Roman" w:ascii="Times New Roman"/>
          <w:szCs w:val="24"/>
        </w:rPr>
        <w:t xml:space="preserve">sudskog </w:t>
      </w:r>
      <w:r w:rsidR="00B5331B">
        <w:rPr>
          <w:rFonts w:hAnsi="Times New Roman" w:ascii="Times New Roman"/>
          <w:szCs w:val="24"/>
        </w:rPr>
        <w:t>registra</w:t>
      </w:r>
      <w:r>
        <w:rPr>
          <w:rFonts w:hAnsi="Times New Roman" w:ascii="Times New Roman"/>
          <w:szCs w:val="24"/>
        </w:rPr>
        <w:t xml:space="preserve"> u sjedištu koje se određuje prema</w:t>
      </w:r>
      <w:r w:rsidR="00E3403F">
        <w:rPr>
          <w:rFonts w:hAnsi="Times New Roman" w:ascii="Times New Roman"/>
          <w:szCs w:val="24"/>
        </w:rPr>
        <w:t xml:space="preserve"> </w:t>
      </w:r>
      <w:r w:rsidR="00CE01F8">
        <w:rPr>
          <w:rFonts w:hAnsi="Times New Roman" w:ascii="Times New Roman"/>
          <w:szCs w:val="24"/>
        </w:rPr>
        <w:t>adresi stečajnog upravitelja i</w:t>
      </w:r>
      <w:r>
        <w:rPr>
          <w:rFonts w:hAnsi="Times New Roman" w:ascii="Times New Roman"/>
          <w:szCs w:val="24"/>
        </w:rPr>
        <w:t xml:space="preserve"> radi toga </w:t>
      </w:r>
      <w:r w:rsidR="00E3403F">
        <w:rPr>
          <w:rFonts w:hAnsi="Times New Roman" w:ascii="Times New Roman"/>
          <w:szCs w:val="24"/>
        </w:rPr>
        <w:t>imenovati stečajnog upravitelja</w:t>
      </w:r>
      <w:r>
        <w:rPr>
          <w:rFonts w:hAnsi="Times New Roman" w:ascii="Times New Roman"/>
          <w:szCs w:val="24"/>
        </w:rPr>
        <w:t>,</w:t>
      </w:r>
      <w:r w:rsidR="00E3761B" w:rsidRPr="00E3761B">
        <w:t xml:space="preserve"> </w:t>
      </w:r>
      <w:r w:rsidR="00E3761B">
        <w:rPr>
          <w:rFonts w:hAnsi="Times New Roman" w:ascii="Times New Roman"/>
          <w:szCs w:val="24"/>
        </w:rPr>
        <w:t>s</w:t>
      </w:r>
      <w:r w:rsidR="00E3761B" w:rsidRPr="00E3761B">
        <w:rPr>
          <w:rFonts w:hAnsi="Times New Roman" w:ascii="Times New Roman"/>
          <w:szCs w:val="24"/>
        </w:rPr>
        <w:t>ukladno članku 84 stavku 1 SZ-a</w:t>
      </w:r>
      <w:r>
        <w:rPr>
          <w:rFonts w:hAnsi="Times New Roman" w:ascii="Times New Roman"/>
          <w:szCs w:val="24"/>
        </w:rPr>
        <w:t>,</w:t>
      </w:r>
      <w:r w:rsidR="00E3761B" w:rsidRPr="00E3761B">
        <w:t xml:space="preserve"> </w:t>
      </w:r>
      <w:r w:rsidR="00E3761B" w:rsidRPr="00E3761B">
        <w:rPr>
          <w:rFonts w:hAnsi="Times New Roman" w:ascii="Times New Roman"/>
          <w:szCs w:val="24"/>
        </w:rPr>
        <w:t>metodom slučajnoga odabira s liste A stečajnih upravitelja za područje nadležnoga suda</w:t>
      </w:r>
      <w:r w:rsidR="00A44D8E">
        <w:rPr>
          <w:rFonts w:hAnsi="Times New Roman" w:ascii="Times New Roman"/>
          <w:szCs w:val="24"/>
        </w:rPr>
        <w:t>, što je ovaj sud i učinio rješenjem, broj gornji, od 8. veljače 2017.</w:t>
      </w:r>
    </w:p>
    <w:p w:rsidRDefault="00A35640" w:rsidP="00A35640" w:rsidR="00A35640">
      <w:pPr>
        <w:ind w:firstLine="720"/>
        <w:jc w:val="both"/>
        <w:rPr>
          <w:rFonts w:hAnsi="Times New Roman" w:ascii="Times New Roman"/>
          <w:szCs w:val="24"/>
        </w:rPr>
      </w:pPr>
    </w:p>
    <w:p w:rsidRDefault="00E120B5" w:rsidP="00A35640" w:rsidR="00A3564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Imajući u vidu odredbu</w:t>
      </w:r>
      <w:r w:rsidR="00A44D8E" w:rsidRPr="00A44D8E">
        <w:rPr>
          <w:rFonts w:hAnsi="Times New Roman" w:ascii="Times New Roman"/>
          <w:szCs w:val="24"/>
        </w:rPr>
        <w:t xml:space="preserve"> članka 522 stavaka 3. i 4. Zakona o trgovačkim društvima („Narodne novine“ broj NN 111/93, 34/99, 121/99, 52/00, 118/03, 107/07, 146/08, 137/09, 125/11, 152/11, 111/12, 68/13, 110/15, u daljnjem tekstu: ZTD), upisom pripajanja u sudski registar u kojemu je upisano društvo preuzimatelj, imovina pripojenoga društva i njegove obveze prelaze na društvo preuzimatelja. Društvo preuzimatelj sveopći je pravni </w:t>
      </w:r>
      <w:proofErr w:type="spellStart"/>
      <w:r w:rsidR="00A44D8E" w:rsidRPr="00A44D8E">
        <w:rPr>
          <w:rFonts w:hAnsi="Times New Roman" w:ascii="Times New Roman"/>
          <w:szCs w:val="24"/>
        </w:rPr>
        <w:t>sljednik</w:t>
      </w:r>
      <w:proofErr w:type="spellEnd"/>
      <w:r w:rsidR="00A44D8E" w:rsidRPr="00A44D8E">
        <w:rPr>
          <w:rFonts w:hAnsi="Times New Roman" w:ascii="Times New Roman"/>
          <w:szCs w:val="24"/>
        </w:rPr>
        <w:t xml:space="preserve"> pripojenog društva te time stupa u sve pravne odnose pripojenog društva. Upisom pripajanja u sudski registar u kojemu je upisano društvo preuzimat</w:t>
      </w:r>
      <w:r w:rsidR="00A35640">
        <w:rPr>
          <w:rFonts w:hAnsi="Times New Roman" w:ascii="Times New Roman"/>
          <w:szCs w:val="24"/>
        </w:rPr>
        <w:t>elj prestaju pripojena društva.</w:t>
      </w:r>
    </w:p>
    <w:p w:rsidRDefault="00A35640" w:rsidP="00A35640" w:rsidR="00A35640">
      <w:pPr>
        <w:ind w:firstLine="720"/>
        <w:jc w:val="both"/>
        <w:rPr>
          <w:rFonts w:hAnsi="Times New Roman" w:ascii="Times New Roman"/>
          <w:szCs w:val="24"/>
        </w:rPr>
      </w:pPr>
    </w:p>
    <w:p w:rsidRDefault="00A44D8E" w:rsidP="00A35640" w:rsidR="00842D1B">
      <w:pPr>
        <w:ind w:firstLine="720"/>
        <w:jc w:val="both"/>
        <w:rPr>
          <w:rFonts w:hAnsi="Times New Roman" w:ascii="Times New Roman"/>
          <w:szCs w:val="24"/>
        </w:rPr>
      </w:pPr>
      <w:r w:rsidRPr="00A44D8E">
        <w:rPr>
          <w:rFonts w:hAnsi="Times New Roman" w:ascii="Times New Roman"/>
          <w:szCs w:val="24"/>
        </w:rPr>
        <w:t xml:space="preserve">Slijedom navedenog, budući da je stečajni dužnik kao pravna osoba prestao postojati upisom pripajanja u sudskom registru ovog suda, </w:t>
      </w:r>
      <w:r w:rsidR="00E120B5">
        <w:rPr>
          <w:rFonts w:hAnsi="Times New Roman" w:ascii="Times New Roman"/>
          <w:szCs w:val="24"/>
        </w:rPr>
        <w:t xml:space="preserve">odnosno njegovim brisanjem, </w:t>
      </w:r>
      <w:r w:rsidRPr="00A44D8E">
        <w:rPr>
          <w:rFonts w:hAnsi="Times New Roman" w:ascii="Times New Roman"/>
          <w:szCs w:val="24"/>
        </w:rPr>
        <w:t xml:space="preserve">sukladno članku 212 točki 4 ZPP-a </w:t>
      </w:r>
      <w:r w:rsidR="00E120B5">
        <w:rPr>
          <w:rFonts w:hAnsi="Times New Roman" w:ascii="Times New Roman"/>
          <w:szCs w:val="24"/>
        </w:rPr>
        <w:t>riješeno</w:t>
      </w:r>
      <w:r w:rsidRPr="00A44D8E">
        <w:rPr>
          <w:rFonts w:hAnsi="Times New Roman" w:ascii="Times New Roman"/>
          <w:szCs w:val="24"/>
        </w:rPr>
        <w:t xml:space="preserve"> je kao u izreci pod točkom I</w:t>
      </w:r>
      <w:r w:rsidR="00E120B5">
        <w:rPr>
          <w:rFonts w:hAnsi="Times New Roman" w:ascii="Times New Roman"/>
          <w:szCs w:val="24"/>
        </w:rPr>
        <w:t>, a t</w:t>
      </w:r>
      <w:r w:rsidRPr="00A44D8E">
        <w:rPr>
          <w:rFonts w:hAnsi="Times New Roman" w:ascii="Times New Roman"/>
          <w:szCs w:val="24"/>
        </w:rPr>
        <w:t>emeljem članka 215 stavka 1 ZPP-a, a u svezi s člankom 10 SZ-a („NN“ 71/15), kao pod točkom II izreke.</w:t>
      </w:r>
    </w:p>
    <w:p w:rsidRDefault="00E3403F" w:rsidP="00B5331B" w:rsidR="00E3403F">
      <w:pPr>
        <w:ind w:firstLine="720"/>
        <w:rPr>
          <w:rFonts w:hAnsi="Times New Roman" w:ascii="Times New Roman"/>
          <w:szCs w:val="24"/>
        </w:rPr>
      </w:pPr>
    </w:p>
    <w:p w:rsidRDefault="00B5331B" w:rsidP="00B5331B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</w:t>
      </w:r>
      <w:r w:rsidR="00B86479">
        <w:rPr>
          <w:rFonts w:hAnsi="Times New Roman" w:ascii="Times New Roman"/>
          <w:szCs w:val="24"/>
        </w:rPr>
        <w:t xml:space="preserve">      </w:t>
      </w:r>
      <w:r>
        <w:rPr>
          <w:rFonts w:hAnsi="Times New Roman" w:ascii="Times New Roman"/>
          <w:szCs w:val="24"/>
        </w:rPr>
        <w:t xml:space="preserve">  </w:t>
      </w:r>
      <w:r w:rsidR="007F17A7" w:rsidRPr="007F17A7">
        <w:rPr>
          <w:rFonts w:hAnsi="Times New Roman" w:ascii="Times New Roman"/>
          <w:szCs w:val="24"/>
        </w:rPr>
        <w:t xml:space="preserve">U </w:t>
      </w:r>
      <w:r>
        <w:rPr>
          <w:rFonts w:hAnsi="Times New Roman" w:ascii="Times New Roman"/>
          <w:szCs w:val="24"/>
        </w:rPr>
        <w:t xml:space="preserve">Zagrebu, </w:t>
      </w:r>
      <w:r w:rsidR="00A44D8E">
        <w:rPr>
          <w:rFonts w:hAnsi="Times New Roman" w:ascii="Times New Roman"/>
          <w:szCs w:val="24"/>
        </w:rPr>
        <w:t>22</w:t>
      </w:r>
      <w:r w:rsidR="00EE0E16">
        <w:rPr>
          <w:rFonts w:hAnsi="Times New Roman" w:ascii="Times New Roman"/>
          <w:szCs w:val="24"/>
        </w:rPr>
        <w:t>. veljače 2017</w:t>
      </w:r>
      <w:r w:rsidR="007F17A7" w:rsidRPr="007F17A7">
        <w:rPr>
          <w:rFonts w:hAnsi="Times New Roman" w:ascii="Times New Roman"/>
          <w:szCs w:val="24"/>
        </w:rPr>
        <w:t>.</w:t>
      </w:r>
      <w:r w:rsidR="00E3403F">
        <w:rPr>
          <w:rFonts w:hAnsi="Times New Roman" w:ascii="Times New Roman"/>
          <w:szCs w:val="24"/>
        </w:rPr>
        <w:t>g.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EE0E16" w:rsidP="00EE0E16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B5331B" w:rsidP="007F17A7" w:rsidR="00B5331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3711A0">
        <w:rPr>
          <w:rFonts w:hAnsi="Times New Roman" w:ascii="Times New Roman"/>
          <w:szCs w:val="24"/>
        </w:rPr>
        <w:t xml:space="preserve">                       </w:t>
      </w:r>
      <w:r>
        <w:rPr>
          <w:rFonts w:hAnsi="Times New Roman" w:ascii="Times New Roman"/>
          <w:szCs w:val="24"/>
        </w:rPr>
        <w:t xml:space="preserve">Vesna Sremac </w:t>
      </w:r>
      <w:r w:rsidR="003711A0">
        <w:rPr>
          <w:rFonts w:hAnsi="Times New Roman" w:ascii="Times New Roman"/>
          <w:szCs w:val="24"/>
        </w:rPr>
        <w:t>Šoštar, v.r.</w:t>
      </w:r>
      <w:r>
        <w:rPr>
          <w:rFonts w:hAnsi="Times New Roman" w:ascii="Times New Roman"/>
          <w:szCs w:val="24"/>
        </w:rPr>
        <w:t xml:space="preserve">  </w:t>
      </w:r>
    </w:p>
    <w:p w:rsidRDefault="00A35640" w:rsidP="00A35640" w:rsidR="00A35640">
      <w:pPr>
        <w:jc w:val="both"/>
        <w:rPr>
          <w:rFonts w:hAnsi="Times New Roman" w:ascii="Times New Roman"/>
          <w:szCs w:val="24"/>
        </w:rPr>
      </w:pPr>
    </w:p>
    <w:p w:rsidRDefault="00A35640" w:rsidP="00A35640" w:rsidR="00A35640">
      <w:pPr>
        <w:jc w:val="both"/>
        <w:rPr>
          <w:rFonts w:hAnsi="Times New Roman" w:ascii="Times New Roman"/>
          <w:szCs w:val="24"/>
        </w:rPr>
      </w:pPr>
    </w:p>
    <w:p w:rsidRDefault="007F17A7" w:rsidP="00A35640" w:rsidR="00A35640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35640" w:rsid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Protiv ovo</w:t>
      </w:r>
      <w:r w:rsidR="00B86479">
        <w:rPr>
          <w:rFonts w:hAnsi="Times New Roman" w:ascii="Times New Roman"/>
          <w:szCs w:val="24"/>
        </w:rPr>
        <w:t>g rješenja može se uložiti žalba</w:t>
      </w:r>
      <w:r w:rsidRPr="007F17A7">
        <w:rPr>
          <w:rFonts w:hAnsi="Times New Roman" w:ascii="Times New Roman"/>
          <w:szCs w:val="24"/>
        </w:rPr>
        <w:t xml:space="preserve">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711A0" w:rsidP="003711A0" w:rsidR="00573FE4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-ovlašteni službenik:</w:t>
      </w:r>
    </w:p>
    <w:p w:rsidRDefault="003711A0" w:rsidP="003711A0" w:rsidR="003711A0" w:rsidRPr="00573FE4">
      <w:pPr>
        <w:ind w:firstLine="720"/>
        <w:jc w:val="right"/>
        <w:rPr>
          <w:rFonts w:hAnsi="Times New Roman" w:ascii="Times New Roman"/>
          <w:szCs w:val="24"/>
        </w:rPr>
      </w:pPr>
      <w:r w:rsidRPr="003711A0">
        <w:rPr>
          <w:rFonts w:hAnsi="Times New Roman" w:ascii="Times New Roman"/>
          <w:szCs w:val="24"/>
        </w:rPr>
        <w:t>Zlatka Plivelić</w:t>
      </w:r>
      <w:bookmarkStart w:name="_GoBack" w:id="0"/>
      <w:bookmarkEnd w:id="0"/>
    </w:p>
    <w:sectPr w:rsidSect="00A35640" w:rsidR="003711A0" w:rsidRPr="00573FE4">
      <w:headerReference w:type="even" r:id="rId11"/>
      <w:headerReference w:type="default" r:id="rId12"/>
      <w:pgSz w:code="9" w:h="16838" w:w="11906"/>
      <w:pgMar w:gutter="0" w:footer="720" w:header="720" w:left="1418" w:bottom="1843" w:right="1418" w:top="993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D79" w:rsidR="00E31D79">
      <w:r>
        <w:separator/>
      </w:r>
    </w:p>
  </w:endnote>
  <w:endnote w:id="0" w:type="continuationSeparator">
    <w:p w:rsidRDefault="00E31D79" w:rsidR="00E31D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D79" w:rsidR="00E31D79">
      <w:r>
        <w:separator/>
      </w:r>
    </w:p>
  </w:footnote>
  <w:footnote w:id="0" w:type="continuationSeparator">
    <w:p w:rsidRDefault="00E31D79" w:rsidR="00E31D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1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11C3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3B7D85">
      <w:rPr>
        <w:rFonts w:hAnsi="Times New Roman" w:ascii="Times New Roman"/>
      </w:rPr>
      <w:t xml:space="preserve"> St-</w:t>
    </w:r>
    <w:r w:rsidR="00E3761B">
      <w:rPr>
        <w:rFonts w:hAnsi="Times New Roman" w:ascii="Times New Roman"/>
      </w:rPr>
      <w:t>6784/16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5BC0173E"/>
    <w:multiLevelType w:val="hybridMultilevel"/>
    <w:tmpl w:val="D6089F2E"/>
    <w:lvl w:tplc="0958E4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6C28093B"/>
    <w:multiLevelType w:val="hybridMultilevel"/>
    <w:tmpl w:val="AFA00260"/>
    <w:lvl w:tplc="DAB6074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70AB4"/>
    <w:rsid w:val="00081DEC"/>
    <w:rsid w:val="000915FD"/>
    <w:rsid w:val="000B32CC"/>
    <w:rsid w:val="000E0033"/>
    <w:rsid w:val="000F4D6A"/>
    <w:rsid w:val="00127306"/>
    <w:rsid w:val="00154CAE"/>
    <w:rsid w:val="00171C3E"/>
    <w:rsid w:val="00182753"/>
    <w:rsid w:val="001938FE"/>
    <w:rsid w:val="001B052B"/>
    <w:rsid w:val="001D5EB3"/>
    <w:rsid w:val="001F470D"/>
    <w:rsid w:val="00205589"/>
    <w:rsid w:val="002236A7"/>
    <w:rsid w:val="0022474E"/>
    <w:rsid w:val="002558C5"/>
    <w:rsid w:val="00267F8D"/>
    <w:rsid w:val="002713A2"/>
    <w:rsid w:val="00276135"/>
    <w:rsid w:val="002B5A6A"/>
    <w:rsid w:val="002C7F1C"/>
    <w:rsid w:val="002D6857"/>
    <w:rsid w:val="002D7BD1"/>
    <w:rsid w:val="002F4231"/>
    <w:rsid w:val="002F7A22"/>
    <w:rsid w:val="00350327"/>
    <w:rsid w:val="0036322E"/>
    <w:rsid w:val="00364B40"/>
    <w:rsid w:val="003711A0"/>
    <w:rsid w:val="00373DEF"/>
    <w:rsid w:val="003937B3"/>
    <w:rsid w:val="003A572A"/>
    <w:rsid w:val="003B2970"/>
    <w:rsid w:val="003B4639"/>
    <w:rsid w:val="003B5896"/>
    <w:rsid w:val="003B7D85"/>
    <w:rsid w:val="003E01D6"/>
    <w:rsid w:val="00472781"/>
    <w:rsid w:val="00473020"/>
    <w:rsid w:val="00481A67"/>
    <w:rsid w:val="004A13DC"/>
    <w:rsid w:val="004A1A0E"/>
    <w:rsid w:val="004A2D7D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A11C3"/>
    <w:rsid w:val="005B0254"/>
    <w:rsid w:val="005C6A59"/>
    <w:rsid w:val="00611B04"/>
    <w:rsid w:val="00690277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42D1B"/>
    <w:rsid w:val="008816DA"/>
    <w:rsid w:val="008821FA"/>
    <w:rsid w:val="008A0DEB"/>
    <w:rsid w:val="008A25A9"/>
    <w:rsid w:val="008E0EF7"/>
    <w:rsid w:val="009159AE"/>
    <w:rsid w:val="00931F26"/>
    <w:rsid w:val="009403D0"/>
    <w:rsid w:val="009432E4"/>
    <w:rsid w:val="00967C7C"/>
    <w:rsid w:val="00984F05"/>
    <w:rsid w:val="0099445A"/>
    <w:rsid w:val="009A259C"/>
    <w:rsid w:val="009C2E2C"/>
    <w:rsid w:val="009C5957"/>
    <w:rsid w:val="00A35640"/>
    <w:rsid w:val="00A44D8E"/>
    <w:rsid w:val="00A55620"/>
    <w:rsid w:val="00A767D9"/>
    <w:rsid w:val="00A863D7"/>
    <w:rsid w:val="00AA5DBE"/>
    <w:rsid w:val="00AB3A72"/>
    <w:rsid w:val="00AD105D"/>
    <w:rsid w:val="00AF48C8"/>
    <w:rsid w:val="00AF5FAB"/>
    <w:rsid w:val="00AF76EE"/>
    <w:rsid w:val="00B07082"/>
    <w:rsid w:val="00B07B8D"/>
    <w:rsid w:val="00B23243"/>
    <w:rsid w:val="00B30C83"/>
    <w:rsid w:val="00B314E8"/>
    <w:rsid w:val="00B46FDA"/>
    <w:rsid w:val="00B5331B"/>
    <w:rsid w:val="00B700D8"/>
    <w:rsid w:val="00B748CC"/>
    <w:rsid w:val="00B81090"/>
    <w:rsid w:val="00B86479"/>
    <w:rsid w:val="00B86F9B"/>
    <w:rsid w:val="00BD3E97"/>
    <w:rsid w:val="00BD3FAA"/>
    <w:rsid w:val="00C01355"/>
    <w:rsid w:val="00C156FD"/>
    <w:rsid w:val="00C337A6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E01F8"/>
    <w:rsid w:val="00CF285F"/>
    <w:rsid w:val="00CF68C5"/>
    <w:rsid w:val="00D0180B"/>
    <w:rsid w:val="00D22D5E"/>
    <w:rsid w:val="00D70223"/>
    <w:rsid w:val="00D83C05"/>
    <w:rsid w:val="00D873FA"/>
    <w:rsid w:val="00DA6F44"/>
    <w:rsid w:val="00DA72F6"/>
    <w:rsid w:val="00DB7670"/>
    <w:rsid w:val="00DD44A7"/>
    <w:rsid w:val="00DF6582"/>
    <w:rsid w:val="00E0705A"/>
    <w:rsid w:val="00E120B5"/>
    <w:rsid w:val="00E15ABF"/>
    <w:rsid w:val="00E319FB"/>
    <w:rsid w:val="00E31D79"/>
    <w:rsid w:val="00E3403F"/>
    <w:rsid w:val="00E3761B"/>
    <w:rsid w:val="00E41BCC"/>
    <w:rsid w:val="00E51F1C"/>
    <w:rsid w:val="00E57739"/>
    <w:rsid w:val="00E74051"/>
    <w:rsid w:val="00E82422"/>
    <w:rsid w:val="00EB2DF7"/>
    <w:rsid w:val="00EE0E16"/>
    <w:rsid w:val="00EF61C0"/>
    <w:rsid w:val="00F1030C"/>
    <w:rsid w:val="00F27686"/>
    <w:rsid w:val="00F44E19"/>
    <w:rsid w:val="00F85047"/>
    <w:rsid w:val="00FE15F6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159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59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9A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9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9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159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59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9A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9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9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6784</izvorni_sadrzaj>
    <derivirana_varijabla naziv="DomainObject.Predmet.Broj_1">6784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St-6784/2016</izvorni_sadrzaj>
    <derivirana_varijabla naziv="DomainObject.Predmet.OznakaBroj_1">St-6784/2016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GARAŽA DUBROVNIK d.o.o.</izvorni_sadrzaj>
    <derivirana_varijabla naziv="DomainObject.Predmet.ProtustrankaFormated_1">  GARAŽA DUBROVNIK d.o.o.</derivirana_varijabla>
  </DomainObject.Predmet.ProtustrankaFormated>
  <DomainObject.Predmet.ProtustrankaFormatedOIB>
    <izvorni_sadrzaj>  GARAŽA DUBROVNIK d.o.o., OIB 48073897263</izvorni_sadrzaj>
    <derivirana_varijabla naziv="DomainObject.Predmet.ProtustrankaFormatedOIB_1">  GARAŽA DUBROVNIK d.o.o., OIB 48073897263</derivirana_varijabla>
  </DomainObject.Predmet.ProtustrankaFormatedOIB>
  <DomainObject.Predmet.ProtustrankaFormatedWithAdress>
    <izvorni_sadrzaj> GARAŽA DUBROVNIK d.o.o., Hondlova 2/9, 10000 Zagreb</izvorni_sadrzaj>
    <derivirana_varijabla naziv="DomainObject.Predmet.ProtustrankaFormatedWithAdress_1"> GARAŽA DUBROVNIK d.o.o., Hondlova 2/9, 10000 Zagreb</derivirana_varijabla>
  </DomainObject.Predmet.ProtustrankaFormatedWithAdress>
  <DomainObject.Predmet.ProtustrankaFormatedWithAdressOIB>
    <izvorni_sadrzaj> GARAŽA DUBROVNIK d.o.o., OIB 48073897263, Hondlova 2/9, 10000 Zagreb</izvorni_sadrzaj>
    <derivirana_varijabla naziv="DomainObject.Predmet.ProtustrankaFormatedWithAdressOIB_1"> GARAŽA DUBROVNIK d.o.o., OIB 48073897263, Hondlova 2/9, 10000 Zagreb</derivirana_varijabla>
  </DomainObject.Predmet.ProtustrankaFormatedWithAdressOIB>
  <DomainObject.Predmet.ProtustrankaWithAdress>
    <izvorni_sadrzaj>GARAŽA DUBROVNIK d.o.o. Hondlova 2/9, 10000 Zagreb</izvorni_sadrzaj>
    <derivirana_varijabla naziv="DomainObject.Predmet.ProtustrankaWithAdress_1">GARAŽA DUBROVNIK d.o.o. Hondlova 2/9, 10000 Zagreb</derivirana_varijabla>
  </DomainObject.Predmet.ProtustrankaWithAdress>
  <DomainObject.Predmet.ProtustrankaWithAdressOIB>
    <izvorni_sadrzaj>GARAŽA DUBROVNIK d.o.o., OIB 48073897263, Hondlova 2/9, 10000 Zagreb</izvorni_sadrzaj>
    <derivirana_varijabla naziv="DomainObject.Predmet.ProtustrankaWithAdressOIB_1">GARAŽA DUBROVNIK d.o.o., OIB 48073897263, Hondlova 2/9, 10000 Zagreb</derivirana_varijabla>
  </DomainObject.Predmet.ProtustrankaWithAdressOIB>
  <DomainObject.Predmet.ProtustrankaNazivFormated>
    <izvorni_sadrzaj>GARAŽA DUBROVNIK d.o.o.</izvorni_sadrzaj>
    <derivirana_varijabla naziv="DomainObject.Predmet.ProtustrankaNazivFormated_1">GARAŽA DUBROVNIK d.o.o.</derivirana_varijabla>
  </DomainObject.Predmet.ProtustrankaNazivFormated>
  <DomainObject.Predmet.ProtustrankaNazivFormatedOIB>
    <izvorni_sadrzaj>GARAŽA DUBROVNIK d.o.o., OIB 48073897263</izvorni_sadrzaj>
    <derivirana_varijabla naziv="DomainObject.Predmet.ProtustrankaNazivFormatedOIB_1">GARAŽA DUBROVNIK d.o.o., OIB 48073897263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GARAŽA DUBROVNIK d.o.o.</item>
    </izvorni_sadrzaj>
    <derivirana_varijabla naziv="DomainObject.Predmet.ProtuStrankaListFormated_1">
      <item>GARAŽA DUBROVNIK d.o.o.</item>
    </derivirana_varijabla>
  </DomainObject.Predmet.ProtuStrankaListFormated>
  <DomainObject.Predmet.ProtuStrankaListFormatedOIB>
    <izvorni_sadrzaj>
      <item>GARAŽA DUBROVNIK d.o.o., OIB 48073897263</item>
    </izvorni_sadrzaj>
    <derivirana_varijabla naziv="DomainObject.Predmet.ProtuStrankaListFormatedOIB_1">
      <item>GARAŽA DUBROVNIK d.o.o., OIB 48073897263</item>
    </derivirana_varijabla>
  </DomainObject.Predmet.ProtuStrankaListFormatedOIB>
  <DomainObject.Predmet.ProtuStrankaListFormatedWithAdress>
    <izvorni_sadrzaj>
      <item>GARAŽA DUBROVNIK d.o.o., Hondlova 2/9, 10000 Zagreb</item>
    </izvorni_sadrzaj>
    <derivirana_varijabla naziv="DomainObject.Predmet.ProtuStrankaListFormatedWithAdress_1">
      <item>GARAŽA DUBROVNIK d.o.o., Hondlova 2/9, 10000 Zagreb</item>
    </derivirana_varijabla>
  </DomainObject.Predmet.ProtuStrankaListFormatedWithAdress>
  <DomainObject.Predmet.ProtuStrankaListFormatedWithAdressOIB>
    <izvorni_sadrzaj>
      <item>GARAŽA DUBROVNIK d.o.o., OIB 48073897263, Hondlova 2/9, 10000 Zagreb</item>
    </izvorni_sadrzaj>
    <derivirana_varijabla naziv="DomainObject.Predmet.ProtuStrankaListFormatedWithAdressOIB_1">
      <item>GARAŽA DUBROVNIK d.o.o., OIB 48073897263, Hondlova 2/9, 10000 Zagreb</item>
    </derivirana_varijabla>
  </DomainObject.Predmet.ProtuStrankaListFormatedWithAdressOIB>
  <DomainObject.Predmet.ProtuStrankaListNazivFormated>
    <izvorni_sadrzaj>
      <item>GARAŽA DUBROVNIK d.o.o.</item>
    </izvorni_sadrzaj>
    <derivirana_varijabla naziv="DomainObject.Predmet.ProtuStrankaListNazivFormated_1">
      <item>GARAŽA DUBROVNIK d.o.o.</item>
    </derivirana_varijabla>
  </DomainObject.Predmet.ProtuStrankaListNazivFormated>
  <DomainObject.Predmet.ProtuStrankaListNazivFormatedOIB>
    <izvorni_sadrzaj>
      <item>GARAŽA DUBROVNIK d.o.o., OIB 48073897263</item>
    </izvorni_sadrzaj>
    <derivirana_varijabla naziv="DomainObject.Predmet.ProtuStrankaListNazivFormatedOIB_1">
      <item>GARAŽA DUBROVNIK d.o.o., OIB 48073897263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GARAŽA DUBROVNIK d.o.o.</izvorni_sadrzaj>
    <derivirana_varijabla naziv="DomainObject.Predmet.ProtustrankaIDrugi_1">GARAŽA DUBROVNIK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GARAŽA DUBROVNIK d.o.o., OIB 48073897263, Hondlova 2/9, 10000 Zagreb</izvorni_sadrzaj>
    <derivirana_varijabla naziv="DomainObject.Predmet.ProtustrankaIDrugiAdressOIB_1">GARAŽA DUBROVNIK d.o.o., OIB 48073897263,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GARAŽA DUBROVNIK d.o.o.</item>
    </izvorni_sadrzaj>
    <derivirana_varijabla naziv="DomainObject.Predmet.SudioniciListNaziv_1">
      <item>FINA Regionalni centar Zagreb</item>
      <item>GARAŽA DUBROVNIK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GARAŽA DUBROVNIK d.o.o., OIB 48073897263, Hondlova 2/9,10000 Zagreb</item>
    </izvorni_sadrzaj>
    <derivirana_varijabla naziv="DomainObject.Predmet.SudioniciListAdressOIB_1">
      <item>FINA Regionalni centar Zagreb, OIB 85821130368, Trg svibanjskih žrtava 1995. 1,10000 Zagreb</item>
      <item>GARAŽA DUBROVNIK d.o.o., OIB 48073897263, Hondlova 2/9,10000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48073897263</item>
    </izvorni_sadrzaj>
    <derivirana_varijabla naziv="DomainObject.Predmet.SudioniciListNazivOIB_1">
      <item>, OIB 85821130368</item>
      <item>, OIB 48073897263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4A89D-3158-45CA-8098-A0D28A43CC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562</properties:Words>
  <properties:Characters>3052</properties:Characters>
  <properties:Lines>81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2017-02-22T11:54:00Z</dcterms:created>
  <dc:creator>x</dc:creator>
  <cp:lastModifiedBy>Zlatka Plivelić</cp:lastModifiedBy>
  <cp:lastPrinted>2017-02-08T12:48:00Z</cp:lastPrinted>
  <dcterms:modified xmlns:xsi="http://www.w3.org/2001/XMLSchema-instance" xsi:type="dcterms:W3CDTF">2017-02-22T13:49:00Z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