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646A4" w:rsidR="00AB15E7" w:rsidRPr="009452FD">
        <w:tc>
          <w:tcPr>
            <w:tcW w:type="dxa" w:w="2985"/>
            <w:shd w:fill="auto" w:color="auto" w:val="clear"/>
          </w:tcPr>
          <w:p w:rsidRDefault="00AB15E7" w:rsidP="00D646A4" w:rsidR="00AB15E7" w:rsidRPr="009452FD">
            <w:pPr>
              <w:spacing w:lineRule="auto" w:line="240" w:after="0"/>
              <w:jc w:val="center"/>
              <w:rPr>
                <w:rFonts w:cs="Times New Roman" w:eastAsia="Calibri" w:hAnsi="Times New Roman" w:ascii="Times New Roman"/>
                <w:sz w:val="24"/>
                <w:szCs w:val="24"/>
              </w:rPr>
            </w:pPr>
            <w:bookmarkStart w:name="_GoBack" w:id="0"/>
            <w:bookmarkEnd w:id="0"/>
            <w:r w:rsidRPr="009452FD">
              <w:rPr>
                <w:rFonts w:cs="Times New Roman" w:eastAsia="Calibri"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B15E7" w:rsidP="00D646A4" w:rsidR="00AB15E7" w:rsidRPr="009452FD">
            <w:pPr>
              <w:spacing w:lineRule="auto" w:line="240" w:after="0"/>
              <w:jc w:val="center"/>
              <w:rPr>
                <w:rFonts w:cs="Times New Roman" w:eastAsia="Calibri" w:hAnsi="Times New Roman" w:ascii="Times New Roman"/>
                <w:sz w:val="24"/>
                <w:szCs w:val="24"/>
              </w:rPr>
            </w:pPr>
            <w:r w:rsidRPr="009452FD">
              <w:rPr>
                <w:rFonts w:cs="Times New Roman" w:eastAsia="Calibri" w:hAnsi="Times New Roman" w:ascii="Times New Roman"/>
                <w:sz w:val="24"/>
                <w:szCs w:val="24"/>
              </w:rPr>
              <w:t>Republika Hrvatska</w:t>
            </w:r>
          </w:p>
          <w:p w:rsidRDefault="00AB15E7" w:rsidP="00D646A4" w:rsidR="00AB15E7" w:rsidRPr="009452FD">
            <w:pPr>
              <w:spacing w:lineRule="auto" w:line="240" w:after="0"/>
              <w:jc w:val="center"/>
              <w:rPr>
                <w:rFonts w:cs="Times New Roman" w:eastAsia="Calibri" w:hAnsi="Times New Roman" w:ascii="Times New Roman"/>
                <w:sz w:val="24"/>
                <w:szCs w:val="24"/>
              </w:rPr>
            </w:pPr>
            <w:r w:rsidRPr="009452FD">
              <w:rPr>
                <w:rFonts w:cs="Times New Roman" w:eastAsia="Calibri" w:hAnsi="Times New Roman" w:ascii="Times New Roman"/>
                <w:sz w:val="24"/>
                <w:szCs w:val="24"/>
              </w:rPr>
              <w:t>Trgovački sud u Varaždinu</w:t>
            </w:r>
          </w:p>
          <w:p w:rsidRDefault="00AB15E7" w:rsidP="00D646A4" w:rsidR="00AB15E7" w:rsidRPr="009452FD">
            <w:pPr>
              <w:spacing w:lineRule="auto" w:line="240" w:after="0"/>
              <w:jc w:val="center"/>
              <w:rPr>
                <w:rFonts w:cs="Times New Roman" w:eastAsia="Calibri" w:hAnsi="Times New Roman" w:ascii="Times New Roman"/>
                <w:sz w:val="24"/>
                <w:szCs w:val="24"/>
              </w:rPr>
            </w:pPr>
            <w:r w:rsidRPr="009452FD">
              <w:rPr>
                <w:rFonts w:cs="Times New Roman" w:eastAsia="Calibri" w:hAnsi="Times New Roman" w:ascii="Times New Roman"/>
                <w:sz w:val="24"/>
                <w:szCs w:val="24"/>
              </w:rPr>
              <w:t>Varaždin, Braće Radić 2</w:t>
            </w:r>
          </w:p>
        </w:tc>
      </w:tr>
    </w:tbl>
    <w:p w14:textId="d41150b" w14:paraId="d41150b" w:rsidRDefault="00AB15E7" w:rsidP="00AB15E7" w:rsidR="00AB15E7" w:rsidRPr="009452FD">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D646A4" w:rsidR="00AB15E7" w:rsidRPr="009452FD">
        <w:trPr>
          <w:jc w:val="right"/>
        </w:trPr>
        <w:tc>
          <w:tcPr>
            <w:tcW w:type="dxa" w:w="4320"/>
          </w:tcPr>
          <w:p w:rsidRDefault="00AB15E7" w:rsidP="00AB15E7" w:rsidR="00AB15E7" w:rsidRPr="009452FD">
            <w:pPr>
              <w:spacing w:lineRule="auto" w:line="240" w:after="0"/>
              <w:jc w:val="right"/>
              <w:rPr>
                <w:rFonts w:cs="Times New Roman" w:eastAsia="Times New Roman" w:hAnsi="Times New Roman" w:ascii="Times New Roman"/>
                <w:sz w:val="24"/>
                <w:szCs w:val="24"/>
                <w:lang w:eastAsia="hr-HR"/>
              </w:rPr>
            </w:pPr>
            <w:r w:rsidRPr="009452FD">
              <w:rPr>
                <w:rFonts w:cs="Times New Roman" w:eastAsia="Times New Roman" w:hAnsi="Times New Roman" w:ascii="Times New Roman"/>
                <w:sz w:val="24"/>
                <w:szCs w:val="24"/>
                <w:lang w:eastAsia="hr-HR"/>
              </w:rPr>
              <w:t>Poslovni broj: 5 St-</w:t>
            </w:r>
            <w:r>
              <w:rPr>
                <w:rFonts w:cs="Times New Roman" w:eastAsia="Times New Roman" w:hAnsi="Times New Roman" w:ascii="Times New Roman"/>
                <w:sz w:val="24"/>
                <w:szCs w:val="24"/>
                <w:lang w:eastAsia="hr-HR"/>
              </w:rPr>
              <w:t>235/18-</w:t>
            </w:r>
            <w:r w:rsidR="00B53AED">
              <w:rPr>
                <w:rFonts w:cs="Times New Roman" w:eastAsia="Times New Roman" w:hAnsi="Times New Roman" w:ascii="Times New Roman"/>
                <w:sz w:val="24"/>
                <w:szCs w:val="24"/>
                <w:lang w:eastAsia="hr-HR"/>
              </w:rPr>
              <w:t>5</w:t>
            </w:r>
          </w:p>
        </w:tc>
      </w:tr>
    </w:tbl>
    <w:p w:rsidRDefault="00AB15E7" w:rsidP="00AB15E7" w:rsidR="00AB15E7">
      <w:pPr>
        <w:spacing w:lineRule="auto" w:line="240" w:after="0"/>
        <w:rPr>
          <w:rFonts w:cs="Times New Roman" w:eastAsia="Times New Roman" w:hAnsi="Times New Roman" w:ascii="Times New Roman"/>
          <w:bCs/>
          <w:sz w:val="24"/>
          <w:szCs w:val="24"/>
          <w:lang w:eastAsia="hr-HR"/>
        </w:rPr>
      </w:pPr>
    </w:p>
    <w:p w:rsidRDefault="00AB15E7" w:rsidP="00AB15E7" w:rsidR="00AB15E7">
      <w:pPr>
        <w:spacing w:lineRule="auto" w:line="240" w:after="0"/>
        <w:rPr>
          <w:rFonts w:cs="Times New Roman" w:eastAsia="Times New Roman" w:hAnsi="Times New Roman" w:ascii="Times New Roman"/>
          <w:bCs/>
          <w:sz w:val="24"/>
          <w:szCs w:val="24"/>
          <w:lang w:eastAsia="hr-HR"/>
        </w:rPr>
      </w:pPr>
    </w:p>
    <w:p w:rsidRDefault="00AB15E7" w:rsidP="00AB15E7" w:rsidR="00AB15E7">
      <w:pPr>
        <w:spacing w:lineRule="auto" w:line="240" w:after="0"/>
        <w:rPr>
          <w:rFonts w:cs="Times New Roman" w:hAnsi="Times New Roman" w:ascii="Times New Roman"/>
          <w:sz w:val="24"/>
          <w:szCs w:val="24"/>
        </w:rPr>
      </w:pPr>
    </w:p>
    <w:p w:rsidRDefault="00CD19A7" w:rsidP="00AB15E7" w:rsidR="00AB15E7">
      <w:pPr>
        <w:jc w:val="center"/>
        <w:rPr>
          <w:rFonts w:cs="Times New Roman" w:hAnsi="Times New Roman" w:ascii="Times New Roman"/>
          <w:sz w:val="24"/>
          <w:szCs w:val="24"/>
        </w:rPr>
      </w:pPr>
      <w:r>
        <w:rPr>
          <w:rFonts w:cs="Times New Roman" w:hAnsi="Times New Roman" w:ascii="Times New Roman"/>
          <w:sz w:val="24"/>
          <w:szCs w:val="24"/>
        </w:rPr>
        <w:t>U    I M E   R E P U B L I K E   H R V A T S K E</w:t>
      </w:r>
    </w:p>
    <w:p w:rsidRDefault="00AB15E7" w:rsidP="00AB15E7" w:rsidR="00AB15E7">
      <w:pPr>
        <w:spacing w:lineRule="auto" w:line="240" w:after="0"/>
        <w:jc w:val="center"/>
        <w:rPr>
          <w:rFonts w:cs="Times New Roman" w:hAnsi="Times New Roman" w:ascii="Times New Roman"/>
          <w:sz w:val="24"/>
          <w:szCs w:val="24"/>
        </w:rPr>
      </w:pPr>
    </w:p>
    <w:p w:rsidRDefault="00CD19A7" w:rsidP="00AB15E7" w:rsidR="00AB15E7">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AB15E7" w:rsidP="00AB15E7" w:rsidR="00AB15E7">
      <w:pPr>
        <w:spacing w:lineRule="auto" w:line="240" w:after="0"/>
        <w:jc w:val="center"/>
        <w:rPr>
          <w:rFonts w:cs="Times New Roman" w:hAnsi="Times New Roman" w:ascii="Times New Roman"/>
          <w:sz w:val="24"/>
          <w:szCs w:val="24"/>
        </w:rPr>
      </w:pPr>
    </w:p>
    <w:p w:rsidRDefault="00AB15E7" w:rsidP="00AB15E7" w:rsidR="00070205">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Trgovački sud u Varaždinu, </w:t>
      </w:r>
      <w:r w:rsidR="00070205">
        <w:rPr>
          <w:rFonts w:cs="Times New Roman" w:hAnsi="Times New Roman" w:ascii="Times New Roman"/>
          <w:sz w:val="24"/>
          <w:szCs w:val="24"/>
        </w:rPr>
        <w:t>po sucu toga suda Kseniji Flack-Makitan, u predstečajnom postupku povodom prijedloga dužnika</w:t>
      </w:r>
      <w:r>
        <w:rPr>
          <w:rFonts w:cs="Times New Roman" w:hAnsi="Times New Roman" w:ascii="Times New Roman"/>
          <w:sz w:val="24"/>
          <w:szCs w:val="24"/>
        </w:rPr>
        <w:t xml:space="preserve"> MAPLAST GRUPA j.d</w:t>
      </w:r>
      <w:r w:rsidRPr="00400FF8">
        <w:rPr>
          <w:rFonts w:cs="Times New Roman" w:hAnsi="Times New Roman" w:ascii="Times New Roman"/>
          <w:sz w:val="24"/>
          <w:szCs w:val="24"/>
        </w:rPr>
        <w:t>.</w:t>
      </w:r>
      <w:r>
        <w:rPr>
          <w:rFonts w:cs="Times New Roman" w:hAnsi="Times New Roman" w:ascii="Times New Roman"/>
          <w:sz w:val="24"/>
          <w:szCs w:val="24"/>
        </w:rPr>
        <w:t>o.o. iz Varaždina, Kućanska ulica 14, OIB: 59225692075</w:t>
      </w:r>
      <w:r w:rsidR="00D90358">
        <w:rPr>
          <w:rFonts w:cs="Times New Roman" w:hAnsi="Times New Roman" w:ascii="Times New Roman"/>
          <w:sz w:val="24"/>
          <w:szCs w:val="24"/>
        </w:rPr>
        <w:t xml:space="preserve"> za otvaranje predstečajnog postupka nad istim dužnikom</w:t>
      </w:r>
      <w:r w:rsidR="00070205">
        <w:rPr>
          <w:rFonts w:cs="Times New Roman" w:hAnsi="Times New Roman" w:ascii="Times New Roman"/>
          <w:sz w:val="24"/>
          <w:szCs w:val="24"/>
        </w:rPr>
        <w:t>, 14. studenog 2018.,</w:t>
      </w:r>
    </w:p>
    <w:p w:rsidRDefault="00AB15E7" w:rsidP="00AB15E7" w:rsidR="00AB15E7">
      <w:pPr>
        <w:spacing w:lineRule="auto" w:line="240" w:after="0"/>
        <w:rPr>
          <w:rFonts w:cs="Times New Roman" w:hAnsi="Times New Roman" w:ascii="Times New Roman"/>
          <w:sz w:val="24"/>
          <w:szCs w:val="24"/>
        </w:rPr>
      </w:pPr>
    </w:p>
    <w:p w:rsidRDefault="00070205" w:rsidP="00AB15E7" w:rsidR="0007020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AB15E7" w:rsidP="00070205" w:rsidR="00AB15E7">
      <w:pPr>
        <w:jc w:val="center"/>
        <w:rPr>
          <w:rFonts w:cs="Times New Roman" w:hAnsi="Times New Roman" w:ascii="Times New Roman"/>
          <w:sz w:val="24"/>
          <w:szCs w:val="24"/>
        </w:rPr>
      </w:pPr>
    </w:p>
    <w:p w:rsidRDefault="00070205" w:rsidP="00AB15E7" w:rsidR="00070205">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943F02">
        <w:rPr>
          <w:rFonts w:cs="Times New Roman" w:hAnsi="Times New Roman" w:ascii="Times New Roman"/>
          <w:sz w:val="24"/>
          <w:szCs w:val="24"/>
        </w:rPr>
        <w:t xml:space="preserve">Odbacuje se prijedlog </w:t>
      </w:r>
      <w:r w:rsidR="00943F02" w:rsidRPr="00943F02">
        <w:rPr>
          <w:rFonts w:cs="Times New Roman" w:hAnsi="Times New Roman" w:ascii="Times New Roman"/>
          <w:sz w:val="24"/>
          <w:szCs w:val="24"/>
        </w:rPr>
        <w:t xml:space="preserve">za otvaranje predstečajnog postupka podnesen </w:t>
      </w:r>
      <w:r w:rsidR="00943F02">
        <w:rPr>
          <w:rFonts w:cs="Times New Roman" w:hAnsi="Times New Roman" w:ascii="Times New Roman"/>
          <w:sz w:val="24"/>
          <w:szCs w:val="24"/>
        </w:rPr>
        <w:t>u ovome predmetu</w:t>
      </w:r>
      <w:r w:rsidR="008B2C0F">
        <w:rPr>
          <w:rFonts w:cs="Times New Roman" w:hAnsi="Times New Roman" w:ascii="Times New Roman"/>
          <w:sz w:val="24"/>
          <w:szCs w:val="24"/>
        </w:rPr>
        <w:t xml:space="preserve"> </w:t>
      </w:r>
      <w:r w:rsidR="00943F02">
        <w:rPr>
          <w:rFonts w:cs="Times New Roman" w:hAnsi="Times New Roman" w:ascii="Times New Roman"/>
          <w:sz w:val="24"/>
          <w:szCs w:val="24"/>
        </w:rPr>
        <w:t>23. lipnja 2018 za dužnika</w:t>
      </w:r>
      <w:r w:rsidR="00AB15E7">
        <w:rPr>
          <w:rFonts w:cs="Times New Roman" w:hAnsi="Times New Roman" w:ascii="Times New Roman"/>
          <w:sz w:val="24"/>
          <w:szCs w:val="24"/>
        </w:rPr>
        <w:t xml:space="preserve"> MAPLAST GRUPA j.d</w:t>
      </w:r>
      <w:r w:rsidR="00AB15E7" w:rsidRPr="00400FF8">
        <w:rPr>
          <w:rFonts w:cs="Times New Roman" w:hAnsi="Times New Roman" w:ascii="Times New Roman"/>
          <w:sz w:val="24"/>
          <w:szCs w:val="24"/>
        </w:rPr>
        <w:t>.</w:t>
      </w:r>
      <w:r w:rsidR="00AB15E7">
        <w:rPr>
          <w:rFonts w:cs="Times New Roman" w:hAnsi="Times New Roman" w:ascii="Times New Roman"/>
          <w:sz w:val="24"/>
          <w:szCs w:val="24"/>
        </w:rPr>
        <w:t>o.o. iz Varaždina, Kućanska ulica 14, OIB: 59225692075</w:t>
      </w:r>
      <w:r w:rsidR="00943F02">
        <w:rPr>
          <w:rFonts w:cs="Times New Roman" w:hAnsi="Times New Roman" w:ascii="Times New Roman"/>
          <w:sz w:val="24"/>
          <w:szCs w:val="24"/>
        </w:rPr>
        <w:t xml:space="preserve">. </w:t>
      </w:r>
    </w:p>
    <w:p w:rsidRDefault="00AB15E7" w:rsidP="00AB15E7" w:rsidR="00AB15E7">
      <w:pPr>
        <w:spacing w:lineRule="auto" w:line="240"/>
        <w:jc w:val="both"/>
        <w:rPr>
          <w:rFonts w:cs="Times New Roman" w:hAnsi="Times New Roman" w:ascii="Times New Roman"/>
          <w:sz w:val="24"/>
          <w:szCs w:val="24"/>
        </w:rPr>
      </w:pPr>
    </w:p>
    <w:p w:rsidRDefault="00943F02" w:rsidP="00943F02" w:rsidR="00943F02">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AB15E7" w:rsidP="00943F02" w:rsidR="00AB15E7">
      <w:pPr>
        <w:jc w:val="center"/>
        <w:rPr>
          <w:rFonts w:cs="Times New Roman" w:hAnsi="Times New Roman" w:ascii="Times New Roman"/>
          <w:sz w:val="24"/>
          <w:szCs w:val="24"/>
        </w:rPr>
      </w:pPr>
    </w:p>
    <w:p w:rsidRDefault="00943F02" w:rsidP="00AB15E7" w:rsidR="00943F02">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ovome predmetu podnesen je prvi list </w:t>
      </w:r>
      <w:r w:rsidR="00DE415A">
        <w:rPr>
          <w:rFonts w:cs="Times New Roman" w:hAnsi="Times New Roman" w:ascii="Times New Roman"/>
          <w:sz w:val="24"/>
          <w:szCs w:val="24"/>
        </w:rPr>
        <w:t xml:space="preserve">propisanog </w:t>
      </w:r>
      <w:r w:rsidR="00AB15E7">
        <w:rPr>
          <w:rFonts w:cs="Times New Roman" w:hAnsi="Times New Roman" w:ascii="Times New Roman"/>
          <w:sz w:val="24"/>
          <w:szCs w:val="24"/>
        </w:rPr>
        <w:t>obrasca prijedloga</w:t>
      </w:r>
      <w:r>
        <w:rPr>
          <w:rFonts w:cs="Times New Roman" w:hAnsi="Times New Roman" w:ascii="Times New Roman"/>
          <w:sz w:val="24"/>
          <w:szCs w:val="24"/>
        </w:rPr>
        <w:t xml:space="preserve"> za otvaranje predstečajnog postupka za dužnika</w:t>
      </w:r>
      <w:r w:rsidRPr="00943F02">
        <w:t xml:space="preserve"> </w:t>
      </w:r>
      <w:r w:rsidR="00AB15E7">
        <w:rPr>
          <w:rFonts w:cs="Times New Roman" w:hAnsi="Times New Roman" w:ascii="Times New Roman"/>
          <w:sz w:val="24"/>
          <w:szCs w:val="24"/>
        </w:rPr>
        <w:t>MAPLAST GRUPA j.d</w:t>
      </w:r>
      <w:r w:rsidR="00AB15E7" w:rsidRPr="00400FF8">
        <w:rPr>
          <w:rFonts w:cs="Times New Roman" w:hAnsi="Times New Roman" w:ascii="Times New Roman"/>
          <w:sz w:val="24"/>
          <w:szCs w:val="24"/>
        </w:rPr>
        <w:t>.</w:t>
      </w:r>
      <w:r w:rsidR="00AB15E7">
        <w:rPr>
          <w:rFonts w:cs="Times New Roman" w:hAnsi="Times New Roman" w:ascii="Times New Roman"/>
          <w:sz w:val="24"/>
          <w:szCs w:val="24"/>
        </w:rPr>
        <w:t xml:space="preserve">o.o. iz Varaždina, Kućanska ulica 14, OIB: 59225692075, </w:t>
      </w:r>
      <w:r>
        <w:rPr>
          <w:rFonts w:cs="Times New Roman" w:hAnsi="Times New Roman" w:ascii="Times New Roman"/>
          <w:sz w:val="24"/>
          <w:szCs w:val="24"/>
        </w:rPr>
        <w:t xml:space="preserve">u kojem su navedeni podaci o tvrtci, sjedištu, OIB-u </w:t>
      </w:r>
      <w:r w:rsidR="00AB15E7">
        <w:rPr>
          <w:rFonts w:cs="Times New Roman" w:hAnsi="Times New Roman" w:ascii="Times New Roman"/>
          <w:sz w:val="24"/>
          <w:szCs w:val="24"/>
        </w:rPr>
        <w:t xml:space="preserve">dužnika, te podatak da dužnik u Očevidniku redoslijeda </w:t>
      </w:r>
      <w:r>
        <w:rPr>
          <w:rFonts w:cs="Times New Roman" w:hAnsi="Times New Roman" w:ascii="Times New Roman"/>
          <w:sz w:val="24"/>
          <w:szCs w:val="24"/>
        </w:rPr>
        <w:t>o osnovama za plaćanje</w:t>
      </w:r>
      <w:r w:rsidR="00AB15E7">
        <w:rPr>
          <w:rFonts w:cs="Times New Roman" w:hAnsi="Times New Roman" w:ascii="Times New Roman"/>
          <w:sz w:val="24"/>
          <w:szCs w:val="24"/>
        </w:rPr>
        <w:t xml:space="preserve">, koji vodi Financijska agencija, </w:t>
      </w:r>
      <w:r>
        <w:rPr>
          <w:rFonts w:cs="Times New Roman" w:hAnsi="Times New Roman" w:ascii="Times New Roman"/>
          <w:sz w:val="24"/>
          <w:szCs w:val="24"/>
        </w:rPr>
        <w:t xml:space="preserve"> ima više neizvršenih obveza odnosno blokadu dužu od 57 dana.</w:t>
      </w:r>
    </w:p>
    <w:p w:rsidRDefault="00943F02" w:rsidP="00AB15E7" w:rsidR="00943F02">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 početku je potrebno navesti da </w:t>
      </w:r>
      <w:r w:rsidR="008B2C0F">
        <w:rPr>
          <w:rFonts w:cs="Times New Roman" w:hAnsi="Times New Roman" w:ascii="Times New Roman"/>
          <w:sz w:val="24"/>
          <w:szCs w:val="24"/>
        </w:rPr>
        <w:t xml:space="preserve">Pravilnik o sadržaju i obliku obrazaca na kojima se podnose podnesci u predstečajnom i stečajnom </w:t>
      </w:r>
      <w:r w:rsidR="00AB15E7">
        <w:rPr>
          <w:rFonts w:cs="Times New Roman" w:hAnsi="Times New Roman" w:ascii="Times New Roman"/>
          <w:sz w:val="24"/>
          <w:szCs w:val="24"/>
        </w:rPr>
        <w:t xml:space="preserve">postupku (Narodne novine broj 107/2015) </w:t>
      </w:r>
      <w:r w:rsidR="008B2C0F">
        <w:rPr>
          <w:rFonts w:cs="Times New Roman" w:hAnsi="Times New Roman" w:ascii="Times New Roman"/>
          <w:sz w:val="24"/>
          <w:szCs w:val="24"/>
        </w:rPr>
        <w:t>propisuje sadržaj tog prijedloga-obrazac broj 1., te je s</w:t>
      </w:r>
      <w:r w:rsidR="00DE415A">
        <w:rPr>
          <w:rFonts w:cs="Times New Roman" w:hAnsi="Times New Roman" w:ascii="Times New Roman"/>
          <w:sz w:val="24"/>
          <w:szCs w:val="24"/>
        </w:rPr>
        <w:t xml:space="preserve">ud usporedbom podataka koji su </w:t>
      </w:r>
      <w:r w:rsidR="008B2C0F">
        <w:rPr>
          <w:rFonts w:cs="Times New Roman" w:hAnsi="Times New Roman" w:ascii="Times New Roman"/>
          <w:sz w:val="24"/>
          <w:szCs w:val="24"/>
        </w:rPr>
        <w:t xml:space="preserve"> navedeni u obrascu tog prijedloga i prijedloga koji je podnesen sudu utvrdio da isti ne sadrži sve propisane podatke, kao niti potpis podnositelja, pa se stoga niti ne može utvrditi da li je taj prijedlog podnesen od ovlaštene osobe dužnika</w:t>
      </w:r>
      <w:r w:rsidR="00AB15E7">
        <w:rPr>
          <w:rFonts w:cs="Times New Roman" w:hAnsi="Times New Roman" w:ascii="Times New Roman"/>
          <w:sz w:val="24"/>
          <w:szCs w:val="24"/>
        </w:rPr>
        <w:t>,</w:t>
      </w:r>
      <w:r w:rsidR="008B2C0F">
        <w:rPr>
          <w:rFonts w:cs="Times New Roman" w:hAnsi="Times New Roman" w:ascii="Times New Roman"/>
          <w:sz w:val="24"/>
          <w:szCs w:val="24"/>
        </w:rPr>
        <w:t xml:space="preserve"> odnosno samog dužnika.</w:t>
      </w:r>
    </w:p>
    <w:p w:rsidRDefault="00AB15E7" w:rsidP="00AB15E7" w:rsidR="008B2C0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Glede priloga priloženih </w:t>
      </w:r>
      <w:r w:rsidR="008B2C0F">
        <w:rPr>
          <w:rFonts w:cs="Times New Roman" w:hAnsi="Times New Roman" w:ascii="Times New Roman"/>
          <w:sz w:val="24"/>
          <w:szCs w:val="24"/>
        </w:rPr>
        <w:t>uz takav prijedlog sud je utvrdio da godišnja f</w:t>
      </w:r>
      <w:r w:rsidR="00DE415A">
        <w:rPr>
          <w:rFonts w:cs="Times New Roman" w:hAnsi="Times New Roman" w:ascii="Times New Roman"/>
          <w:sz w:val="24"/>
          <w:szCs w:val="24"/>
        </w:rPr>
        <w:t>inancijska izvješća koja su pri</w:t>
      </w:r>
      <w:r w:rsidR="008B2C0F">
        <w:rPr>
          <w:rFonts w:cs="Times New Roman" w:hAnsi="Times New Roman" w:ascii="Times New Roman"/>
          <w:sz w:val="24"/>
          <w:szCs w:val="24"/>
        </w:rPr>
        <w:t>ložena ne sadr</w:t>
      </w:r>
      <w:r w:rsidR="00DE415A">
        <w:rPr>
          <w:rFonts w:cs="Times New Roman" w:hAnsi="Times New Roman" w:ascii="Times New Roman"/>
          <w:sz w:val="24"/>
          <w:szCs w:val="24"/>
        </w:rPr>
        <w:t>že datum sačinjenja, a niti su</w:t>
      </w:r>
      <w:r w:rsidR="008B2C0F">
        <w:rPr>
          <w:rFonts w:cs="Times New Roman" w:hAnsi="Times New Roman" w:ascii="Times New Roman"/>
          <w:sz w:val="24"/>
          <w:szCs w:val="24"/>
        </w:rPr>
        <w:t xml:space="preserve"> potpis</w:t>
      </w:r>
      <w:r w:rsidR="00DE415A">
        <w:rPr>
          <w:rFonts w:cs="Times New Roman" w:hAnsi="Times New Roman" w:ascii="Times New Roman"/>
          <w:sz w:val="24"/>
          <w:szCs w:val="24"/>
        </w:rPr>
        <w:t>ana od</w:t>
      </w:r>
      <w:r w:rsidR="008B2C0F">
        <w:rPr>
          <w:rFonts w:cs="Times New Roman" w:hAnsi="Times New Roman" w:ascii="Times New Roman"/>
          <w:sz w:val="24"/>
          <w:szCs w:val="24"/>
        </w:rPr>
        <w:t xml:space="preserve"> ovlaštene osobe koja ih je sačinila ili ih j</w:t>
      </w:r>
      <w:r>
        <w:rPr>
          <w:rFonts w:cs="Times New Roman" w:hAnsi="Times New Roman" w:ascii="Times New Roman"/>
          <w:sz w:val="24"/>
          <w:szCs w:val="24"/>
        </w:rPr>
        <w:t xml:space="preserve">e ovlaštena potpisati. Nadalje, </w:t>
      </w:r>
      <w:r w:rsidR="008B2C0F">
        <w:rPr>
          <w:rFonts w:cs="Times New Roman" w:hAnsi="Times New Roman" w:ascii="Times New Roman"/>
          <w:sz w:val="24"/>
          <w:szCs w:val="24"/>
        </w:rPr>
        <w:t xml:space="preserve">uz prijedlog je podnesen plan </w:t>
      </w:r>
      <w:r>
        <w:rPr>
          <w:rFonts w:cs="Times New Roman" w:hAnsi="Times New Roman" w:ascii="Times New Roman"/>
          <w:sz w:val="24"/>
          <w:szCs w:val="24"/>
        </w:rPr>
        <w:lastRenderedPageBreak/>
        <w:t xml:space="preserve">restrukturiranja od 19. lipnja </w:t>
      </w:r>
      <w:r w:rsidR="008B2C0F">
        <w:rPr>
          <w:rFonts w:cs="Times New Roman" w:hAnsi="Times New Roman" w:ascii="Times New Roman"/>
          <w:sz w:val="24"/>
          <w:szCs w:val="24"/>
        </w:rPr>
        <w:t>2018., a ne prijedlog plana restrukturiranja, te nije priložena isprava o tome da li se pred sudom ili javnopravnim tijelom vodi postupak u kojem je dužnik stranka.</w:t>
      </w:r>
    </w:p>
    <w:p w:rsidRDefault="008B2C0F" w:rsidP="00AB15E7" w:rsidR="008B2C0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Radi navedenog sud je zaključkom od 2. srpnja 2018., </w:t>
      </w:r>
      <w:r w:rsidR="00AB15E7">
        <w:rPr>
          <w:rFonts w:cs="Times New Roman" w:hAnsi="Times New Roman" w:ascii="Times New Roman"/>
          <w:sz w:val="24"/>
          <w:szCs w:val="24"/>
        </w:rPr>
        <w:t xml:space="preserve">poslovni </w:t>
      </w:r>
      <w:r>
        <w:rPr>
          <w:rFonts w:cs="Times New Roman" w:hAnsi="Times New Roman" w:ascii="Times New Roman"/>
          <w:sz w:val="24"/>
          <w:szCs w:val="24"/>
        </w:rPr>
        <w:t>broj St-235/18-3  pozvao dužnika na dopunu prijedloga za otvaranje predsteč</w:t>
      </w:r>
      <w:r w:rsidR="00A80333">
        <w:rPr>
          <w:rFonts w:cs="Times New Roman" w:hAnsi="Times New Roman" w:ascii="Times New Roman"/>
          <w:sz w:val="24"/>
          <w:szCs w:val="24"/>
        </w:rPr>
        <w:t xml:space="preserve">ajnog postupka i dostavu isprava u roku od 8 dana od dostave istog, </w:t>
      </w:r>
      <w:r w:rsidR="00DE415A">
        <w:rPr>
          <w:rFonts w:cs="Times New Roman" w:hAnsi="Times New Roman" w:ascii="Times New Roman"/>
          <w:sz w:val="24"/>
          <w:szCs w:val="24"/>
        </w:rPr>
        <w:t xml:space="preserve"> na način da</w:t>
      </w:r>
      <w:r>
        <w:rPr>
          <w:rFonts w:cs="Times New Roman" w:hAnsi="Times New Roman" w:ascii="Times New Roman"/>
          <w:sz w:val="24"/>
          <w:szCs w:val="24"/>
        </w:rPr>
        <w:t xml:space="preserve">: </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-u prijedlogu upiše sve podatke propisane u obrascu prijedloga dužnika za otvaranje predstečajnog postupka</w:t>
      </w:r>
      <w:r w:rsidR="00AB15E7">
        <w:rPr>
          <w:rFonts w:cs="Times New Roman" w:hAnsi="Times New Roman" w:ascii="Times New Roman"/>
          <w:sz w:val="24"/>
          <w:szCs w:val="24"/>
        </w:rPr>
        <w:t>,</w:t>
      </w:r>
      <w:r w:rsidRPr="008B2C0F">
        <w:rPr>
          <w:rFonts w:cs="Times New Roman" w:hAnsi="Times New Roman" w:ascii="Times New Roman"/>
          <w:sz w:val="24"/>
          <w:szCs w:val="24"/>
        </w:rPr>
        <w:t xml:space="preserve"> osobito onih koji se tiču popisa imovine  i obveza dužnika prema čl. </w:t>
      </w:r>
      <w:r w:rsidR="00AB15E7">
        <w:rPr>
          <w:rFonts w:cs="Times New Roman" w:hAnsi="Times New Roman" w:ascii="Times New Roman"/>
          <w:sz w:val="24"/>
          <w:szCs w:val="24"/>
        </w:rPr>
        <w:t>17. Stečajnog zakona ("</w:t>
      </w:r>
      <w:r w:rsidRPr="008B2C0F">
        <w:rPr>
          <w:rFonts w:cs="Times New Roman" w:hAnsi="Times New Roman" w:ascii="Times New Roman"/>
          <w:sz w:val="24"/>
          <w:szCs w:val="24"/>
        </w:rPr>
        <w:t>Narodne novine</w:t>
      </w:r>
      <w:r w:rsidR="00AB15E7">
        <w:rPr>
          <w:rFonts w:cs="Times New Roman" w:hAnsi="Times New Roman" w:ascii="Times New Roman"/>
          <w:sz w:val="24"/>
          <w:szCs w:val="24"/>
        </w:rPr>
        <w:t>"</w:t>
      </w:r>
      <w:r w:rsidRPr="008B2C0F">
        <w:rPr>
          <w:rFonts w:cs="Times New Roman" w:hAnsi="Times New Roman" w:ascii="Times New Roman"/>
          <w:sz w:val="24"/>
          <w:szCs w:val="24"/>
        </w:rPr>
        <w:t xml:space="preserve"> broj 71/15 i 104/17</w:t>
      </w:r>
      <w:r w:rsidR="00AB15E7">
        <w:rPr>
          <w:rFonts w:cs="Times New Roman" w:hAnsi="Times New Roman" w:ascii="Times New Roman"/>
          <w:sz w:val="24"/>
          <w:szCs w:val="24"/>
        </w:rPr>
        <w:t>, dalje SZ</w:t>
      </w:r>
      <w:r w:rsidRPr="008B2C0F">
        <w:rPr>
          <w:rFonts w:cs="Times New Roman" w:hAnsi="Times New Roman" w:ascii="Times New Roman"/>
          <w:sz w:val="24"/>
          <w:szCs w:val="24"/>
        </w:rPr>
        <w:t>), a dužnik je dužan navesti podatke o</w:t>
      </w:r>
      <w:r w:rsidR="00AB15E7">
        <w:rPr>
          <w:rFonts w:cs="Times New Roman" w:hAnsi="Times New Roman" w:ascii="Times New Roman"/>
          <w:sz w:val="24"/>
          <w:szCs w:val="24"/>
        </w:rPr>
        <w:t xml:space="preserve"> pravnoj i činjeničnoj osnovi u </w:t>
      </w:r>
      <w:r w:rsidRPr="008B2C0F">
        <w:rPr>
          <w:rFonts w:cs="Times New Roman" w:hAnsi="Times New Roman" w:ascii="Times New Roman"/>
          <w:sz w:val="24"/>
          <w:szCs w:val="24"/>
        </w:rPr>
        <w:t>odnosu na svaki dio imovine i obveza te o dokazima osobito ispravama kojima se mogu potkrijepiti, te da priloži u cijelosti popunjen prijedlog potpisan od podnositelja,</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-uz prijedlog dostavi financijske izvještaje dužnika u skladu sa Zakonom o računovodstvu,  ne starije od tri mjeseca od dana podnošenja prijedloga za otvaranje predstečajnog postupka, s time da se usporedni podaci u financijskim izvještajima iskazuju sa stanjem na dan godišnjih financijskih izvještaja prethodne godine, potpisane i ovjerene od podnositelja prijedloga,</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-dostavi prijedlog plana restrukturiranja, a ne plan restrukturiranja, na način da isti redoslijedom propisanim čl. 27. SZ sadrži sve podatke koje po tom članku zakona mora sadržavati i to:</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1. činjenice i okolnosti iz kojih proizlazi postojanje prijeteće nesposobnosti za plaćanje</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2. izračun manjka likvidnih sredstava na dan priloženih financijskih izvještaja</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3. mjere financijskoga restrukturiranja i izračun njihovih učinaka na manjak likvidnih sredstava</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4. mjere operativnoga restrukturiranja i izračun njihovih učinaka na poslovanje</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5. plan poslovanja za razdoblje do kraja tekuće i za dvije sljedeće kalendarske godine uz detaljno obrazloženje razloga za utvrđivanje svake pozicije plana,</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6. planiranu bilancu na zadnji dan razdoblja za koje je sastavljen plan poslovanja i</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7. analizu svih tražbina prema visini i vrsti (tražbine radnika i prijašnjih dužnikovih radnika, izlučna prava, razlučna prava, tražbine za koje se vodi postupak, neosigurane tražbine i druge tražbine)</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8. ponudu vjerovnicima razvrstanim u skupine odgovarajućom primjenom pravila o razvrstavanju sudionika u stečajnom planu koja sadržava načine, rokove i uvjete namirenja tražbina,</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 xml:space="preserve">9. najavu novoga zaduženja u novcu radi privremenog financiranja, ako je dužnik takvu mjeru restrukturiranja predvidio i </w:t>
      </w:r>
    </w:p>
    <w:p w:rsidRDefault="008B2C0F" w:rsidP="00AB15E7" w:rsidR="008B2C0F" w:rsidRP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t>10. planirani iznos troškova restrukturiranja</w:t>
      </w:r>
    </w:p>
    <w:p w:rsidRDefault="008B2C0F" w:rsidP="00AB15E7" w:rsidR="008B2C0F">
      <w:pPr>
        <w:spacing w:lineRule="auto" w:line="240"/>
        <w:jc w:val="both"/>
        <w:rPr>
          <w:rFonts w:cs="Times New Roman" w:hAnsi="Times New Roman" w:ascii="Times New Roman"/>
          <w:sz w:val="24"/>
          <w:szCs w:val="24"/>
        </w:rPr>
      </w:pPr>
      <w:r w:rsidRPr="008B2C0F">
        <w:rPr>
          <w:rFonts w:cs="Times New Roman" w:hAnsi="Times New Roman" w:ascii="Times New Roman"/>
          <w:sz w:val="24"/>
          <w:szCs w:val="24"/>
        </w:rPr>
        <w:lastRenderedPageBreak/>
        <w:t>-u skladu s čl. 32. SZ podatke o tome da li se pred sudom ili javnopravnim tijelom vodi postupak u kojem je dužnik stranka.</w:t>
      </w:r>
      <w:r w:rsidR="00A80333">
        <w:rPr>
          <w:rFonts w:cs="Times New Roman" w:hAnsi="Times New Roman" w:ascii="Times New Roman"/>
          <w:sz w:val="24"/>
          <w:szCs w:val="24"/>
        </w:rPr>
        <w:t xml:space="preserve"> Dužnik je u tom zaključku upozoren na pravne posljedice nepostupanja po tom zaključku u skladu s čl.</w:t>
      </w:r>
      <w:r w:rsidR="00B53AED">
        <w:rPr>
          <w:rFonts w:cs="Times New Roman" w:hAnsi="Times New Roman" w:ascii="Times New Roman"/>
          <w:sz w:val="24"/>
          <w:szCs w:val="24"/>
        </w:rPr>
        <w:t xml:space="preserve"> </w:t>
      </w:r>
      <w:r w:rsidR="00A80333">
        <w:rPr>
          <w:rFonts w:cs="Times New Roman" w:hAnsi="Times New Roman" w:ascii="Times New Roman"/>
          <w:sz w:val="24"/>
          <w:szCs w:val="24"/>
        </w:rPr>
        <w:t>31.</w:t>
      </w:r>
      <w:r w:rsidR="00B53AED">
        <w:rPr>
          <w:rFonts w:cs="Times New Roman" w:hAnsi="Times New Roman" w:ascii="Times New Roman"/>
          <w:sz w:val="24"/>
          <w:szCs w:val="24"/>
        </w:rPr>
        <w:t xml:space="preserve"> </w:t>
      </w:r>
      <w:r w:rsidR="00A80333">
        <w:rPr>
          <w:rFonts w:cs="Times New Roman" w:hAnsi="Times New Roman" w:ascii="Times New Roman"/>
          <w:sz w:val="24"/>
          <w:szCs w:val="24"/>
        </w:rPr>
        <w:t>st.</w:t>
      </w:r>
      <w:r w:rsidR="00B53AED">
        <w:rPr>
          <w:rFonts w:cs="Times New Roman" w:hAnsi="Times New Roman" w:ascii="Times New Roman"/>
          <w:sz w:val="24"/>
          <w:szCs w:val="24"/>
        </w:rPr>
        <w:t xml:space="preserve"> </w:t>
      </w:r>
      <w:r w:rsidR="00A80333">
        <w:rPr>
          <w:rFonts w:cs="Times New Roman" w:hAnsi="Times New Roman" w:ascii="Times New Roman"/>
          <w:sz w:val="24"/>
          <w:szCs w:val="24"/>
        </w:rPr>
        <w:t xml:space="preserve">3. </w:t>
      </w:r>
      <w:r w:rsidR="00B53AED">
        <w:rPr>
          <w:rFonts w:cs="Times New Roman" w:hAnsi="Times New Roman" w:ascii="Times New Roman"/>
          <w:sz w:val="24"/>
          <w:szCs w:val="24"/>
        </w:rPr>
        <w:t>SZ</w:t>
      </w:r>
      <w:r w:rsidR="00A80333">
        <w:rPr>
          <w:rFonts w:cs="Times New Roman" w:hAnsi="Times New Roman" w:ascii="Times New Roman"/>
          <w:sz w:val="24"/>
          <w:szCs w:val="24"/>
        </w:rPr>
        <w:t>.</w:t>
      </w:r>
    </w:p>
    <w:p w:rsidRDefault="008B2C0F" w:rsidP="00AB15E7" w:rsidR="008B2C0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Ovaj zaključak sud je </w:t>
      </w:r>
      <w:r w:rsidR="00A80333">
        <w:rPr>
          <w:rFonts w:cs="Times New Roman" w:hAnsi="Times New Roman" w:ascii="Times New Roman"/>
          <w:sz w:val="24"/>
          <w:szCs w:val="24"/>
        </w:rPr>
        <w:t>pokušao dostaviti dužniku na sjedište upi</w:t>
      </w:r>
      <w:r w:rsidR="00B53AED">
        <w:rPr>
          <w:rFonts w:cs="Times New Roman" w:hAnsi="Times New Roman" w:ascii="Times New Roman"/>
          <w:sz w:val="24"/>
          <w:szCs w:val="24"/>
        </w:rPr>
        <w:t xml:space="preserve">sano u sudskom registru, no pošiljka je </w:t>
      </w:r>
      <w:r w:rsidR="00A80333">
        <w:rPr>
          <w:rFonts w:cs="Times New Roman" w:hAnsi="Times New Roman" w:ascii="Times New Roman"/>
          <w:sz w:val="24"/>
          <w:szCs w:val="24"/>
        </w:rPr>
        <w:t>vraćena uz ob</w:t>
      </w:r>
      <w:r w:rsidR="00B53AED">
        <w:rPr>
          <w:rFonts w:cs="Times New Roman" w:hAnsi="Times New Roman" w:ascii="Times New Roman"/>
          <w:sz w:val="24"/>
          <w:szCs w:val="24"/>
        </w:rPr>
        <w:t>avijest dostavljača "obaviješten</w:t>
      </w:r>
      <w:r w:rsidR="00A80333">
        <w:rPr>
          <w:rFonts w:cs="Times New Roman" w:hAnsi="Times New Roman" w:ascii="Times New Roman"/>
          <w:sz w:val="24"/>
          <w:szCs w:val="24"/>
        </w:rPr>
        <w:t xml:space="preserve"> nije podigao pošiljku", tako da je sud dostavu obavio dužnik</w:t>
      </w:r>
      <w:r w:rsidR="00B53AED">
        <w:rPr>
          <w:rFonts w:cs="Times New Roman" w:hAnsi="Times New Roman" w:ascii="Times New Roman"/>
          <w:sz w:val="24"/>
          <w:szCs w:val="24"/>
        </w:rPr>
        <w:t>u putem isticanja zaključka na mrežnoj stranici e-O</w:t>
      </w:r>
      <w:r w:rsidR="00A80333">
        <w:rPr>
          <w:rFonts w:cs="Times New Roman" w:hAnsi="Times New Roman" w:ascii="Times New Roman"/>
          <w:sz w:val="24"/>
          <w:szCs w:val="24"/>
        </w:rPr>
        <w:t>glasna ploča suda 9. kolovoza 2018.</w:t>
      </w:r>
    </w:p>
    <w:p w:rsidRDefault="00B53AED" w:rsidP="00B53AED" w:rsidR="00B53AE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Dužnik nije u</w:t>
      </w:r>
      <w:r w:rsidR="00A80333">
        <w:rPr>
          <w:rFonts w:cs="Times New Roman" w:hAnsi="Times New Roman" w:ascii="Times New Roman"/>
          <w:sz w:val="24"/>
          <w:szCs w:val="24"/>
        </w:rPr>
        <w:t xml:space="preserve"> ostavljenom roku dostavio ispravljeni prijedlog za otvaranje predstečajnog postupka, a niti je dostavio sudu isprave odnosno dopunjene isprave kako je to sud zatražio zaključkom od </w:t>
      </w:r>
      <w:r w:rsidR="00A80333" w:rsidRPr="00A80333">
        <w:rPr>
          <w:rFonts w:cs="Times New Roman" w:hAnsi="Times New Roman" w:ascii="Times New Roman"/>
          <w:sz w:val="24"/>
          <w:szCs w:val="24"/>
        </w:rPr>
        <w:t xml:space="preserve">2. </w:t>
      </w:r>
      <w:r w:rsidR="00A80333">
        <w:rPr>
          <w:rFonts w:cs="Times New Roman" w:hAnsi="Times New Roman" w:ascii="Times New Roman"/>
          <w:sz w:val="24"/>
          <w:szCs w:val="24"/>
        </w:rPr>
        <w:t xml:space="preserve">srpnja 2018., </w:t>
      </w:r>
      <w:r>
        <w:rPr>
          <w:rFonts w:cs="Times New Roman" w:hAnsi="Times New Roman" w:ascii="Times New Roman"/>
          <w:sz w:val="24"/>
          <w:szCs w:val="24"/>
        </w:rPr>
        <w:t xml:space="preserve">poslovni </w:t>
      </w:r>
      <w:r w:rsidR="00A80333">
        <w:rPr>
          <w:rFonts w:cs="Times New Roman" w:hAnsi="Times New Roman" w:ascii="Times New Roman"/>
          <w:sz w:val="24"/>
          <w:szCs w:val="24"/>
        </w:rPr>
        <w:t>broj St-235/18-3, radi čega je valjalo primjenom čl.</w:t>
      </w:r>
      <w:r>
        <w:rPr>
          <w:rFonts w:cs="Times New Roman" w:hAnsi="Times New Roman" w:ascii="Times New Roman"/>
          <w:sz w:val="24"/>
          <w:szCs w:val="24"/>
        </w:rPr>
        <w:t xml:space="preserve"> </w:t>
      </w:r>
      <w:r w:rsidR="00A80333">
        <w:rPr>
          <w:rFonts w:cs="Times New Roman" w:hAnsi="Times New Roman" w:ascii="Times New Roman"/>
          <w:sz w:val="24"/>
          <w:szCs w:val="24"/>
        </w:rPr>
        <w:t>31.</w:t>
      </w:r>
      <w:r>
        <w:rPr>
          <w:rFonts w:cs="Times New Roman" w:hAnsi="Times New Roman" w:ascii="Times New Roman"/>
          <w:sz w:val="24"/>
          <w:szCs w:val="24"/>
        </w:rPr>
        <w:t xml:space="preserve"> </w:t>
      </w:r>
      <w:r w:rsidR="00A80333">
        <w:rPr>
          <w:rFonts w:cs="Times New Roman" w:hAnsi="Times New Roman" w:ascii="Times New Roman"/>
          <w:sz w:val="24"/>
          <w:szCs w:val="24"/>
        </w:rPr>
        <w:t>st.</w:t>
      </w:r>
      <w:r>
        <w:rPr>
          <w:rFonts w:cs="Times New Roman" w:hAnsi="Times New Roman" w:ascii="Times New Roman"/>
          <w:sz w:val="24"/>
          <w:szCs w:val="24"/>
        </w:rPr>
        <w:t xml:space="preserve"> </w:t>
      </w:r>
      <w:r w:rsidR="00A80333">
        <w:rPr>
          <w:rFonts w:cs="Times New Roman" w:hAnsi="Times New Roman" w:ascii="Times New Roman"/>
          <w:sz w:val="24"/>
          <w:szCs w:val="24"/>
        </w:rPr>
        <w:t xml:space="preserve">3. SZ, koji propisuje da ako podnositelj prijedloga ne dopuni prijedlog za otvaranje predstečajnog postupka u skladu s uputom suda u roku </w:t>
      </w:r>
      <w:r w:rsidR="00DE415A">
        <w:rPr>
          <w:rFonts w:cs="Times New Roman" w:hAnsi="Times New Roman" w:ascii="Times New Roman"/>
          <w:sz w:val="24"/>
          <w:szCs w:val="24"/>
        </w:rPr>
        <w:t xml:space="preserve">iz stavka 2. tog članka, </w:t>
      </w:r>
      <w:r w:rsidR="00A80333">
        <w:rPr>
          <w:rFonts w:cs="Times New Roman" w:hAnsi="Times New Roman" w:ascii="Times New Roman"/>
          <w:sz w:val="24"/>
          <w:szCs w:val="24"/>
        </w:rPr>
        <w:t xml:space="preserve">odbaciti </w:t>
      </w:r>
      <w:r w:rsidR="00DE415A">
        <w:rPr>
          <w:rFonts w:cs="Times New Roman" w:hAnsi="Times New Roman" w:ascii="Times New Roman"/>
          <w:sz w:val="24"/>
          <w:szCs w:val="24"/>
        </w:rPr>
        <w:t xml:space="preserve">predmetni </w:t>
      </w:r>
      <w:r w:rsidR="00A80333">
        <w:rPr>
          <w:rFonts w:cs="Times New Roman" w:hAnsi="Times New Roman" w:ascii="Times New Roman"/>
          <w:sz w:val="24"/>
          <w:szCs w:val="24"/>
        </w:rPr>
        <w:t>prijedlog za otvaranje predstečajnog postupka.</w:t>
      </w:r>
    </w:p>
    <w:p w:rsidRDefault="00B53AED" w:rsidP="00B53AED" w:rsidR="00B53AED">
      <w:pPr>
        <w:spacing w:lineRule="auto" w:line="240" w:after="0"/>
        <w:jc w:val="both"/>
        <w:rPr>
          <w:rFonts w:cs="Times New Roman" w:hAnsi="Times New Roman" w:ascii="Times New Roman"/>
          <w:sz w:val="24"/>
          <w:szCs w:val="24"/>
        </w:rPr>
      </w:pPr>
    </w:p>
    <w:p w:rsidRDefault="00B53AED" w:rsidP="00B53AED" w:rsidR="00B53AED">
      <w:pPr>
        <w:spacing w:lineRule="auto" w:line="240" w:after="0"/>
        <w:jc w:val="both"/>
        <w:rPr>
          <w:rFonts w:cs="Times New Roman" w:hAnsi="Times New Roman" w:ascii="Times New Roman"/>
          <w:sz w:val="24"/>
          <w:szCs w:val="24"/>
        </w:rPr>
      </w:pPr>
    </w:p>
    <w:p w:rsidRDefault="00B53AED" w:rsidP="00B53AED" w:rsidR="00B53AED" w:rsidRPr="00B53AED">
      <w:pPr>
        <w:spacing w:lineRule="auto" w:line="240" w:after="0"/>
        <w:jc w:val="center"/>
        <w:rPr>
          <w:rFonts w:cs="Times New Roman" w:hAnsi="Times New Roman" w:ascii="Times New Roman"/>
          <w:sz w:val="24"/>
          <w:szCs w:val="24"/>
        </w:rPr>
      </w:pPr>
      <w:r w:rsidRPr="00B53AED">
        <w:rPr>
          <w:rFonts w:cs="Times New Roman" w:hAnsi="Times New Roman" w:ascii="Times New Roman"/>
          <w:sz w:val="24"/>
          <w:szCs w:val="24"/>
        </w:rPr>
        <w:t xml:space="preserve">U Varaždinu, </w:t>
      </w:r>
      <w:r>
        <w:rPr>
          <w:rFonts w:cs="Times New Roman" w:hAnsi="Times New Roman" w:ascii="Times New Roman"/>
          <w:sz w:val="24"/>
          <w:szCs w:val="24"/>
        </w:rPr>
        <w:t>14. studenog</w:t>
      </w:r>
      <w:r w:rsidRPr="00B53AED">
        <w:rPr>
          <w:rFonts w:cs="Times New Roman" w:hAnsi="Times New Roman" w:ascii="Times New Roman"/>
          <w:sz w:val="24"/>
          <w:szCs w:val="24"/>
        </w:rPr>
        <w:t xml:space="preserve"> 2018.</w:t>
      </w:r>
    </w:p>
    <w:p w:rsidRDefault="00B53AED" w:rsidP="00B53AED" w:rsidR="00B53AED">
      <w:pPr>
        <w:spacing w:lineRule="auto" w:line="240" w:after="0"/>
        <w:rPr>
          <w:rFonts w:cs="Times New Roman" w:hAnsi="Times New Roman" w:ascii="Times New Roman"/>
          <w:sz w:val="24"/>
          <w:szCs w:val="24"/>
        </w:rPr>
      </w:pPr>
    </w:p>
    <w:p w:rsidRDefault="00D90358" w:rsidP="00B53AED" w:rsidR="00D90358" w:rsidRPr="00B53AED">
      <w:pPr>
        <w:spacing w:lineRule="auto" w:line="240" w:after="0"/>
        <w:rPr>
          <w:rFonts w:cs="Times New Roman" w:hAnsi="Times New Roman" w:ascii="Times New Roman"/>
          <w:sz w:val="24"/>
          <w:szCs w:val="24"/>
        </w:rPr>
      </w:pPr>
    </w:p>
    <w:p w:rsidRDefault="00B53AED" w:rsidP="00B53AED" w:rsidR="00B53AED">
      <w:pPr>
        <w:spacing w:lineRule="auto" w:line="240" w:after="0"/>
        <w:ind w:left="5664"/>
        <w:jc w:val="both"/>
        <w:rPr>
          <w:rFonts w:cs="Times New Roman" w:hAnsi="Times New Roman" w:ascii="Times New Roman"/>
          <w:sz w:val="24"/>
          <w:szCs w:val="24"/>
        </w:rPr>
      </w:pPr>
      <w:r w:rsidRPr="00B53AED">
        <w:rPr>
          <w:rFonts w:cs="Times New Roman" w:hAnsi="Times New Roman" w:ascii="Times New Roman"/>
          <w:sz w:val="24"/>
          <w:szCs w:val="24"/>
        </w:rPr>
        <w:tab/>
        <w:t>SUDAC</w:t>
      </w:r>
    </w:p>
    <w:p w:rsidRDefault="00B53AED" w:rsidP="00B53AED" w:rsidR="00B53AED" w:rsidRPr="00B53AED">
      <w:pPr>
        <w:spacing w:lineRule="auto" w:line="240" w:after="0"/>
        <w:ind w:left="5664"/>
        <w:jc w:val="both"/>
        <w:rPr>
          <w:rFonts w:cs="Times New Roman" w:hAnsi="Times New Roman" w:ascii="Times New Roman"/>
          <w:sz w:val="24"/>
          <w:szCs w:val="24"/>
        </w:rPr>
      </w:pPr>
    </w:p>
    <w:p w:rsidRDefault="00B53AED" w:rsidP="00B53AED" w:rsidR="00B53AED">
      <w:pPr>
        <w:spacing w:lineRule="auto" w:line="240" w:after="0"/>
        <w:ind w:firstLine="708" w:left="4956"/>
        <w:jc w:val="both"/>
        <w:rPr>
          <w:rFonts w:cs="Times New Roman" w:hAnsi="Times New Roman" w:ascii="Times New Roman"/>
          <w:sz w:val="24"/>
          <w:szCs w:val="24"/>
        </w:rPr>
      </w:pPr>
      <w:r w:rsidRPr="00B53AED">
        <w:rPr>
          <w:rFonts w:cs="Times New Roman" w:hAnsi="Times New Roman" w:ascii="Times New Roman"/>
          <w:sz w:val="24"/>
          <w:szCs w:val="24"/>
        </w:rPr>
        <w:t>Ksenija Flack-Makitan, v.r.</w:t>
      </w:r>
    </w:p>
    <w:p w:rsidRDefault="00B53AED" w:rsidP="00B53AED" w:rsidR="00B53AED" w:rsidRPr="00B53AED">
      <w:pPr>
        <w:spacing w:lineRule="auto" w:line="240" w:after="0"/>
        <w:ind w:firstLine="708" w:left="4956"/>
        <w:jc w:val="both"/>
        <w:rPr>
          <w:rFonts w:cs="Times New Roman" w:hAnsi="Times New Roman" w:ascii="Times New Roman"/>
          <w:sz w:val="24"/>
          <w:szCs w:val="24"/>
        </w:rPr>
      </w:pPr>
    </w:p>
    <w:p w:rsidRDefault="00B53AED" w:rsidP="00B53AED" w:rsidR="00B53AED" w:rsidRPr="00B53AED">
      <w:pPr>
        <w:ind w:left="4956"/>
        <w:jc w:val="both"/>
        <w:rPr>
          <w:rFonts w:cs="Times New Roman" w:hAnsi="Times New Roman" w:ascii="Times New Roman"/>
          <w:sz w:val="24"/>
          <w:szCs w:val="24"/>
        </w:rPr>
      </w:pPr>
      <w:r w:rsidRPr="00B53AED">
        <w:rPr>
          <w:rFonts w:cs="Times New Roman" w:hAnsi="Times New Roman" w:ascii="Times New Roman"/>
          <w:sz w:val="24"/>
          <w:szCs w:val="24"/>
        </w:rPr>
        <w:t>Za točnost otpravka – ovlašteni službenik:</w:t>
      </w:r>
    </w:p>
    <w:p w:rsidRDefault="00B53AED" w:rsidP="00B53AED" w:rsidR="00B53AED">
      <w:pPr>
        <w:rPr>
          <w:rFonts w:cs="Times New Roman" w:hAnsi="Times New Roman" w:ascii="Times New Roman"/>
          <w:sz w:val="24"/>
          <w:szCs w:val="24"/>
        </w:rPr>
      </w:pPr>
    </w:p>
    <w:p w:rsidRDefault="00B53AED" w:rsidP="00B53AED" w:rsidR="00B53AED" w:rsidRPr="00B53AED">
      <w:pPr>
        <w:rPr>
          <w:rFonts w:cs="Times New Roman" w:hAnsi="Times New Roman" w:ascii="Times New Roman"/>
          <w:sz w:val="24"/>
          <w:szCs w:val="24"/>
        </w:rPr>
      </w:pPr>
    </w:p>
    <w:p w:rsidRDefault="00B53AED" w:rsidP="00B53AED" w:rsidR="00B53AED" w:rsidRPr="00B53AED">
      <w:pPr>
        <w:spacing w:lineRule="auto" w:line="240" w:after="0"/>
        <w:rPr>
          <w:rFonts w:cs="Times New Roman" w:hAnsi="Times New Roman" w:ascii="Times New Roman"/>
          <w:sz w:val="24"/>
          <w:szCs w:val="24"/>
        </w:rPr>
      </w:pPr>
      <w:r w:rsidRPr="00B53AED">
        <w:rPr>
          <w:rFonts w:cs="Times New Roman" w:hAnsi="Times New Roman" w:ascii="Times New Roman"/>
          <w:sz w:val="24"/>
          <w:szCs w:val="24"/>
        </w:rPr>
        <w:t>POUKA O PRAVNOM LIJEKU:</w:t>
      </w:r>
    </w:p>
    <w:p w:rsidRDefault="00B53AED" w:rsidP="00B53AED" w:rsidR="00B53AED" w:rsidRPr="00B53AED">
      <w:pPr>
        <w:spacing w:lineRule="auto" w:line="240" w:after="0"/>
        <w:jc w:val="both"/>
        <w:rPr>
          <w:rFonts w:cs="Times New Roman" w:hAnsi="Times New Roman" w:ascii="Times New Roman"/>
          <w:sz w:val="24"/>
          <w:szCs w:val="24"/>
        </w:rPr>
      </w:pPr>
      <w:r w:rsidRPr="00B53AED">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B53AED" w:rsidP="00B53AED" w:rsidR="00B53AED" w:rsidRPr="00B53AED">
      <w:pPr>
        <w:spacing w:lineRule="auto" w:line="240" w:after="0"/>
        <w:rPr>
          <w:rFonts w:cs="Times New Roman" w:hAnsi="Times New Roman" w:ascii="Times New Roman"/>
          <w:sz w:val="24"/>
          <w:szCs w:val="24"/>
        </w:rPr>
      </w:pPr>
    </w:p>
    <w:p w:rsidRDefault="00B53AED" w:rsidP="00B53AED" w:rsidR="00B53AED" w:rsidRPr="00B53AED">
      <w:pPr>
        <w:rPr>
          <w:rFonts w:cs="Times New Roman" w:hAnsi="Times New Roman" w:ascii="Times New Roman"/>
          <w:sz w:val="24"/>
          <w:szCs w:val="24"/>
        </w:rPr>
      </w:pPr>
    </w:p>
    <w:p w:rsidRDefault="00B53AED" w:rsidP="00B53AED" w:rsidR="00B53AED" w:rsidRPr="00B53AED">
      <w:pPr>
        <w:rPr>
          <w:rFonts w:cs="Times New Roman" w:hAnsi="Times New Roman" w:ascii="Times New Roman"/>
          <w:sz w:val="24"/>
          <w:szCs w:val="24"/>
        </w:rPr>
      </w:pPr>
      <w:r w:rsidRPr="00B53AED">
        <w:rPr>
          <w:rFonts w:cs="Times New Roman" w:hAnsi="Times New Roman" w:ascii="Times New Roman"/>
          <w:sz w:val="24"/>
          <w:szCs w:val="24"/>
        </w:rPr>
        <w:t>DNA:</w:t>
      </w:r>
    </w:p>
    <w:p w:rsidRDefault="00B53AED" w:rsidP="00B53AED" w:rsidR="00B53AED" w:rsidRPr="00B53AED">
      <w:pPr>
        <w:pStyle w:val="Odlomakpopisa"/>
        <w:numPr>
          <w:ilvl w:val="0"/>
          <w:numId w:val="1"/>
        </w:numPr>
        <w:jc w:val="both"/>
      </w:pPr>
      <w:r w:rsidRPr="00B53AED">
        <w:t>E-oglasna ploča kao dostava za:</w:t>
      </w:r>
    </w:p>
    <w:p w:rsidRDefault="00B53AED" w:rsidP="00B53AED" w:rsidR="00B53AED">
      <w:pPr>
        <w:pStyle w:val="Odlomakpopisa"/>
        <w:jc w:val="both"/>
      </w:pPr>
      <w:r w:rsidRPr="00B53AED">
        <w:t>-</w:t>
      </w:r>
      <w:r>
        <w:t>Dužnik, MAPLAST GRUPA j.d</w:t>
      </w:r>
      <w:r w:rsidRPr="00400FF8">
        <w:t>.</w:t>
      </w:r>
      <w:r>
        <w:t xml:space="preserve">o.o. iz Varaždina, Kućanska ulica 14, </w:t>
      </w:r>
    </w:p>
    <w:p w:rsidRDefault="00B53AED" w:rsidP="00B53AED" w:rsidR="00B53AED">
      <w:pPr>
        <w:pStyle w:val="Odlomakpopisa"/>
        <w:jc w:val="both"/>
      </w:pPr>
    </w:p>
    <w:p w:rsidRDefault="008B2C0F" w:rsidP="00AB15E7" w:rsidR="008B2C0F" w:rsidRPr="00B53AED">
      <w:pPr>
        <w:spacing w:lineRule="auto" w:line="240"/>
        <w:jc w:val="both"/>
        <w:rPr>
          <w:rFonts w:cs="Times New Roman" w:hAnsi="Times New Roman" w:ascii="Times New Roman"/>
          <w:sz w:val="24"/>
          <w:szCs w:val="24"/>
        </w:rPr>
      </w:pPr>
    </w:p>
    <w:sectPr w:rsidSect="00B53AED" w:rsidR="008B2C0F" w:rsidRPr="00B53AE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17E0" w:rsidP="00B53AED" w:rsidR="004F17E0">
      <w:pPr>
        <w:spacing w:lineRule="auto" w:line="240" w:after="0"/>
      </w:pPr>
      <w:r>
        <w:separator/>
      </w:r>
    </w:p>
  </w:endnote>
  <w:endnote w:id="0" w:type="continuationSeparator">
    <w:p w:rsidRDefault="004F17E0" w:rsidP="00B53AED" w:rsidR="004F17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17E0" w:rsidP="00B53AED" w:rsidR="004F17E0">
      <w:pPr>
        <w:spacing w:lineRule="auto" w:line="240" w:after="0"/>
      </w:pPr>
      <w:r>
        <w:separator/>
      </w:r>
    </w:p>
  </w:footnote>
  <w:footnote w:id="0" w:type="continuationSeparator">
    <w:p w:rsidRDefault="004F17E0" w:rsidP="00B53AED" w:rsidR="004F17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5894327"/>
      <w:docPartObj>
        <w:docPartGallery w:val="Page Numbers (Top of Page)"/>
        <w:docPartUnique/>
      </w:docPartObj>
    </w:sdtPr>
    <w:sdtEndPr/>
    <w:sdtContent>
      <w:p w:rsidRDefault="00B53AED" w:rsidR="00B53AED" w:rsidRPr="00B53AED">
        <w:pPr>
          <w:pStyle w:val="Zaglavlje"/>
          <w:jc w:val="center"/>
          <w:rPr>
            <w:rFonts w:cs="Times New Roman" w:hAnsi="Times New Roman" w:ascii="Times New Roman"/>
            <w:sz w:val="24"/>
            <w:szCs w:val="24"/>
          </w:rPr>
        </w:pPr>
        <w:r w:rsidRPr="00B53AED">
          <w:rPr>
            <w:rFonts w:cs="Times New Roman" w:hAnsi="Times New Roman" w:ascii="Times New Roman"/>
            <w:sz w:val="24"/>
            <w:szCs w:val="24"/>
          </w:rPr>
          <w:fldChar w:fldCharType="begin"/>
        </w:r>
        <w:r w:rsidRPr="00B53AED">
          <w:rPr>
            <w:rFonts w:cs="Times New Roman" w:hAnsi="Times New Roman" w:ascii="Times New Roman"/>
            <w:sz w:val="24"/>
            <w:szCs w:val="24"/>
          </w:rPr>
          <w:instrText>PAGE   \* MERGEFORMAT</w:instrText>
        </w:r>
        <w:r w:rsidRPr="00B53AED">
          <w:rPr>
            <w:rFonts w:cs="Times New Roman" w:hAnsi="Times New Roman" w:ascii="Times New Roman"/>
            <w:sz w:val="24"/>
            <w:szCs w:val="24"/>
          </w:rPr>
          <w:fldChar w:fldCharType="separate"/>
        </w:r>
        <w:r w:rsidR="0072501B">
          <w:rPr>
            <w:rFonts w:cs="Times New Roman" w:hAnsi="Times New Roman" w:ascii="Times New Roman"/>
            <w:noProof/>
            <w:sz w:val="24"/>
            <w:szCs w:val="24"/>
          </w:rPr>
          <w:t>3</w:t>
        </w:r>
        <w:r w:rsidRPr="00B53AED">
          <w:rPr>
            <w:rFonts w:cs="Times New Roman" w:hAnsi="Times New Roman" w:ascii="Times New Roman"/>
            <w:sz w:val="24"/>
            <w:szCs w:val="24"/>
          </w:rPr>
          <w:fldChar w:fldCharType="end"/>
        </w:r>
      </w:p>
      <w:p w:rsidRDefault="00B53AED" w:rsidR="00B53AED">
        <w:pPr>
          <w:pStyle w:val="Zaglavlje"/>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E369FF">
          <w:rPr>
            <w:rFonts w:cs="Times New Roman" w:hAnsi="Times New Roman" w:ascii="Times New Roman"/>
            <w:sz w:val="24"/>
            <w:szCs w:val="24"/>
          </w:rPr>
          <w:t>Poslovni broj: 5 St-</w:t>
        </w:r>
        <w:r>
          <w:rPr>
            <w:rFonts w:cs="Times New Roman" w:hAnsi="Times New Roman" w:ascii="Times New Roman"/>
            <w:sz w:val="24"/>
            <w:szCs w:val="24"/>
          </w:rPr>
          <w:t>235/18-5</w:t>
        </w:r>
      </w:p>
      <w:p w:rsidRDefault="0072501B" w:rsidR="00B53AED">
        <w:pPr>
          <w:pStyle w:val="Zaglavlje"/>
          <w:jc w:val="center"/>
        </w:pPr>
      </w:p>
    </w:sdtContent>
  </w:sdt>
  <w:p w:rsidRDefault="00B53AED" w:rsidR="00B53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AED" w:rsidR="00B53AED">
    <w:pPr>
      <w:pStyle w:val="Zaglavlje"/>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E12473"/>
    <w:multiLevelType w:val="hybridMultilevel"/>
    <w:tmpl w:val="4EFA2D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77E7B99"/>
    <w:multiLevelType w:val="hybridMultilevel"/>
    <w:tmpl w:val="E5544F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19A7"/>
    <w:rsid w:val="00070205"/>
    <w:rsid w:val="004F17E0"/>
    <w:rsid w:val="0072501B"/>
    <w:rsid w:val="008B2C0F"/>
    <w:rsid w:val="00943F02"/>
    <w:rsid w:val="00A80333"/>
    <w:rsid w:val="00AB15E7"/>
    <w:rsid w:val="00B53AED"/>
    <w:rsid w:val="00CD19A7"/>
    <w:rsid w:val="00D14C03"/>
    <w:rsid w:val="00D61684"/>
    <w:rsid w:val="00D90358"/>
    <w:rsid w:val="00DE41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15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15E7"/>
    <w:rPr>
      <w:rFonts w:cs="Tahoma" w:hAnsi="Tahoma" w:ascii="Tahoma"/>
      <w:sz w:val="16"/>
      <w:szCs w:val="16"/>
    </w:rPr>
  </w:style>
  <w:style w:styleId="Odlomakpopisa" w:type="paragraph">
    <w:name w:val="List Paragraph"/>
    <w:basedOn w:val="Normal"/>
    <w:uiPriority w:val="34"/>
    <w:qFormat/>
    <w:rsid w:val="00B53AED"/>
    <w:pPr>
      <w:spacing w:lineRule="auto" w:line="240" w:after="0"/>
      <w:ind w:left="720"/>
      <w:contextualSpacing/>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B53AE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53AED"/>
  </w:style>
  <w:style w:styleId="Podnoje" w:type="paragraph">
    <w:name w:val="footer"/>
    <w:basedOn w:val="Normal"/>
    <w:link w:val="PodnojeChar"/>
    <w:uiPriority w:val="99"/>
    <w:unhideWhenUsed/>
    <w:rsid w:val="00B53AE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53AED"/>
  </w:style>
  <w:style w:styleId="Tekstrezerviranogmjesta" w:type="character">
    <w:name w:val="Placeholder Text"/>
    <w:basedOn w:val="Zadanifontodlomka"/>
    <w:uiPriority w:val="99"/>
    <w:semiHidden/>
    <w:rsid w:val="0072501B"/>
    <w:rPr>
      <w:color w:val="808080"/>
      <w:bdr w:space="0" w:sz="0" w:color="auto" w:val="none"/>
      <w:shd w:fill="auto" w:color="auto" w:val="clear"/>
    </w:rPr>
  </w:style>
  <w:style w:customStyle="true" w:styleId="eSPISCCParagraphDefaultFont" w:type="character">
    <w:name w:val="eSPIS_CC_Paragraph Default Font"/>
    <w:basedOn w:val="Zadanifontodlomka"/>
    <w:rsid w:val="0072501B"/>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501B"/>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501B"/>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501B"/>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15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B15E7"/>
    <w:rPr>
      <w:rFonts w:ascii="Tahoma" w:cs="Tahoma" w:hAnsi="Tahoma"/>
      <w:sz w:val="16"/>
      <w:szCs w:val="16"/>
    </w:rPr>
  </w:style>
  <w:style w:styleId="Odlomakpopisa" w:type="paragraph">
    <w:name w:val="List Paragraph"/>
    <w:basedOn w:val="Normal"/>
    <w:uiPriority w:val="34"/>
    <w:qFormat/>
    <w:rsid w:val="00B53AED"/>
    <w:pPr>
      <w:spacing w:after="0" w:line="240" w:lineRule="auto"/>
      <w:ind w:left="720"/>
      <w:contextualSpacing/>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B53AE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53AED"/>
  </w:style>
  <w:style w:styleId="Podnoje" w:type="paragraph">
    <w:name w:val="footer"/>
    <w:basedOn w:val="Normal"/>
    <w:link w:val="PodnojeChar"/>
    <w:uiPriority w:val="99"/>
    <w:unhideWhenUsed/>
    <w:rsid w:val="00B53AE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53AED"/>
  </w:style>
  <w:style w:styleId="Tekstrezerviranogmjesta" w:type="character">
    <w:name w:val="Placeholder Text"/>
    <w:basedOn w:val="Zadanifontodlomka"/>
    <w:uiPriority w:val="99"/>
    <w:semiHidden/>
    <w:rsid w:val="0072501B"/>
    <w:rPr>
      <w:color w:val="808080"/>
      <w:bdr w:color="auto" w:space="0" w:sz="0" w:val="none"/>
      <w:shd w:color="auto" w:fill="auto" w:val="clear"/>
    </w:rPr>
  </w:style>
  <w:style w:customStyle="1" w:styleId="eSPISCCParagraphDefaultFont" w:type="character">
    <w:name w:val="eSPIS_CC_Paragraph Default Font"/>
    <w:basedOn w:val="Zadanifontodlomka"/>
    <w:rsid w:val="0072501B"/>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501B"/>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501B"/>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501B"/>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St-235/2018</izvorni_sadrzaj>
    <derivirana_varijabla naziv="DomainObject.Predmet.OznakaBroj_1">St-235/2018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MAPLAST GRUPA jednostavno društvo s ograničenom odgovornošću za trgovinu i usluge</izvorni_sadrzaj>
    <derivirana_varijabla naziv="DomainObject.Predmet.StrankaFormated_1">  MAPLAST GRUPA jednostavno društvo s ograničenom odgovornošću za trgovinu i usluge</derivirana_varijabla>
  </DomainObject.Predmet.StrankaFormated>
  <DomainObject.Predmet.StrankaFormatedOIB>
    <izvorni_sadrzaj>  MAPLAST GRUPA jednostavno društvo s ograničenom odgovornošću za trgovinu i usluge, OIB 59225692075</izvorni_sadrzaj>
    <derivirana_varijabla naziv="DomainObject.Predmet.StrankaFormatedOIB_1">  MAPLAST GRUPA jednostavno društvo s ograničenom odgovornošću za trgovinu i usluge, OIB 59225692075</derivirana_varijabla>
  </DomainObject.Predmet.StrankaFormatedOIB>
  <DomainObject.Predmet.StrankaFormatedWithAdress>
    <izvorni_sadrzaj> MAPLAST GRUPA jednostavno društvo s ograničenom odgovornošću za trgovinu i usluge, Kućanska ulica 14, 42000 Varaždin</izvorni_sadrzaj>
    <derivirana_varijabla naziv="DomainObject.Predmet.StrankaFormatedWithAdress_1"> MAPLAST GRUPA jednostavno društvo s ograničenom odgovornošću za trgovinu i usluge, Kućanska ulica 14, 42000 Varaždin</derivirana_varijabla>
  </DomainObject.Predmet.StrankaFormatedWithAdress>
  <DomainObject.Predmet.StrankaFormatedWithAdressOIB>
    <izvorni_sadrzaj> MAPLAST GRUPA jednostavno društvo s ograničenom odgovornošću za trgovinu i usluge, OIB 59225692075, Kućanska ulica 14, 42000 Varaždin</izvorni_sadrzaj>
    <derivirana_varijabla naziv="DomainObject.Predmet.StrankaFormatedWithAdressOIB_1"> MAPLAST GRUPA jednostavno društvo s ograničenom odgovornošću za trgovinu i usluge, OIB 59225692075, Kućanska ulica 14, 42000 Varaždin</derivirana_varijabla>
  </DomainObject.Predmet.StrankaFormatedWithAdressOIB>
  <DomainObject.Predmet.StrankaWithAdress>
    <izvorni_sadrzaj>MAPLAST GRUPA jednostavno društvo s ograničenom odgovornošću za trgovinu i usluge Kućanska ulica 14,42000 Varaždin</izvorni_sadrzaj>
    <derivirana_varijabla naziv="DomainObject.Predmet.StrankaWithAdress_1">MAPLAST GRUPA jednostavno društvo s ograničenom odgovornošću za trgovinu i usluge Kućanska ulica 14,42000 Varaždin</derivirana_varijabla>
  </DomainObject.Predmet.StrankaWithAdress>
  <DomainObject.Predmet.StrankaWithAdressOIB>
    <izvorni_sadrzaj>MAPLAST GRUPA jednostavno društvo s ograničenom odgovornošću za trgovinu i usluge, OIB 59225692075, Kućanska ulica 14,42000 Varaždin</izvorni_sadrzaj>
    <derivirana_varijabla naziv="DomainObject.Predmet.StrankaWithAdressOIB_1">MAPLAST GRUPA jednostavno društvo s ograničenom odgovornošću za trgovinu i usluge, OIB 59225692075, Kućanska ulica 14,42000 Varaždin</derivirana_varijabla>
  </DomainObject.Predmet.StrankaWithAdressOIB>
  <DomainObject.Predmet.StrankaNazivFormated>
    <izvorni_sadrzaj>MAPLAST GRUPA jednostavno društvo s ograničenom odgovornošću za trgovinu i usluge</izvorni_sadrzaj>
    <derivirana_varijabla naziv="DomainObject.Predmet.StrankaNazivFormated_1">MAPLAST GRUPA jednostavno društvo s ograničenom odgovornošću za trgovinu i usluge</derivirana_varijabla>
  </DomainObject.Predmet.StrankaNazivFormated>
  <DomainObject.Predmet.StrankaNazivFormatedOIB>
    <izvorni_sadrzaj>MAPLAST GRUPA jednostavno društvo s ograničenom odgovornošću za trgovinu i usluge, OIB 59225692075</izvorni_sadrzaj>
    <derivirana_varijabla naziv="DomainObject.Predmet.StrankaNazivFormatedOIB_1">MAPLAST GRUPA jednostavno društvo s ograničenom odgovornošću za trgovinu i usluge, OIB 59225692075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MAPLAST GRUPA jednostavno društvo s ograničenom odgovornošću za trgovinu i usluge</item>
    </izvorni_sadrzaj>
    <derivirana_varijabla naziv="DomainObject.Predmet.StrankaListFormated_1">
      <item>MAPLAST GRUPA jednostavno društvo s ograničenom odgovornošću za trgovinu i usluge</item>
    </derivirana_varijabla>
  </DomainObject.Predmet.StrankaListFormated>
  <DomainObject.Predmet.StrankaListFormatedOIB>
    <izvorni_sadrzaj>
      <item>MAPLAST GRUPA jednostavno društvo s ograničenom odgovornošću za trgovinu i usluge, OIB 59225692075</item>
    </izvorni_sadrzaj>
    <derivirana_varijabla naziv="DomainObject.Predmet.StrankaListFormatedOIB_1">
      <item>MAPLAST GRUPA jednostavno društvo s ograničenom odgovornošću za trgovinu i usluge, OIB 59225692075</item>
    </derivirana_varijabla>
  </DomainObject.Predmet.StrankaListFormatedOIB>
  <DomainObject.Predmet.StrankaListFormatedWithAdress>
    <izvorni_sadrzaj>
      <item>MAPLAST GRUPA jednostavno društvo s ograničenom odgovornošću za trgovinu i usluge, Kućanska ulica 14, 42000 Varaždin</item>
    </izvorni_sadrzaj>
    <derivirana_varijabla naziv="DomainObject.Predmet.StrankaListFormatedWithAdress_1">
      <item>MAPLAST GRUPA jednostavno društvo s ograničenom odgovornošću za trgovinu i usluge, Kućanska ulica 14, 42000 Varaždin</item>
    </derivirana_varijabla>
  </DomainObject.Predmet.StrankaListFormatedWithAdress>
  <DomainObject.Predmet.StrankaListFormatedWithAdressOIB>
    <izvorni_sadrzaj>
      <item>MAPLAST GRUPA jednostavno društvo s ograničenom odgovornošću za trgovinu i usluge, OIB 59225692075, Kućanska ulica 14, 42000 Varaždin</item>
    </izvorni_sadrzaj>
    <derivirana_varijabla naziv="DomainObject.Predmet.StrankaListFormatedWithAdressOIB_1">
      <item>MAPLAST GRUPA jednostavno društvo s ograničenom odgovornošću za trgovinu i usluge, OIB 59225692075, Kućanska ulica 14, 42000 Varaždin</item>
    </derivirana_varijabla>
  </DomainObject.Predmet.StrankaListFormatedWithAdressOIB>
  <DomainObject.Predmet.StrankaListNazivFormated>
    <izvorni_sadrzaj>
      <item>MAPLAST GRUPA jednostavno društvo s ograničenom odgovornošću za trgovinu i usluge</item>
    </izvorni_sadrzaj>
    <derivirana_varijabla naziv="DomainObject.Predmet.StrankaListNazivFormated_1">
      <item>MAPLAST GRUPA jednostavno društvo s ograničenom odgovornošću za trgovinu i usluge</item>
    </derivirana_varijabla>
  </DomainObject.Predmet.StrankaListNazivFormated>
  <DomainObject.Predmet.StrankaListNazivFormatedOIB>
    <izvorni_sadrzaj>
      <item>MAPLAST GRUPA jednostavno društvo s ograničenom odgovornošću za trgovinu i usluge, OIB 59225692075</item>
    </izvorni_sadrzaj>
    <derivirana_varijabla naziv="DomainObject.Predmet.StrankaListNazivFormatedOIB_1">
      <item>MAPLAST GRUPA jednostavno društvo s ograničenom odgovornošću za trgovinu i usluge, OIB 59225692075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Goran Topić</item>
    </izvorni_sadrzaj>
    <derivirana_varijabla naziv="DomainObject.Predmet.OstaliListFormated_1">
      <item>Sudski registar</item>
      <item>Goran Topić</item>
    </derivirana_varijabla>
  </DomainObject.Predmet.OstaliListFormated>
  <DomainObject.Predmet.OstaliListFormatedOIB>
    <izvorni_sadrzaj>
      <item>Sudski registar</item>
      <item>Goran Topić, OIB 70745188094</item>
    </izvorni_sadrzaj>
    <derivirana_varijabla naziv="DomainObject.Predmet.OstaliListFormatedOIB_1">
      <item>Sudski registar</item>
      <item>Goran Topić, OIB 70745188094</item>
    </derivirana_varijabla>
  </DomainObject.Predmet.OstaliListFormatedOIB>
  <DomainObject.Predmet.OstaliListFormatedWithAdress>
    <izvorni_sadrzaj>
      <item>Sudski registar</item>
      <item>Goran Topić, Črnec Biškupečki 34, 42204 Črnec Biškupečki</item>
    </izvorni_sadrzaj>
    <derivirana_varijabla naziv="DomainObject.Predmet.OstaliListFormatedWithAdress_1">
      <item>Sudski registar</item>
      <item>Goran Topić, Črnec Biškupečki 34, 42204 Črnec Biškupečki</item>
    </derivirana_varijabla>
  </DomainObject.Predmet.OstaliListFormatedWithAdress>
  <DomainObject.Predmet.OstaliListFormatedWithAdressOIB>
    <izvorni_sadrzaj>
      <item>Sudski registar</item>
      <item>Goran Topić, OIB 70745188094, Črnec Biškupečki 34, 42204 Črnec Biškupečki</item>
    </izvorni_sadrzaj>
    <derivirana_varijabla naziv="DomainObject.Predmet.OstaliListFormatedWithAdressOIB_1">
      <item>Sudski registar</item>
      <item>Goran Topić, OIB 70745188094, Črnec Biškupečki 34, 42204 Črnec Biškupečki</item>
    </derivirana_varijabla>
  </DomainObject.Predmet.OstaliListFormatedWithAdressOIB>
  <DomainObject.Predmet.OstaliListNazivFormated>
    <izvorni_sadrzaj>
      <item>Sudski registar</item>
      <item>Goran Topić</item>
    </izvorni_sadrzaj>
    <derivirana_varijabla naziv="DomainObject.Predmet.OstaliListNazivFormated_1">
      <item>Sudski registar</item>
      <item>Goran Topić</item>
    </derivirana_varijabla>
  </DomainObject.Predmet.OstaliListNazivFormated>
  <DomainObject.Predmet.OstaliListNazivFormatedOIB>
    <izvorni_sadrzaj>
      <item>Sudski registar</item>
      <item>Goran Topić, OIB 70745188094</item>
    </izvorni_sadrzaj>
    <derivirana_varijabla naziv="DomainObject.Predmet.OstaliListNazivFormatedOIB_1">
      <item>Sudski registar</item>
      <item>Goran Topić, OIB 70745188094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MAPLAST GRUPA jednostavno društvo s ograničenom odgovornošću za trgovinu i usluge</izvorni_sadrzaj>
    <derivirana_varijabla naziv="DomainObject.Predmet.StrankaIDrugi_1">MAPLAST GRUPA jednostavno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MAPLAST GRUPA jednostavno društvo s ograničenom odgovornošću za trgovinu i usluge, OIB 59225692075, Kućanska ulica 14, 42000 Varaždin</izvorni_sadrzaj>
    <derivirana_varijabla naziv="DomainObject.Predmet.StrankaIDrugiAdressOIB_1">MAPLAST GRUPA jednostavno društvo s ograničenom odgovornošću za trgovinu i usluge, OIB 59225692075, Kućanska ulica 14,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MAPLAST GRUPA jednostavno društvo s ograničenom odgovornošću za trgovinu i usluge</item>
      <item>Sudski registar</item>
      <item>Goran Topić</item>
    </izvorni_sadrzaj>
    <derivirana_varijabla naziv="DomainObject.Predmet.SudioniciListNaziv_1">
      <item>MAPLAST GRUPA jednostavno društvo s ograničenom odgovornošću za trgovinu i usluge</item>
      <item>Sudski registar</item>
      <item>Goran Topić</item>
    </derivirana_varijabla>
  </DomainObject.Predmet.SudioniciListNaziv>
  <DomainObject.Predmet.SudioniciListAdressOIB>
    <izvorni_sadrzaj>
      <item>MAPLAST GRUPA jednostavno društvo s ograničenom odgovornošću za trgovinu i usluge, OIB 59225692075, Kućanska ulica 14,42000 Varaždin</item>
      <item>Sudski registar</item>
      <item>Goran Topić, OIB 70745188094, Črnec Biškupečki 34,42204 Črnec Biškupečki</item>
    </izvorni_sadrzaj>
    <derivirana_varijabla naziv="DomainObject.Predmet.SudioniciListAdressOIB_1">
      <item>MAPLAST GRUPA jednostavno društvo s ograničenom odgovornošću za trgovinu i usluge, OIB 59225692075, Kućanska ulica 14,42000 Varaždin</item>
      <item>Sudski registar</item>
      <item>Goran Topić, OIB 70745188094, Črnec Biškupečki 34,42204 Črnec Biškupečki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59225692075</item>
      <item>, OIB null</item>
      <item>, OIB 70745188094</item>
    </izvorni_sadrzaj>
    <derivirana_varijabla naziv="DomainObject.Predmet.SudioniciListNazivOIB_1">
      <item>, OIB 59225692075</item>
      <item>, OIB null</item>
      <item>, OIB 70745188094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5331</properties:Characters>
  <properties:Lines>115</properties:Lines>
  <properties:Paragraphs>39</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2018-11-14T08:48:00Z</dcterms:created>
  <dc:creator>Ksenija Flack Makitan</dc:creator>
  <cp:lastModifiedBy>Lea Rogina</cp:lastModifiedBy>
  <cp:lastPrinted>2018-11-14T11:56:00Z</cp:lastPrinted>
  <dcterms:modified xmlns:xsi="http://www.w3.org/2001/XMLSchema-instance" xsi:type="dcterms:W3CDTF">2018-11-14T12:01:00Z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(ODBAČAJ MAPLAST GRUPA.docx)</vt:lpwstr>
  </prop:property>
  <prop:property name="CC_coloring" pid="4" fmtid="{D5CDD505-2E9C-101B-9397-08002B2CF9AE}">
    <vt:bool>false</vt:bool>
  </prop:property>
  <prop:property name="BrojStranica" pid="5" fmtid="{D5CDD505-2E9C-101B-9397-08002B2CF9AE}">
    <vt:i4>3</vt:i4>
  </prop:property>
</prop:Properties>
</file>