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716ce" w14:paraId="02716ce"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rsidRDefault="008C07F7" w:rsidP="008C07F7" w:rsidR="008C07F7">
      <w:pPr>
        <w:jc w:val="right"/>
        <w:rPr>
          <w:sz w:val="24"/>
          <w:szCs w:val="24"/>
          <w:lang w:val="pt-BR"/>
        </w:rPr>
      </w:pPr>
    </w:p>
    <w:p w:rsidRDefault="008C07F7" w:rsidP="008C07F7" w:rsidR="008C07F7">
      <w:pPr>
        <w:jc w:val="right"/>
        <w:rPr>
          <w:sz w:val="24"/>
          <w:szCs w:val="24"/>
          <w:lang w:val="pt-BR"/>
        </w:rPr>
      </w:pPr>
    </w:p>
    <w:p w:rsidRDefault="006838BA" w:rsidP="008C07F7" w:rsidR="008F3191">
      <w:pPr>
        <w:jc w:val="right"/>
        <w:rPr>
          <w:sz w:val="24"/>
        </w:rPr>
      </w:pPr>
      <w:r w:rsidRPr="001D5467">
        <w:rPr>
          <w:sz w:val="24"/>
          <w:szCs w:val="24"/>
          <w:lang w:val="pt-BR"/>
        </w:rPr>
        <w:t xml:space="preserve">     </w:t>
      </w:r>
      <w:r w:rsidR="0056018D" w:rsidRPr="001D5467">
        <w:rPr>
          <w:sz w:val="24"/>
          <w:szCs w:val="24"/>
          <w:lang w:val="pt-BR"/>
        </w:rPr>
        <w:t xml:space="preserve">                           </w:t>
      </w:r>
      <w:r w:rsidR="008F3191">
        <w:rPr>
          <w:b/>
          <w:sz w:val="24"/>
        </w:rPr>
        <w:t xml:space="preserve">  </w:t>
      </w:r>
      <w:r w:rsidR="008F3191" w:rsidRPr="00482933">
        <w:rPr>
          <w:sz w:val="24"/>
        </w:rPr>
        <w:t>40.</w:t>
      </w:r>
      <w:r w:rsidR="008F3191">
        <w:rPr>
          <w:b/>
          <w:sz w:val="24"/>
        </w:rPr>
        <w:t xml:space="preserve"> </w:t>
      </w:r>
      <w:r w:rsidR="008F3191" w:rsidRPr="00482933">
        <w:rPr>
          <w:sz w:val="24"/>
        </w:rPr>
        <w:t>S</w:t>
      </w:r>
      <w:r w:rsidR="008F3191">
        <w:rPr>
          <w:sz w:val="24"/>
        </w:rPr>
        <w:t>t-</w:t>
      </w:r>
      <w:r w:rsidR="008C07F7">
        <w:rPr>
          <w:sz w:val="24"/>
        </w:rPr>
        <w:t>4076</w:t>
      </w:r>
      <w:r w:rsidR="008F3191">
        <w:rPr>
          <w:sz w:val="24"/>
        </w:rPr>
        <w:t>/1</w:t>
      </w:r>
      <w:r w:rsidR="008C07F7">
        <w:rPr>
          <w:sz w:val="24"/>
        </w:rPr>
        <w:t>6</w:t>
      </w:r>
      <w:r w:rsidR="008F3191">
        <w:rPr>
          <w:sz w:val="24"/>
        </w:rPr>
        <w:t xml:space="preserve">     </w:t>
      </w:r>
    </w:p>
    <w:p w:rsidRDefault="008F3191" w:rsidP="008F3191" w:rsidR="008F3191">
      <w:pPr>
        <w:jc w:val="center"/>
        <w:rPr>
          <w:sz w:val="24"/>
        </w:rPr>
      </w:pPr>
    </w:p>
    <w:p w:rsidRDefault="008C07F7" w:rsidP="008F3191" w:rsidR="008C07F7">
      <w:pPr>
        <w:jc w:val="center"/>
        <w:rPr>
          <w:sz w:val="24"/>
        </w:rPr>
      </w:pPr>
    </w:p>
    <w:p w:rsidRDefault="008F3191" w:rsidP="008F3191" w:rsidR="008F3191">
      <w:pPr>
        <w:jc w:val="center"/>
        <w:rPr>
          <w:sz w:val="24"/>
        </w:rPr>
      </w:pPr>
    </w:p>
    <w:p w:rsidRDefault="008F3191" w:rsidP="008F3191" w:rsidR="008F3191" w:rsidRPr="00337798">
      <w:pPr>
        <w:jc w:val="center"/>
        <w:rPr>
          <w:sz w:val="24"/>
        </w:rPr>
      </w:pPr>
      <w:r w:rsidRPr="00337798">
        <w:rPr>
          <w:sz w:val="24"/>
        </w:rPr>
        <w:t>R E P U B L I K A   H R V A T S K A</w:t>
      </w:r>
    </w:p>
    <w:p w:rsidRDefault="008F3191" w:rsidP="008F3191" w:rsidR="008F319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8F3191" w:rsidP="008F3191" w:rsidR="008F3191" w:rsidRPr="0092652A">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w:t>
      </w:r>
      <w:r>
        <w:rPr>
          <w:sz w:val="24"/>
          <w:szCs w:val="24"/>
        </w:rPr>
        <w:t>REPUBLIKA HRVATSKA, Ministarstvo financija</w:t>
      </w:r>
      <w:r w:rsidRPr="0092652A">
        <w:rPr>
          <w:sz w:val="24"/>
          <w:szCs w:val="24"/>
        </w:rPr>
        <w:t xml:space="preserve">, u stečajnom postupku nad dužnikom </w:t>
      </w:r>
      <w:r>
        <w:rPr>
          <w:sz w:val="24"/>
          <w:szCs w:val="24"/>
        </w:rPr>
        <w:t>ADAMO, d</w:t>
      </w:r>
      <w:r w:rsidRPr="0092652A">
        <w:rPr>
          <w:sz w:val="24"/>
          <w:szCs w:val="24"/>
        </w:rPr>
        <w:t xml:space="preserve">.o.o., Zagreb, </w:t>
      </w:r>
      <w:r>
        <w:rPr>
          <w:sz w:val="24"/>
          <w:szCs w:val="24"/>
        </w:rPr>
        <w:t>Našička 3</w:t>
      </w:r>
      <w:r w:rsidRPr="0092652A">
        <w:rPr>
          <w:sz w:val="24"/>
          <w:szCs w:val="24"/>
        </w:rPr>
        <w:t xml:space="preserve">, (OIB </w:t>
      </w:r>
      <w:r>
        <w:rPr>
          <w:sz w:val="24"/>
          <w:szCs w:val="24"/>
        </w:rPr>
        <w:t>94231541900</w:t>
      </w:r>
      <w:r w:rsidRPr="0092652A">
        <w:rPr>
          <w:sz w:val="24"/>
          <w:szCs w:val="24"/>
        </w:rPr>
        <w:t xml:space="preserve">), dana </w:t>
      </w:r>
      <w:r>
        <w:rPr>
          <w:sz w:val="24"/>
          <w:szCs w:val="24"/>
        </w:rPr>
        <w:t>14.veljače</w:t>
      </w:r>
      <w:r w:rsidRPr="0092652A">
        <w:rPr>
          <w:sz w:val="24"/>
          <w:szCs w:val="24"/>
        </w:rPr>
        <w:t xml:space="preserve"> 201</w:t>
      </w:r>
      <w:r>
        <w:rPr>
          <w:sz w:val="24"/>
          <w:szCs w:val="24"/>
        </w:rPr>
        <w:t>7</w:t>
      </w:r>
      <w:r w:rsidRPr="0092652A">
        <w:rPr>
          <w:sz w:val="24"/>
          <w:szCs w:val="24"/>
        </w:rPr>
        <w:t>.</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DC736C">
        <w:rPr>
          <w:sz w:val="24"/>
          <w:szCs w:val="24"/>
        </w:rPr>
        <w:t>ADAMO, d</w:t>
      </w:r>
      <w:r w:rsidR="00DC736C" w:rsidRPr="0092652A">
        <w:rPr>
          <w:sz w:val="24"/>
          <w:szCs w:val="24"/>
        </w:rPr>
        <w:t xml:space="preserve">.o.o., Zagreb, </w:t>
      </w:r>
      <w:r w:rsidR="00DC736C">
        <w:rPr>
          <w:sz w:val="24"/>
          <w:szCs w:val="24"/>
        </w:rPr>
        <w:t>Našička 3</w:t>
      </w:r>
      <w:r w:rsidR="00DC736C" w:rsidRPr="0092652A">
        <w:rPr>
          <w:sz w:val="24"/>
          <w:szCs w:val="24"/>
        </w:rPr>
        <w:t xml:space="preserve">, (OIB </w:t>
      </w:r>
      <w:r w:rsidR="00DC736C">
        <w:rPr>
          <w:sz w:val="24"/>
          <w:szCs w:val="24"/>
        </w:rPr>
        <w:t>94231541900</w:t>
      </w:r>
      <w:r w:rsidR="00DC736C" w:rsidRPr="0092652A">
        <w:rPr>
          <w:sz w:val="24"/>
          <w:szCs w:val="24"/>
        </w:rPr>
        <w:t>)</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DC736C">
        <w:rPr>
          <w:sz w:val="24"/>
          <w:szCs w:val="24"/>
        </w:rPr>
        <w:t xml:space="preserve">Miljenko Marinić iz Zagreba, Lopudska 1., </w:t>
      </w:r>
      <w:r w:rsidR="00DC736C" w:rsidRPr="00D47737">
        <w:t xml:space="preserve"> </w:t>
      </w:r>
      <w:r w:rsidR="00DC736C">
        <w:t>OIB 34668485052</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C9232B">
        <w:rPr>
          <w:sz w:val="24"/>
          <w:szCs w:val="24"/>
        </w:rPr>
        <w:t>1</w:t>
      </w:r>
      <w:r w:rsidR="00AA633B">
        <w:rPr>
          <w:sz w:val="24"/>
          <w:szCs w:val="24"/>
        </w:rPr>
        <w:t>4.veljače</w:t>
      </w:r>
      <w:r w:rsidR="00C9232B">
        <w:rPr>
          <w:sz w:val="24"/>
          <w:szCs w:val="24"/>
        </w:rPr>
        <w:t xml:space="preserve"> </w:t>
      </w:r>
      <w:r w:rsidR="00CF78F6">
        <w:rPr>
          <w:sz w:val="24"/>
          <w:szCs w:val="24"/>
        </w:rPr>
        <w:t>201</w:t>
      </w:r>
      <w:r w:rsidR="00AA633B">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C9232B">
        <w:rPr>
          <w:sz w:val="24"/>
          <w:szCs w:val="24"/>
        </w:rPr>
        <w:t>1</w:t>
      </w:r>
      <w:r w:rsidR="00AA633B">
        <w:rPr>
          <w:sz w:val="24"/>
          <w:szCs w:val="24"/>
        </w:rPr>
        <w:t>4</w:t>
      </w:r>
      <w:r w:rsidR="00C9232B">
        <w:rPr>
          <w:sz w:val="24"/>
          <w:szCs w:val="24"/>
        </w:rPr>
        <w:t>.</w:t>
      </w:r>
      <w:r w:rsidR="00AA633B">
        <w:rPr>
          <w:sz w:val="24"/>
          <w:szCs w:val="24"/>
        </w:rPr>
        <w:t>veljače</w:t>
      </w:r>
      <w:r w:rsidR="00B4321B" w:rsidRPr="003A007A">
        <w:rPr>
          <w:sz w:val="24"/>
          <w:szCs w:val="24"/>
        </w:rPr>
        <w:t xml:space="preserve"> 201</w:t>
      </w:r>
      <w:r w:rsidR="00AA633B">
        <w:rPr>
          <w:sz w:val="24"/>
          <w:szCs w:val="24"/>
        </w:rPr>
        <w:t>8</w:t>
      </w:r>
      <w:r w:rsidR="00AF7623" w:rsidRPr="003A007A">
        <w:rPr>
          <w:sz w:val="24"/>
          <w:szCs w:val="24"/>
        </w:rPr>
        <w:t>.</w:t>
      </w:r>
      <w:r w:rsidRPr="003A007A">
        <w:rPr>
          <w:sz w:val="24"/>
          <w:szCs w:val="24"/>
        </w:rPr>
        <w:t xml:space="preserve"> u </w:t>
      </w:r>
      <w:r w:rsidR="00FF556C" w:rsidRPr="003A007A">
        <w:rPr>
          <w:sz w:val="24"/>
          <w:szCs w:val="24"/>
        </w:rPr>
        <w:t>1</w:t>
      </w:r>
      <w:r w:rsidR="00B3343B">
        <w:rPr>
          <w:sz w:val="24"/>
          <w:szCs w:val="24"/>
        </w:rPr>
        <w:t>4</w:t>
      </w:r>
      <w:r w:rsidR="00FF556C" w:rsidRPr="003A007A">
        <w:rPr>
          <w:sz w:val="24"/>
          <w:szCs w:val="24"/>
        </w:rPr>
        <w:t>,</w:t>
      </w:r>
      <w:r w:rsidR="00B3343B">
        <w:rPr>
          <w:sz w:val="24"/>
          <w:szCs w:val="24"/>
        </w:rPr>
        <w:t>45</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xml:space="preserve">, te priložiti, </w:t>
      </w:r>
      <w:r w:rsidR="006838BA" w:rsidRPr="003A007A">
        <w:rPr>
          <w:sz w:val="24"/>
          <w:szCs w:val="24"/>
        </w:rPr>
        <w:t>potvrdu o uplaćenoj sudskoj pristojbi, na adresu:</w:t>
      </w:r>
      <w:r w:rsidR="00656D95" w:rsidRPr="003A007A">
        <w:rPr>
          <w:sz w:val="24"/>
          <w:szCs w:val="24"/>
        </w:rPr>
        <w:t xml:space="preserve"> </w:t>
      </w:r>
      <w:r w:rsidR="008C6AE5">
        <w:rPr>
          <w:sz w:val="24"/>
          <w:szCs w:val="24"/>
        </w:rPr>
        <w:t xml:space="preserve">Miljenko Marinić iz Zagreba, Lopudska 1., </w:t>
      </w:r>
      <w:r w:rsidR="008C6AE5" w:rsidRPr="00D47737">
        <w:t xml:space="preserve"> </w:t>
      </w:r>
      <w:r w:rsidR="008C6AE5">
        <w:t>OIB 34668485052</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867C12" w:rsidR="006838B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AA633B">
        <w:rPr>
          <w:b/>
          <w:sz w:val="24"/>
          <w:szCs w:val="24"/>
        </w:rPr>
        <w:t>23.svibnja</w:t>
      </w:r>
      <w:r w:rsidR="001C7874" w:rsidRPr="003A007A">
        <w:rPr>
          <w:b/>
          <w:sz w:val="24"/>
          <w:szCs w:val="24"/>
        </w:rPr>
        <w:t xml:space="preserve"> 201</w:t>
      </w:r>
      <w:r w:rsidR="00AA633B">
        <w:rPr>
          <w:b/>
          <w:sz w:val="24"/>
          <w:szCs w:val="24"/>
        </w:rPr>
        <w:t>8</w:t>
      </w:r>
      <w:r w:rsidR="001C7874" w:rsidRPr="003A007A">
        <w:rPr>
          <w:b/>
          <w:sz w:val="24"/>
          <w:szCs w:val="24"/>
        </w:rPr>
        <w:t>.</w:t>
      </w:r>
      <w:r w:rsidR="006838BA" w:rsidRPr="003A007A">
        <w:rPr>
          <w:b/>
          <w:sz w:val="24"/>
          <w:szCs w:val="24"/>
        </w:rPr>
        <w:t xml:space="preserve"> u </w:t>
      </w:r>
      <w:r w:rsidR="000F6236">
        <w:rPr>
          <w:b/>
          <w:sz w:val="24"/>
          <w:szCs w:val="24"/>
        </w:rPr>
        <w:t>10</w:t>
      </w:r>
      <w:r w:rsidR="001C7874" w:rsidRPr="003A007A">
        <w:rPr>
          <w:b/>
          <w:sz w:val="24"/>
          <w:szCs w:val="24"/>
        </w:rPr>
        <w:t>,</w:t>
      </w:r>
      <w:r w:rsidR="002D68FF">
        <w:rPr>
          <w:b/>
          <w:sz w:val="24"/>
          <w:szCs w:val="24"/>
        </w:rPr>
        <w:t>30</w:t>
      </w:r>
      <w:r w:rsidR="006838BA" w:rsidRPr="003A007A">
        <w:rPr>
          <w:b/>
          <w:sz w:val="24"/>
          <w:szCs w:val="24"/>
        </w:rPr>
        <w:t xml:space="preserve"> </w:t>
      </w:r>
      <w:r w:rsidR="006838BA" w:rsidRPr="003A007A">
        <w:rPr>
          <w:sz w:val="24"/>
          <w:szCs w:val="24"/>
        </w:rPr>
        <w:t xml:space="preserve">sati koje će se održati u zgradi ovog suda, Zagreb, Petrinjska 8, soba broj 96/II (dvorišna zgrada). </w:t>
      </w:r>
    </w:p>
    <w:p w:rsidRDefault="00867C12" w:rsidP="00CB0F34" w:rsidR="006838BA" w:rsidRPr="003A007A">
      <w:pPr>
        <w:jc w:val="both"/>
        <w:rPr>
          <w:sz w:val="24"/>
          <w:szCs w:val="24"/>
        </w:rPr>
      </w:pPr>
      <w:r w:rsidRPr="003A007A">
        <w:rPr>
          <w:sz w:val="24"/>
          <w:szCs w:val="24"/>
        </w:rPr>
        <w:t>VIII</w:t>
      </w:r>
      <w:r w:rsidR="00CB0F34" w:rsidRPr="003A007A">
        <w:rPr>
          <w:sz w:val="24"/>
          <w:szCs w:val="24"/>
        </w:rPr>
        <w:tab/>
      </w:r>
      <w:r w:rsidR="002D18DF" w:rsidRPr="003A007A">
        <w:rPr>
          <w:sz w:val="24"/>
          <w:szCs w:val="24"/>
        </w:rPr>
        <w:t>Ročište</w:t>
      </w:r>
      <w:r w:rsidR="006838BA" w:rsidRPr="003A007A">
        <w:rPr>
          <w:sz w:val="24"/>
          <w:szCs w:val="24"/>
        </w:rPr>
        <w:t xml:space="preserve"> vjerovnika na kojem će se na temelju izvješća stečajnog upravitelja odlučivati o daljnjem tijeku </w:t>
      </w:r>
      <w:r w:rsidR="002D18DF" w:rsidRPr="003A007A">
        <w:rPr>
          <w:sz w:val="24"/>
          <w:szCs w:val="24"/>
        </w:rPr>
        <w:t xml:space="preserve"> stečajnog </w:t>
      </w:r>
      <w:r w:rsidR="006838BA" w:rsidRPr="003A007A">
        <w:rPr>
          <w:sz w:val="24"/>
          <w:szCs w:val="24"/>
        </w:rPr>
        <w:t xml:space="preserve">postupka (izvještajno ročište) </w:t>
      </w:r>
      <w:r w:rsidR="006E7E74" w:rsidRPr="003A007A">
        <w:rPr>
          <w:sz w:val="24"/>
          <w:szCs w:val="24"/>
        </w:rPr>
        <w:t xml:space="preserve">zakazuje se </w:t>
      </w:r>
      <w:r w:rsidR="006838BA" w:rsidRPr="003A007A">
        <w:rPr>
          <w:sz w:val="24"/>
          <w:szCs w:val="24"/>
        </w:rPr>
        <w:t xml:space="preserve">za isti dan i na istom mjestu u </w:t>
      </w:r>
      <w:r w:rsidR="000F6236" w:rsidRPr="000F6236">
        <w:rPr>
          <w:b/>
          <w:sz w:val="24"/>
          <w:szCs w:val="24"/>
        </w:rPr>
        <w:t>10</w:t>
      </w:r>
      <w:r w:rsidR="001C7874" w:rsidRPr="003A007A">
        <w:rPr>
          <w:b/>
          <w:sz w:val="24"/>
          <w:szCs w:val="24"/>
        </w:rPr>
        <w:t>,</w:t>
      </w:r>
      <w:r w:rsidR="002D68FF">
        <w:rPr>
          <w:b/>
          <w:sz w:val="24"/>
          <w:szCs w:val="24"/>
        </w:rPr>
        <w:t>3</w:t>
      </w:r>
      <w:r w:rsidR="00CF78F6">
        <w:rPr>
          <w:b/>
          <w:sz w:val="24"/>
          <w:szCs w:val="24"/>
        </w:rPr>
        <w:t>5</w:t>
      </w:r>
      <w:r w:rsidR="006838BA" w:rsidRPr="003A007A">
        <w:rPr>
          <w:b/>
          <w:sz w:val="24"/>
          <w:szCs w:val="24"/>
        </w:rPr>
        <w:t xml:space="preserve"> sati</w:t>
      </w:r>
      <w:r w:rsidR="006838BA" w:rsidRPr="003A007A">
        <w:rPr>
          <w:sz w:val="24"/>
          <w:szCs w:val="24"/>
        </w:rPr>
        <w:t xml:space="preserve">. </w:t>
      </w:r>
    </w:p>
    <w:p w:rsidRDefault="00BF4D06" w:rsidP="003B1A8A" w:rsidR="00F35D92">
      <w:pPr>
        <w:ind w:firstLine="720"/>
        <w:jc w:val="both"/>
        <w:rPr>
          <w:sz w:val="24"/>
        </w:rPr>
      </w:pPr>
      <w:r>
        <w:rPr>
          <w:sz w:val="24"/>
        </w:rPr>
        <w:lastRenderedPageBreak/>
        <w:t xml:space="preserve">IX. </w:t>
      </w:r>
      <w:r w:rsidR="00F35D92">
        <w:rPr>
          <w:sz w:val="24"/>
        </w:rPr>
        <w:t>Određuje se upis</w:t>
      </w:r>
      <w:r w:rsidR="00F35D92" w:rsidRPr="0007714C">
        <w:rPr>
          <w:sz w:val="24"/>
        </w:rPr>
        <w:t xml:space="preserve"> </w:t>
      </w:r>
      <w:r>
        <w:rPr>
          <w:sz w:val="24"/>
        </w:rPr>
        <w:t xml:space="preserve">ovog </w:t>
      </w:r>
      <w:r w:rsidR="00F35D92">
        <w:rPr>
          <w:sz w:val="24"/>
        </w:rPr>
        <w:t>rješenja u zemljišnim knjigama, te se nalaže:</w:t>
      </w:r>
      <w:r>
        <w:rPr>
          <w:sz w:val="24"/>
        </w:rPr>
        <w:t xml:space="preserve"> </w:t>
      </w:r>
      <w:r w:rsidR="00F35D92">
        <w:rPr>
          <w:sz w:val="24"/>
        </w:rPr>
        <w:t xml:space="preserve">Zemljišnoknjižnom odjelu </w:t>
      </w:r>
      <w:r>
        <w:rPr>
          <w:sz w:val="24"/>
        </w:rPr>
        <w:t>O</w:t>
      </w:r>
      <w:r w:rsidR="00F35D92">
        <w:rPr>
          <w:sz w:val="24"/>
        </w:rPr>
        <w:t xml:space="preserve">pćinskog suda  u </w:t>
      </w:r>
      <w:r w:rsidR="006650BD">
        <w:rPr>
          <w:sz w:val="24"/>
        </w:rPr>
        <w:t>Požegi</w:t>
      </w:r>
      <w:r>
        <w:rPr>
          <w:sz w:val="24"/>
        </w:rPr>
        <w:t xml:space="preserve"> </w:t>
      </w:r>
      <w:r w:rsidR="00F35D92">
        <w:rPr>
          <w:sz w:val="24"/>
        </w:rPr>
        <w:t xml:space="preserve"> zabilježba rješenja i to u:</w:t>
      </w:r>
      <w:r w:rsidR="00F35D92">
        <w:rPr>
          <w:sz w:val="24"/>
        </w:rPr>
        <w:tab/>
        <w:t>z.k.ul br.</w:t>
      </w:r>
      <w:r w:rsidR="006650BD">
        <w:rPr>
          <w:sz w:val="24"/>
        </w:rPr>
        <w:t>993</w:t>
      </w:r>
      <w:r w:rsidR="00F35D92">
        <w:rPr>
          <w:sz w:val="24"/>
        </w:rPr>
        <w:t xml:space="preserve">, k.o. </w:t>
      </w:r>
      <w:r w:rsidR="00301BD9">
        <w:rPr>
          <w:sz w:val="24"/>
        </w:rPr>
        <w:t>327760 Požega</w:t>
      </w:r>
      <w:r w:rsidR="004E553E">
        <w:rPr>
          <w:sz w:val="24"/>
        </w:rPr>
        <w:t>.</w:t>
      </w:r>
    </w:p>
    <w:p w:rsidRDefault="00D216FC" w:rsidP="00CB0F34" w:rsidR="00D216FC" w:rsidRPr="003A007A">
      <w:pPr>
        <w:jc w:val="both"/>
        <w:rPr>
          <w:sz w:val="24"/>
          <w:szCs w:val="24"/>
        </w:rPr>
      </w:pPr>
    </w:p>
    <w:p w:rsidRDefault="00D216FC" w:rsidP="00CB0F34" w:rsidR="00D216FC">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301BD9" w:rsidP="00301BD9" w:rsidR="00301BD9">
      <w:pPr>
        <w:ind w:firstLine="708"/>
        <w:jc w:val="both"/>
        <w:rPr>
          <w:sz w:val="24"/>
          <w:szCs w:val="24"/>
        </w:rPr>
      </w:pPr>
      <w:r>
        <w:rPr>
          <w:sz w:val="24"/>
          <w:szCs w:val="24"/>
        </w:rPr>
        <w:t>Nad pravnom osobom naznačenoj u izreci rješenje Financijska agencija je dana 29. prosinca 2015.  podnijela ovom sudu temeljem odredbe članka 4</w:t>
      </w:r>
      <w:r w:rsidR="005449D3">
        <w:rPr>
          <w:sz w:val="24"/>
          <w:szCs w:val="24"/>
        </w:rPr>
        <w:t>44</w:t>
      </w:r>
      <w:r>
        <w:rPr>
          <w:sz w:val="24"/>
          <w:szCs w:val="24"/>
        </w:rPr>
        <w:t>. stavak 1. Stečajnog zakona (N.N. br. 71/15</w:t>
      </w:r>
      <w:r w:rsidR="005449D3">
        <w:rPr>
          <w:sz w:val="24"/>
          <w:szCs w:val="24"/>
        </w:rPr>
        <w:t xml:space="preserve"> i 104/</w:t>
      </w:r>
      <w:r w:rsidR="003E4920">
        <w:rPr>
          <w:sz w:val="24"/>
          <w:szCs w:val="24"/>
        </w:rPr>
        <w:t>17</w:t>
      </w:r>
      <w:r>
        <w:rPr>
          <w:sz w:val="24"/>
          <w:szCs w:val="24"/>
        </w:rPr>
        <w:t>, dalje: SZ) zahtjev za provedbu skraćenog stečajnog postupka.</w:t>
      </w:r>
    </w:p>
    <w:p w:rsidRDefault="00301BD9" w:rsidP="00301BD9" w:rsidR="00301BD9">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301BD9" w:rsidP="00301BD9" w:rsidR="00301BD9">
      <w:pPr>
        <w:ind w:firstLine="708"/>
        <w:jc w:val="both"/>
        <w:rPr>
          <w:sz w:val="24"/>
          <w:szCs w:val="24"/>
        </w:rPr>
      </w:pPr>
      <w:r>
        <w:rPr>
          <w:sz w:val="24"/>
          <w:szCs w:val="24"/>
        </w:rPr>
        <w:t>Dana 1.veljače 2016. vjerovnik Republika Hrvatska, Ministarstvo financija po ŽDO u Zagrebu podnijelo je ovom sudu prijedlog za otvaranje stečajnog postupka  nad dužnikom. Uz prijedlog je predlagatelj dostavio isprave – knjigovodstveno stanje duga na dan 25.siječnja 2016. prema kojima predlagatelj prema dužniku ima novčanu tražbinu osnovom neplaćenih poreza u iznosu od 886.725,57 kn, kojim ispravama je po ocjeni ovog suda predlagatelj učinio vjerojatnim postojanje svoje novčane tražbine prema dužniku, te dokaze iz kojih proizlazi kako je dužnik vlasnik osobnog motornog vozila i  nekretnina upisanih u z.k.ul. br,993 i 2371, sve k.o.o Požega, kod z.k. odjela Općinskog suda u Požegi.</w:t>
      </w:r>
    </w:p>
    <w:p w:rsidRDefault="00301BD9" w:rsidP="00301BD9" w:rsidR="00301BD9">
      <w:pPr>
        <w:ind w:firstLine="708"/>
        <w:jc w:val="both"/>
        <w:rPr>
          <w:sz w:val="24"/>
          <w:szCs w:val="24"/>
        </w:rPr>
      </w:pPr>
    </w:p>
    <w:p w:rsidRDefault="00301BD9" w:rsidP="00301BD9" w:rsidR="00301BD9">
      <w:pPr>
        <w:ind w:firstLine="720"/>
        <w:jc w:val="both"/>
        <w:rPr>
          <w:sz w:val="24"/>
        </w:rPr>
      </w:pPr>
      <w:r>
        <w:rPr>
          <w:sz w:val="24"/>
        </w:rPr>
        <w:t>Rješenjem ovog suda od 22.ožujka 2016. o</w:t>
      </w:r>
      <w:r>
        <w:rPr>
          <w:sz w:val="24"/>
          <w:szCs w:val="24"/>
        </w:rPr>
        <w:t>bustavljen je skraćeni stečajni postupak nad dužnikom</w:t>
      </w:r>
      <w:r w:rsidRPr="00D71ADD">
        <w:rPr>
          <w:sz w:val="24"/>
          <w:szCs w:val="24"/>
        </w:rPr>
        <w:t xml:space="preserve"> </w:t>
      </w:r>
      <w:r>
        <w:rPr>
          <w:sz w:val="24"/>
          <w:szCs w:val="24"/>
        </w:rPr>
        <w:t xml:space="preserve">(toč.I) i </w:t>
      </w:r>
      <w:r>
        <w:rPr>
          <w:sz w:val="24"/>
        </w:rPr>
        <w:t>pokrenut  prethodni postupak radi utvrđivanja pretpostavki za otvaranje stečajnog postupka (toč.II).</w:t>
      </w:r>
    </w:p>
    <w:p w:rsidRDefault="004E553E" w:rsidP="004E553E" w:rsidR="004E553E">
      <w:pPr>
        <w:ind w:firstLine="720"/>
        <w:jc w:val="both"/>
        <w:rPr>
          <w:sz w:val="24"/>
        </w:rPr>
      </w:pPr>
    </w:p>
    <w:p w:rsidRDefault="004D7F27" w:rsidP="004D7F27" w:rsidR="004D7F27">
      <w:pPr>
        <w:pStyle w:val="Tijeloteksta"/>
        <w:ind w:firstLine="708"/>
      </w:pPr>
      <w:r>
        <w:t xml:space="preserve">Rješenjem od </w:t>
      </w:r>
      <w:r w:rsidR="001D1636">
        <w:t>10.svibnja</w:t>
      </w:r>
      <w:r w:rsidR="00FC24DA">
        <w:t xml:space="preserve"> 201</w:t>
      </w:r>
      <w:r w:rsidR="00960C93">
        <w:t>7</w:t>
      </w:r>
      <w:r w:rsidR="00FC24DA">
        <w:t>.</w:t>
      </w:r>
      <w:r>
        <w:t xml:space="preserve"> sud je imenovao privremenog stečajnog upravitelja </w:t>
      </w:r>
      <w:r w:rsidR="001D1636">
        <w:t>Miljenka Marinića iz Zagreba</w:t>
      </w:r>
      <w:r>
        <w:t>, sa zadaćom utvrditi postojanje stečajnog razloga, koliki je iznos predvidivih troškova prethodnog i stečajnog postupka, utvrditi imovinu dužnika, te ispitati mogu li se imovinom dužnika namiriti troškovi postupka.</w:t>
      </w:r>
    </w:p>
    <w:p w:rsidRDefault="004D7F27" w:rsidP="004D7F27" w:rsidR="004D7F27">
      <w:pPr>
        <w:pStyle w:val="Tijeloteksta"/>
        <w:ind w:firstLine="708"/>
      </w:pPr>
    </w:p>
    <w:p w:rsidRDefault="004D7F27" w:rsidP="004D7F27" w:rsidR="004D7F27" w:rsidRPr="00190CE4">
      <w:pPr>
        <w:pStyle w:val="Tijeloteksta"/>
        <w:ind w:firstLine="708"/>
      </w:pPr>
      <w:r w:rsidRPr="00190CE4">
        <w:t xml:space="preserve">Ovaj je stečajni postupak pokrenut temeljem odredbe članka </w:t>
      </w:r>
      <w:r w:rsidR="00190CE4">
        <w:t>444</w:t>
      </w:r>
      <w:r w:rsidRPr="00190CE4">
        <w:t xml:space="preserve">. stavak 1.SZ-a, prema kojem Financijska agencija pokreće stečajne postupka protiv pravnih osoba za koje postoje podaci o blokadi računa u trajanju najmanje 120 dana. U slučajevima stečajnih postupaka pokrenutih po tom osnovu (članak </w:t>
      </w:r>
      <w:r w:rsidR="00B42AE8">
        <w:t>444</w:t>
      </w:r>
      <w:r w:rsidRPr="00190CE4">
        <w:t>. stavak 1 SZ-a) sud isključivo utvrđuje dužinu blokade računa dužnika tj. postojanje stečajnog razloga nesposobnosti za plaćanje (članak 6. SZ-a), a ne utvrđuje postojanje stečajnog razloga prezaduženosti (članak 7. SZ-a), vjerojatnost tražbine predlagatelja prema dužniku (članak 109. SZ-a) i dr.</w:t>
      </w:r>
    </w:p>
    <w:p w:rsidRDefault="004D7F27" w:rsidP="004D7F27" w:rsidR="004D7F27">
      <w:pPr>
        <w:pStyle w:val="Tijeloteksta"/>
        <w:ind w:firstLine="708"/>
      </w:pPr>
    </w:p>
    <w:p w:rsidRDefault="004D7F27" w:rsidP="004D7F27" w:rsidR="00164D3A">
      <w:pPr>
        <w:pStyle w:val="Tijeloteksta"/>
        <w:ind w:firstLine="708"/>
      </w:pPr>
      <w:r>
        <w:t xml:space="preserve">Na ročišta radi utvrđenja uvjeta za otvaranje stečajnog postupka proveden je uvid u </w:t>
      </w:r>
      <w:r w:rsidR="00164D3A">
        <w:t xml:space="preserve">podnesak </w:t>
      </w:r>
      <w:r>
        <w:t xml:space="preserve">Financijske agencije od </w:t>
      </w:r>
      <w:r w:rsidR="003920B9">
        <w:t>4.siječnja</w:t>
      </w:r>
      <w:r>
        <w:t xml:space="preserve"> 201</w:t>
      </w:r>
      <w:r w:rsidR="00322384">
        <w:t>8</w:t>
      </w:r>
      <w:r>
        <w:t xml:space="preserve">.  prema kojoj je račun dužnika  u neprekidnoj blokadi </w:t>
      </w:r>
      <w:r w:rsidR="003920B9">
        <w:t>923</w:t>
      </w:r>
      <w:r>
        <w:t xml:space="preserve"> dana, a iznos blokade je </w:t>
      </w:r>
      <w:r w:rsidR="003920B9">
        <w:t>1.233.420,03</w:t>
      </w:r>
      <w:r>
        <w:t xml:space="preserve"> kn</w:t>
      </w:r>
      <w:r w:rsidR="00164D3A">
        <w:t>.</w:t>
      </w:r>
    </w:p>
    <w:p w:rsidRDefault="004D7F27" w:rsidP="004D7F27" w:rsidR="004D7F27">
      <w:pPr>
        <w:pStyle w:val="Tijeloteksta"/>
        <w:ind w:firstLine="708"/>
      </w:pPr>
      <w:r>
        <w:t xml:space="preserve"> </w:t>
      </w:r>
    </w:p>
    <w:p w:rsidRDefault="004D7F27" w:rsidP="004D7F27" w:rsidR="004D7F27">
      <w:pPr>
        <w:pStyle w:val="Tijeloteksta"/>
        <w:ind w:firstLine="708"/>
      </w:pPr>
      <w:r>
        <w:lastRenderedPageBreak/>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D7F27" w:rsidP="004D7F27" w:rsidR="004D7F27" w:rsidRPr="001D5467">
      <w:pPr>
        <w:pStyle w:val="Tijeloteksta"/>
        <w:ind w:firstLine="708"/>
      </w:pPr>
      <w:r>
        <w:t xml:space="preserve">U konkretnom slučaju, sud je temeljem podataka iz </w:t>
      </w:r>
      <w:r w:rsidR="00164D3A">
        <w:t xml:space="preserve">podneska </w:t>
      </w:r>
      <w:r>
        <w:t xml:space="preserve">Financijske agencije od </w:t>
      </w:r>
      <w:r w:rsidR="00BB1B4F">
        <w:t>4.</w:t>
      </w:r>
      <w:r w:rsidR="00322384">
        <w:t>siječnja</w:t>
      </w:r>
      <w:r>
        <w:t xml:space="preserve"> 201</w:t>
      </w:r>
      <w:r w:rsidR="00BB1B4F">
        <w:t>8</w:t>
      </w:r>
      <w:r>
        <w:t xml:space="preserve">. nedvojbenim utvrdio kako je radi blokade računa dužnik obustavio plaćanje, te da </w:t>
      </w:r>
      <w:r w:rsidRPr="001D5467">
        <w:t>dužnik u razdoblju dužem od 60 dana ima evidentirane neizvršene osnove za plaćanje, a koje je trebalo, na temelju valjanih osnova za plaćanje, bez daljnjeg pristanka dužnika naplatiti s bilo kojeg od njegovih računa.</w:t>
      </w:r>
    </w:p>
    <w:p w:rsidRDefault="004D7F27" w:rsidP="004D7F27" w:rsidR="004D7F27" w:rsidRPr="001D5467">
      <w:pPr>
        <w:pStyle w:val="Tijeloteksta"/>
        <w:ind w:firstLine="708"/>
      </w:pPr>
      <w:r w:rsidRPr="001D5467">
        <w:t>Prema odredbi članka 5. stavak 1. SZ-a 15 stečajni se postupak može otvoriti ako sud utvrdi postojanje stečajnog razloga, a prema stavku 2. istog članka stečajni su razlozi nesposobnost za plaćanje i prezaduženost.</w:t>
      </w:r>
    </w:p>
    <w:p w:rsidRDefault="004D7F27" w:rsidP="004D7F27" w:rsidR="004D7F27" w:rsidRPr="001D5467">
      <w:pPr>
        <w:ind w:firstLine="720"/>
        <w:jc w:val="both"/>
        <w:rPr>
          <w:sz w:val="24"/>
          <w:szCs w:val="24"/>
        </w:rPr>
      </w:pPr>
      <w:r w:rsidRPr="001D5467">
        <w:rPr>
          <w:sz w:val="24"/>
          <w:szCs w:val="24"/>
        </w:rPr>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4D7F27" w:rsidP="004D7F27" w:rsidR="004D7F27" w:rsidRPr="001D5467">
      <w:pPr>
        <w:ind w:firstLine="720"/>
        <w:jc w:val="both"/>
        <w:rPr>
          <w:sz w:val="24"/>
          <w:szCs w:val="24"/>
        </w:rPr>
      </w:pPr>
      <w:r w:rsidRPr="001D5467">
        <w:rPr>
          <w:sz w:val="24"/>
          <w:szCs w:val="24"/>
        </w:rPr>
        <w:t>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4D7F27" w:rsidP="004D7F27" w:rsidR="004D7F27"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SZ-a). U tom se slučaju radi o neoborivoj zakonskoj presumpciji postojanje stečajnog razloga nesposobnosti za plaćanje.</w:t>
      </w:r>
    </w:p>
    <w:p w:rsidRDefault="004D7F27" w:rsidP="004D7F27" w:rsidR="004D7F27" w:rsidRPr="00EA16EA">
      <w:pPr>
        <w:ind w:firstLine="720"/>
        <w:jc w:val="both"/>
        <w:rPr>
          <w:sz w:val="24"/>
          <w:szCs w:val="24"/>
        </w:rPr>
      </w:pPr>
      <w:r>
        <w:rPr>
          <w:sz w:val="24"/>
          <w:szCs w:val="24"/>
        </w:rPr>
        <w:t>Uvidom u izvješće privremenog stečajnog upravitelja</w:t>
      </w:r>
      <w:r w:rsidR="003F1D57">
        <w:rPr>
          <w:sz w:val="24"/>
          <w:szCs w:val="24"/>
        </w:rPr>
        <w:t xml:space="preserve"> od </w:t>
      </w:r>
      <w:r w:rsidR="00EB0D73">
        <w:rPr>
          <w:sz w:val="24"/>
          <w:szCs w:val="24"/>
        </w:rPr>
        <w:t>2</w:t>
      </w:r>
      <w:r w:rsidR="00BB1B4F">
        <w:rPr>
          <w:sz w:val="24"/>
          <w:szCs w:val="24"/>
        </w:rPr>
        <w:t>9.lipnja</w:t>
      </w:r>
      <w:r w:rsidR="00EB0D73">
        <w:rPr>
          <w:sz w:val="24"/>
          <w:szCs w:val="24"/>
        </w:rPr>
        <w:t xml:space="preserve"> 2017.</w:t>
      </w:r>
      <w:r w:rsidR="003F1D57">
        <w:rPr>
          <w:sz w:val="24"/>
          <w:szCs w:val="24"/>
        </w:rPr>
        <w:t xml:space="preserve"> </w:t>
      </w:r>
      <w:r>
        <w:rPr>
          <w:sz w:val="24"/>
          <w:szCs w:val="24"/>
        </w:rPr>
        <w:t xml:space="preserve"> sud je utvrdio da je dužnik vlasnik</w:t>
      </w:r>
      <w:r w:rsidR="003F1D57">
        <w:rPr>
          <w:sz w:val="24"/>
          <w:szCs w:val="24"/>
        </w:rPr>
        <w:t xml:space="preserve"> </w:t>
      </w:r>
      <w:r w:rsidR="0007477E">
        <w:rPr>
          <w:sz w:val="24"/>
          <w:szCs w:val="24"/>
        </w:rPr>
        <w:t>nekretnina</w:t>
      </w:r>
      <w:r w:rsidR="0007477E" w:rsidRPr="0007477E">
        <w:rPr>
          <w:sz w:val="24"/>
        </w:rPr>
        <w:t xml:space="preserve"> </w:t>
      </w:r>
      <w:r w:rsidR="0007477E">
        <w:rPr>
          <w:sz w:val="24"/>
        </w:rPr>
        <w:t xml:space="preserve"> upisanih u</w:t>
      </w:r>
      <w:r w:rsidR="00EB0D73" w:rsidRPr="00EB0D73">
        <w:rPr>
          <w:sz w:val="24"/>
        </w:rPr>
        <w:t xml:space="preserve"> </w:t>
      </w:r>
      <w:r w:rsidR="00EB0D73">
        <w:rPr>
          <w:sz w:val="24"/>
        </w:rPr>
        <w:t>z.k.ul br.</w:t>
      </w:r>
      <w:r w:rsidR="008C07F7" w:rsidRPr="008C07F7">
        <w:rPr>
          <w:sz w:val="24"/>
        </w:rPr>
        <w:t xml:space="preserve"> </w:t>
      </w:r>
      <w:r w:rsidR="008C07F7">
        <w:rPr>
          <w:sz w:val="24"/>
        </w:rPr>
        <w:t>z.k.ul br.993, k.o. 327760 Požega</w:t>
      </w:r>
      <w:r w:rsidR="00EB0D73">
        <w:rPr>
          <w:sz w:val="24"/>
        </w:rPr>
        <w:t xml:space="preserve">, kod Općinskog suda u </w:t>
      </w:r>
      <w:r w:rsidR="008C07F7">
        <w:rPr>
          <w:sz w:val="24"/>
        </w:rPr>
        <w:t>Požegi</w:t>
      </w:r>
      <w:r w:rsidR="003F1D57">
        <w:rPr>
          <w:sz w:val="24"/>
          <w:szCs w:val="24"/>
        </w:rPr>
        <w:t xml:space="preserve"> </w:t>
      </w:r>
      <w:r w:rsidRPr="00EA16EA">
        <w:rPr>
          <w:sz w:val="24"/>
          <w:szCs w:val="24"/>
        </w:rPr>
        <w:t xml:space="preserve">što je po ocjeni </w:t>
      </w:r>
      <w:r w:rsidR="003F1D57">
        <w:rPr>
          <w:sz w:val="24"/>
          <w:szCs w:val="24"/>
        </w:rPr>
        <w:t xml:space="preserve">stečajnog upravitelja </w:t>
      </w:r>
      <w:r w:rsidRPr="00EA16EA">
        <w:rPr>
          <w:sz w:val="24"/>
          <w:szCs w:val="24"/>
        </w:rPr>
        <w:t>dostatno za namirenje troškova stečajnog postupka (članak 132. SZ-a).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jc w:val="both"/>
        <w:rPr>
          <w:sz w:val="24"/>
          <w:szCs w:val="24"/>
        </w:rPr>
      </w:pPr>
      <w:r w:rsidRPr="001D5467">
        <w:rPr>
          <w:sz w:val="24"/>
          <w:szCs w:val="24"/>
        </w:rPr>
        <w:tab/>
        <w:t xml:space="preserve">Kako je u postupku sud temeljem </w:t>
      </w:r>
      <w:r>
        <w:rPr>
          <w:sz w:val="24"/>
          <w:szCs w:val="24"/>
        </w:rPr>
        <w:t xml:space="preserve">potvrde i dopisa  Financijske agencije </w:t>
      </w:r>
      <w:r w:rsidRPr="001D5467">
        <w:rPr>
          <w:sz w:val="24"/>
          <w:szCs w:val="24"/>
        </w:rPr>
        <w:t>nedvojbenim utvrdio postojanje stečajnog razloga nesposobnosti za plaćanje,  valjalo je temeljem odredbe članka 5. i  6. SZ-a, u vezi odredbe članka 128. stavak 6. SZ-a donijeti rješenje o otvaranju stečajnog postupka.</w:t>
      </w:r>
    </w:p>
    <w:p w:rsidRDefault="004D7F27" w:rsidP="004D7F27" w:rsidR="004D7F27" w:rsidRPr="001D5467">
      <w:pPr>
        <w:tabs>
          <w:tab w:pos="0" w:val="left"/>
        </w:tabs>
        <w:jc w:val="both"/>
        <w:rPr>
          <w:sz w:val="24"/>
          <w:szCs w:val="24"/>
        </w:rPr>
      </w:pPr>
      <w:r w:rsidRPr="001D5467">
        <w:rPr>
          <w:sz w:val="24"/>
          <w:szCs w:val="24"/>
        </w:rPr>
        <w:tab/>
      </w:r>
    </w:p>
    <w:p w:rsidRDefault="004D7F27" w:rsidP="004D7F27" w:rsidR="004D7F27" w:rsidRPr="001D5467">
      <w:pPr>
        <w:tabs>
          <w:tab w:pos="0" w:val="left"/>
        </w:tabs>
        <w:jc w:val="both"/>
        <w:rPr>
          <w:sz w:val="24"/>
          <w:szCs w:val="24"/>
        </w:rPr>
      </w:pPr>
      <w:r w:rsidRPr="001D5467">
        <w:rPr>
          <w:sz w:val="24"/>
          <w:szCs w:val="24"/>
        </w:rPr>
        <w:tab/>
      </w:r>
      <w:r>
        <w:rPr>
          <w:sz w:val="24"/>
          <w:szCs w:val="24"/>
        </w:rPr>
        <w:t>Privremeni s</w:t>
      </w:r>
      <w:r w:rsidRPr="001D5467">
        <w:rPr>
          <w:sz w:val="24"/>
          <w:szCs w:val="24"/>
        </w:rPr>
        <w:t>tečajni upravitelj je  izabran metodom slučajnog odabira s liste A stečajnih upravitelja kako to propisuje odredba članka 84. stavak 1. SZ-a</w:t>
      </w:r>
      <w:r>
        <w:rPr>
          <w:sz w:val="24"/>
          <w:szCs w:val="24"/>
        </w:rPr>
        <w:t xml:space="preserve"> (članak 85. stavak 3. SZ-a), a stečajni upravitelj temeljem odredbe članka 85. stavak 2. SZ-a</w:t>
      </w:r>
      <w:r w:rsidRPr="001D5467">
        <w:rPr>
          <w:sz w:val="24"/>
          <w:szCs w:val="24"/>
        </w:rPr>
        <w:t>.</w:t>
      </w:r>
    </w:p>
    <w:p w:rsidRDefault="004D7F27" w:rsidP="004D7F27" w:rsidR="004D7F27" w:rsidRPr="001D5467">
      <w:pPr>
        <w:jc w:val="right"/>
        <w:rPr>
          <w:sz w:val="24"/>
          <w:szCs w:val="24"/>
        </w:rPr>
      </w:pPr>
    </w:p>
    <w:p w:rsidRDefault="004D7F27" w:rsidP="004D7F27" w:rsidR="004D7F27" w:rsidRPr="001D5467">
      <w:pPr>
        <w:jc w:val="both"/>
        <w:rPr>
          <w:sz w:val="24"/>
          <w:szCs w:val="24"/>
        </w:rPr>
      </w:pPr>
      <w:r w:rsidRPr="001D5467">
        <w:rPr>
          <w:sz w:val="24"/>
          <w:szCs w:val="24"/>
        </w:rPr>
        <w:lastRenderedPageBreak/>
        <w:tab/>
        <w:t>Točka I</w:t>
      </w:r>
      <w:r w:rsidR="00BB2097">
        <w:rPr>
          <w:sz w:val="24"/>
          <w:szCs w:val="24"/>
        </w:rPr>
        <w:t xml:space="preserve"> do VIII</w:t>
      </w:r>
      <w:r w:rsidRPr="001D5467">
        <w:rPr>
          <w:sz w:val="24"/>
          <w:szCs w:val="24"/>
        </w:rPr>
        <w:t xml:space="preserve">. rješenja utemeljena je 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07477E" w:rsidP="00BF4D06" w:rsidR="00BF4D06" w:rsidRPr="0031605B">
      <w:pPr>
        <w:ind w:firstLine="720"/>
        <w:jc w:val="both"/>
        <w:rPr>
          <w:sz w:val="24"/>
        </w:rPr>
      </w:pPr>
      <w:r w:rsidRPr="0031605B">
        <w:rPr>
          <w:sz w:val="24"/>
        </w:rPr>
        <w:t xml:space="preserve">Toč. IX rješenja </w:t>
      </w:r>
      <w:r w:rsidR="0031605B" w:rsidRPr="0031605B">
        <w:rPr>
          <w:sz w:val="24"/>
        </w:rPr>
        <w:t>utemeljena je na odredbi članka 129. stavak 2. SZ-a.</w:t>
      </w:r>
    </w:p>
    <w:p w:rsidRDefault="004D7F27" w:rsidP="006C7A5A" w:rsidR="004D7F27">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4E553E">
        <w:rPr>
          <w:sz w:val="24"/>
          <w:szCs w:val="24"/>
        </w:rPr>
        <w:t>14.veljače</w:t>
      </w:r>
      <w:r w:rsidR="002B1C37">
        <w:rPr>
          <w:sz w:val="24"/>
          <w:szCs w:val="24"/>
        </w:rPr>
        <w:t xml:space="preserve"> </w:t>
      </w:r>
      <w:r w:rsidR="00E836A6" w:rsidRPr="001D5467">
        <w:rPr>
          <w:sz w:val="24"/>
          <w:szCs w:val="24"/>
        </w:rPr>
        <w:t>201</w:t>
      </w:r>
      <w:r w:rsidR="004E553E">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C76EF3">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842198">
        <w:rPr>
          <w:sz w:val="24"/>
          <w:szCs w:val="24"/>
        </w:rPr>
        <w:t>v.r.</w:t>
      </w:r>
    </w:p>
    <w:p w:rsidRDefault="00C76EF3" w:rsidP="008676A1" w:rsidR="00C76EF3">
      <w:pPr>
        <w:jc w:val="right"/>
        <w:rPr>
          <w:sz w:val="24"/>
          <w:szCs w:val="24"/>
        </w:rPr>
      </w:pPr>
    </w:p>
    <w:p w:rsidRDefault="00C76EF3" w:rsidP="008676A1" w:rsidR="00C76EF3" w:rsidRPr="001D5467">
      <w:pPr>
        <w:jc w:val="right"/>
        <w:rPr>
          <w:sz w:val="24"/>
          <w:szCs w:val="24"/>
        </w:rPr>
      </w:pPr>
    </w:p>
    <w:p w:rsidRDefault="00E836A6" w:rsidP="008676A1" w:rsidR="00E836A6" w:rsidRPr="001D5467">
      <w:pPr>
        <w:jc w:val="right"/>
        <w:rPr>
          <w:sz w:val="24"/>
          <w:szCs w:val="24"/>
        </w:rPr>
      </w:pP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842198" w:rsidP="00BB379F" w:rsidR="00842198">
      <w:pPr>
        <w:ind w:firstLine="720" w:left="2880"/>
        <w:jc w:val="both"/>
        <w:rPr>
          <w:sz w:val="24"/>
          <w:szCs w:val="24"/>
          <w:lang w:val="pl-PL"/>
        </w:rPr>
      </w:pPr>
      <w:r>
        <w:rPr>
          <w:sz w:val="24"/>
          <w:szCs w:val="24"/>
          <w:lang w:val="pl-PL"/>
        </w:rPr>
        <w:t>Za točnost otpravka-ovlašteni službenik:</w:t>
      </w:r>
    </w:p>
    <w:p w:rsidRDefault="00443C94" w:rsidP="00BB379F" w:rsidR="00842198" w:rsidRPr="001D5467">
      <w:pPr>
        <w:ind w:firstLine="720" w:left="4320"/>
        <w:jc w:val="both"/>
        <w:rPr>
          <w:sz w:val="24"/>
          <w:szCs w:val="24"/>
          <w:lang w:val="pl-PL"/>
        </w:rPr>
      </w:pPr>
      <w:r>
        <w:rPr>
          <w:sz w:val="24"/>
          <w:szCs w:val="24"/>
          <w:lang w:val="pl-PL"/>
        </w:rPr>
        <w:t>Valentina Delač</w:t>
      </w:r>
    </w:p>
    <w:p w:rsidRDefault="005D78EA" w:rsidR="005D78EA" w:rsidRPr="001D5467">
      <w:pPr>
        <w:jc w:val="both"/>
        <w:rPr>
          <w:sz w:val="24"/>
          <w:szCs w:val="24"/>
          <w:lang w:val="pl-PL"/>
        </w:rPr>
      </w:pPr>
    </w:p>
    <w:sectPr w:rsidSect="006C7A5A" w:rsidR="005D78EA"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379F">
      <w:rPr>
        <w:rStyle w:val="Brojstranice"/>
        <w:noProof/>
      </w:rPr>
      <w:t>4</w:t>
    </w:r>
    <w:r>
      <w:rPr>
        <w:rStyle w:val="Brojstranice"/>
      </w:rPr>
      <w:fldChar w:fldCharType="end"/>
    </w:r>
  </w:p>
  <w:p w:rsidRDefault="00E836A6" w:rsidP="00E836A6" w:rsidR="00E836A6">
    <w:pPr>
      <w:jc w:val="right"/>
      <w:rPr>
        <w:sz w:val="24"/>
        <w:szCs w:val="24"/>
      </w:rPr>
    </w:pPr>
    <w:r w:rsidRPr="001D411A">
      <w:rPr>
        <w:sz w:val="24"/>
        <w:szCs w:val="24"/>
      </w:rPr>
      <w:t>40.</w:t>
    </w:r>
    <w:r w:rsidRPr="001D411A">
      <w:rPr>
        <w:b/>
        <w:sz w:val="24"/>
        <w:szCs w:val="24"/>
      </w:rPr>
      <w:t xml:space="preserve"> </w:t>
    </w:r>
    <w:r w:rsidRPr="001D411A">
      <w:rPr>
        <w:sz w:val="24"/>
        <w:szCs w:val="24"/>
      </w:rPr>
      <w:t>St-</w:t>
    </w:r>
    <w:r w:rsidR="00301BD9">
      <w:rPr>
        <w:sz w:val="24"/>
        <w:szCs w:val="24"/>
      </w:rPr>
      <w:t>4076</w:t>
    </w:r>
    <w:r w:rsidR="003155DD">
      <w:rPr>
        <w:sz w:val="24"/>
        <w:szCs w:val="24"/>
      </w:rPr>
      <w:t>/</w:t>
    </w:r>
    <w:r w:rsidR="003F1D57">
      <w:rPr>
        <w:sz w:val="24"/>
        <w:szCs w:val="24"/>
      </w:rPr>
      <w:t>20</w:t>
    </w:r>
    <w:r w:rsidR="003155DD">
      <w:rPr>
        <w:sz w:val="24"/>
        <w:szCs w:val="24"/>
      </w:rPr>
      <w:t>1</w:t>
    </w:r>
    <w:r w:rsidR="00301BD9">
      <w:rPr>
        <w:sz w:val="24"/>
        <w:szCs w:val="24"/>
      </w:rPr>
      <w:t>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41689"/>
    <w:rsid w:val="0004473F"/>
    <w:rsid w:val="0007477E"/>
    <w:rsid w:val="00077E5C"/>
    <w:rsid w:val="00097BEA"/>
    <w:rsid w:val="000A09DD"/>
    <w:rsid w:val="000B78D5"/>
    <w:rsid w:val="000C3A6C"/>
    <w:rsid w:val="000C4886"/>
    <w:rsid w:val="000D129A"/>
    <w:rsid w:val="000D1BF8"/>
    <w:rsid w:val="000F6236"/>
    <w:rsid w:val="000F6345"/>
    <w:rsid w:val="00102C56"/>
    <w:rsid w:val="00102FE3"/>
    <w:rsid w:val="0012249B"/>
    <w:rsid w:val="0012251C"/>
    <w:rsid w:val="0012255D"/>
    <w:rsid w:val="00132A5D"/>
    <w:rsid w:val="00135DA8"/>
    <w:rsid w:val="00137314"/>
    <w:rsid w:val="00150A80"/>
    <w:rsid w:val="00152276"/>
    <w:rsid w:val="0016323B"/>
    <w:rsid w:val="00164D3A"/>
    <w:rsid w:val="00166E72"/>
    <w:rsid w:val="001708B2"/>
    <w:rsid w:val="00172A8D"/>
    <w:rsid w:val="00185AD7"/>
    <w:rsid w:val="00186749"/>
    <w:rsid w:val="00190CE4"/>
    <w:rsid w:val="00195086"/>
    <w:rsid w:val="001A45BF"/>
    <w:rsid w:val="001C7874"/>
    <w:rsid w:val="001D1636"/>
    <w:rsid w:val="001D307F"/>
    <w:rsid w:val="001D411A"/>
    <w:rsid w:val="001D5467"/>
    <w:rsid w:val="001E1892"/>
    <w:rsid w:val="001E21FD"/>
    <w:rsid w:val="001E44D0"/>
    <w:rsid w:val="00206C81"/>
    <w:rsid w:val="00210410"/>
    <w:rsid w:val="0021540B"/>
    <w:rsid w:val="00230BF0"/>
    <w:rsid w:val="00236671"/>
    <w:rsid w:val="00243CCA"/>
    <w:rsid w:val="00253F1B"/>
    <w:rsid w:val="00255E71"/>
    <w:rsid w:val="002576B4"/>
    <w:rsid w:val="00264673"/>
    <w:rsid w:val="0027042C"/>
    <w:rsid w:val="002726CF"/>
    <w:rsid w:val="002728C2"/>
    <w:rsid w:val="002959E9"/>
    <w:rsid w:val="002A35E4"/>
    <w:rsid w:val="002A5DA4"/>
    <w:rsid w:val="002B1C37"/>
    <w:rsid w:val="002B322D"/>
    <w:rsid w:val="002D18DF"/>
    <w:rsid w:val="002D3DC3"/>
    <w:rsid w:val="002D68FF"/>
    <w:rsid w:val="002E5689"/>
    <w:rsid w:val="002E7E07"/>
    <w:rsid w:val="00301BD9"/>
    <w:rsid w:val="00311211"/>
    <w:rsid w:val="003155DD"/>
    <w:rsid w:val="0031605B"/>
    <w:rsid w:val="00322384"/>
    <w:rsid w:val="00341148"/>
    <w:rsid w:val="00341785"/>
    <w:rsid w:val="00341C5D"/>
    <w:rsid w:val="00350C04"/>
    <w:rsid w:val="00377237"/>
    <w:rsid w:val="003776F8"/>
    <w:rsid w:val="003853A9"/>
    <w:rsid w:val="00385510"/>
    <w:rsid w:val="00390B02"/>
    <w:rsid w:val="003920B9"/>
    <w:rsid w:val="003A007A"/>
    <w:rsid w:val="003A290E"/>
    <w:rsid w:val="003A4171"/>
    <w:rsid w:val="003A6019"/>
    <w:rsid w:val="003B1A8A"/>
    <w:rsid w:val="003C78A1"/>
    <w:rsid w:val="003D2947"/>
    <w:rsid w:val="003E4920"/>
    <w:rsid w:val="003E4E05"/>
    <w:rsid w:val="003F1D57"/>
    <w:rsid w:val="003F342C"/>
    <w:rsid w:val="004004CC"/>
    <w:rsid w:val="00401191"/>
    <w:rsid w:val="00405EC8"/>
    <w:rsid w:val="00414221"/>
    <w:rsid w:val="0041784C"/>
    <w:rsid w:val="0042655D"/>
    <w:rsid w:val="00437F7D"/>
    <w:rsid w:val="00443C94"/>
    <w:rsid w:val="00447E26"/>
    <w:rsid w:val="00454B52"/>
    <w:rsid w:val="00455127"/>
    <w:rsid w:val="0045696D"/>
    <w:rsid w:val="004625BC"/>
    <w:rsid w:val="00473B11"/>
    <w:rsid w:val="00474DAD"/>
    <w:rsid w:val="004853E4"/>
    <w:rsid w:val="004C328C"/>
    <w:rsid w:val="004D7F27"/>
    <w:rsid w:val="004E553E"/>
    <w:rsid w:val="004F1BD2"/>
    <w:rsid w:val="004F5792"/>
    <w:rsid w:val="004F5EDB"/>
    <w:rsid w:val="0050417C"/>
    <w:rsid w:val="0051056B"/>
    <w:rsid w:val="0051132F"/>
    <w:rsid w:val="0052345E"/>
    <w:rsid w:val="00525D6E"/>
    <w:rsid w:val="00540145"/>
    <w:rsid w:val="00540AF5"/>
    <w:rsid w:val="005449D3"/>
    <w:rsid w:val="00547715"/>
    <w:rsid w:val="005525E4"/>
    <w:rsid w:val="0056018D"/>
    <w:rsid w:val="00560ED7"/>
    <w:rsid w:val="005B3BA8"/>
    <w:rsid w:val="005B7415"/>
    <w:rsid w:val="005C2FDE"/>
    <w:rsid w:val="005D78EA"/>
    <w:rsid w:val="006018F8"/>
    <w:rsid w:val="00603157"/>
    <w:rsid w:val="00650BE3"/>
    <w:rsid w:val="006524A1"/>
    <w:rsid w:val="006531A3"/>
    <w:rsid w:val="00656D95"/>
    <w:rsid w:val="00657800"/>
    <w:rsid w:val="006650BD"/>
    <w:rsid w:val="00677BBF"/>
    <w:rsid w:val="006838BA"/>
    <w:rsid w:val="00686293"/>
    <w:rsid w:val="006901E8"/>
    <w:rsid w:val="006906E7"/>
    <w:rsid w:val="006B0E12"/>
    <w:rsid w:val="006C7A5A"/>
    <w:rsid w:val="006E43F8"/>
    <w:rsid w:val="006E7E74"/>
    <w:rsid w:val="00704661"/>
    <w:rsid w:val="00720611"/>
    <w:rsid w:val="007238DA"/>
    <w:rsid w:val="00724F1D"/>
    <w:rsid w:val="0073115B"/>
    <w:rsid w:val="007332B1"/>
    <w:rsid w:val="007624A6"/>
    <w:rsid w:val="0077476F"/>
    <w:rsid w:val="0077495A"/>
    <w:rsid w:val="00780E26"/>
    <w:rsid w:val="0078609A"/>
    <w:rsid w:val="007A42E7"/>
    <w:rsid w:val="007A7ECC"/>
    <w:rsid w:val="007B349C"/>
    <w:rsid w:val="007C09A9"/>
    <w:rsid w:val="007C0A7F"/>
    <w:rsid w:val="007C1BCF"/>
    <w:rsid w:val="007D4EF1"/>
    <w:rsid w:val="007E13A8"/>
    <w:rsid w:val="007F0340"/>
    <w:rsid w:val="007F05FF"/>
    <w:rsid w:val="007F550D"/>
    <w:rsid w:val="0081167C"/>
    <w:rsid w:val="008233D2"/>
    <w:rsid w:val="008258B2"/>
    <w:rsid w:val="00837019"/>
    <w:rsid w:val="00840279"/>
    <w:rsid w:val="00842198"/>
    <w:rsid w:val="00843BE5"/>
    <w:rsid w:val="00852C1A"/>
    <w:rsid w:val="00860C8A"/>
    <w:rsid w:val="00863D1F"/>
    <w:rsid w:val="00865273"/>
    <w:rsid w:val="00867306"/>
    <w:rsid w:val="008676A1"/>
    <w:rsid w:val="00867C12"/>
    <w:rsid w:val="00876CB1"/>
    <w:rsid w:val="008A1DD7"/>
    <w:rsid w:val="008A6E36"/>
    <w:rsid w:val="008B40FA"/>
    <w:rsid w:val="008C07F7"/>
    <w:rsid w:val="008C6AE5"/>
    <w:rsid w:val="008D2088"/>
    <w:rsid w:val="008E0B1B"/>
    <w:rsid w:val="008E42A5"/>
    <w:rsid w:val="008E4ABA"/>
    <w:rsid w:val="008F3191"/>
    <w:rsid w:val="009557CC"/>
    <w:rsid w:val="0096090C"/>
    <w:rsid w:val="00960C93"/>
    <w:rsid w:val="0096251B"/>
    <w:rsid w:val="009626C3"/>
    <w:rsid w:val="0096793C"/>
    <w:rsid w:val="00984F17"/>
    <w:rsid w:val="009B130A"/>
    <w:rsid w:val="009B2331"/>
    <w:rsid w:val="009E0FC4"/>
    <w:rsid w:val="00A05D66"/>
    <w:rsid w:val="00A10F37"/>
    <w:rsid w:val="00A219BB"/>
    <w:rsid w:val="00A56D2A"/>
    <w:rsid w:val="00A622BE"/>
    <w:rsid w:val="00A63D0A"/>
    <w:rsid w:val="00A7050F"/>
    <w:rsid w:val="00A70CB0"/>
    <w:rsid w:val="00A80202"/>
    <w:rsid w:val="00A96E38"/>
    <w:rsid w:val="00AA633B"/>
    <w:rsid w:val="00AB024A"/>
    <w:rsid w:val="00AB30CB"/>
    <w:rsid w:val="00AE1405"/>
    <w:rsid w:val="00AE41AF"/>
    <w:rsid w:val="00AF3194"/>
    <w:rsid w:val="00AF3E6C"/>
    <w:rsid w:val="00AF7623"/>
    <w:rsid w:val="00B07E9D"/>
    <w:rsid w:val="00B155EE"/>
    <w:rsid w:val="00B22D4C"/>
    <w:rsid w:val="00B3343B"/>
    <w:rsid w:val="00B358B5"/>
    <w:rsid w:val="00B42AE8"/>
    <w:rsid w:val="00B4321B"/>
    <w:rsid w:val="00B703DE"/>
    <w:rsid w:val="00B81C62"/>
    <w:rsid w:val="00BA3671"/>
    <w:rsid w:val="00BB1B4F"/>
    <w:rsid w:val="00BB2097"/>
    <w:rsid w:val="00BB379F"/>
    <w:rsid w:val="00BC1D4C"/>
    <w:rsid w:val="00BD7E32"/>
    <w:rsid w:val="00BF4D06"/>
    <w:rsid w:val="00C22011"/>
    <w:rsid w:val="00C24C72"/>
    <w:rsid w:val="00C25A83"/>
    <w:rsid w:val="00C31A45"/>
    <w:rsid w:val="00C3388F"/>
    <w:rsid w:val="00C37E34"/>
    <w:rsid w:val="00C43691"/>
    <w:rsid w:val="00C6207F"/>
    <w:rsid w:val="00C62E9F"/>
    <w:rsid w:val="00C67D09"/>
    <w:rsid w:val="00C76EF3"/>
    <w:rsid w:val="00C817B1"/>
    <w:rsid w:val="00C9232B"/>
    <w:rsid w:val="00CA2F28"/>
    <w:rsid w:val="00CB0F34"/>
    <w:rsid w:val="00CB229D"/>
    <w:rsid w:val="00CE1218"/>
    <w:rsid w:val="00CE6CB5"/>
    <w:rsid w:val="00CE7270"/>
    <w:rsid w:val="00CF3BC3"/>
    <w:rsid w:val="00CF78F6"/>
    <w:rsid w:val="00D03C27"/>
    <w:rsid w:val="00D12352"/>
    <w:rsid w:val="00D174D3"/>
    <w:rsid w:val="00D216FC"/>
    <w:rsid w:val="00D64490"/>
    <w:rsid w:val="00DA0FB4"/>
    <w:rsid w:val="00DC07C5"/>
    <w:rsid w:val="00DC19E9"/>
    <w:rsid w:val="00DC736C"/>
    <w:rsid w:val="00DF4708"/>
    <w:rsid w:val="00E17909"/>
    <w:rsid w:val="00E2142D"/>
    <w:rsid w:val="00E23AA6"/>
    <w:rsid w:val="00E4624E"/>
    <w:rsid w:val="00E63A39"/>
    <w:rsid w:val="00E67C95"/>
    <w:rsid w:val="00E836A6"/>
    <w:rsid w:val="00EA4400"/>
    <w:rsid w:val="00EA6323"/>
    <w:rsid w:val="00EB0D73"/>
    <w:rsid w:val="00EB36BA"/>
    <w:rsid w:val="00EC0B5D"/>
    <w:rsid w:val="00EC4788"/>
    <w:rsid w:val="00EC65DF"/>
    <w:rsid w:val="00EE08DB"/>
    <w:rsid w:val="00EE193F"/>
    <w:rsid w:val="00EE4B19"/>
    <w:rsid w:val="00EF055A"/>
    <w:rsid w:val="00EF243A"/>
    <w:rsid w:val="00F1773D"/>
    <w:rsid w:val="00F20384"/>
    <w:rsid w:val="00F35D92"/>
    <w:rsid w:val="00F71A00"/>
    <w:rsid w:val="00F77E08"/>
    <w:rsid w:val="00F9604C"/>
    <w:rsid w:val="00F96B7F"/>
    <w:rsid w:val="00FC1C16"/>
    <w:rsid w:val="00FC24DA"/>
    <w:rsid w:val="00FC5835"/>
    <w:rsid w:val="00FE0498"/>
    <w:rsid w:val="00FF234D"/>
    <w:rsid w:val="00FF290B"/>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B379F"/>
    <w:rPr>
      <w:color w:val="808080"/>
      <w:bdr w:space="0" w:sz="0" w:color="auto" w:val="none"/>
      <w:shd w:fill="auto" w:color="auto" w:val="clear"/>
    </w:rPr>
  </w:style>
  <w:style w:customStyle="true" w:styleId="eSPISCCParagraphDefaultFont" w:type="character">
    <w:name w:val="eSPIS_CC_Paragraph Default Font"/>
    <w:basedOn w:val="Zadanifontodlomka"/>
    <w:rsid w:val="00BB379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B379F"/>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B379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379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B379F"/>
    <w:rPr>
      <w:color w:val="808080"/>
      <w:bdr w:color="auto" w:space="0" w:sz="0" w:val="none"/>
      <w:shd w:color="auto" w:fill="auto" w:val="clear"/>
    </w:rPr>
  </w:style>
  <w:style w:customStyle="1" w:styleId="eSPISCCParagraphDefaultFont" w:type="character">
    <w:name w:val="eSPIS_CC_Paragraph Default Font"/>
    <w:basedOn w:val="Zadanifontodlomka"/>
    <w:rsid w:val="00BB379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B379F"/>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B379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379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4076</izvorni_sadrzaj>
    <derivirana_varijabla naziv="DomainObject.Predmet.Broj_1">4076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St-4076/2016</izvorni_sadrzaj>
    <derivirana_varijabla naziv="DomainObject.Predmet.OznakaBroj_1">St-4076/2016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ADAMO d.o.o.</izvorni_sadrzaj>
    <derivirana_varijabla naziv="DomainObject.Predmet.ProtustrankaFormated_1">  ADAMO d.o.o.</derivirana_varijabla>
  </DomainObject.Predmet.ProtustrankaFormated>
  <DomainObject.Predmet.ProtustrankaFormatedOIB>
    <izvorni_sadrzaj>  ADAMO d.o.o., OIB 94231541900</izvorni_sadrzaj>
    <derivirana_varijabla naziv="DomainObject.Predmet.ProtustrankaFormatedOIB_1">  ADAMO d.o.o., OIB 94231541900</derivirana_varijabla>
  </DomainObject.Predmet.ProtustrankaFormatedOIB>
  <DomainObject.Predmet.ProtustrankaFormatedWithAdress>
    <izvorni_sadrzaj> ADAMO d.o.o., Našička 3, 10000 Zagreb</izvorni_sadrzaj>
    <derivirana_varijabla naziv="DomainObject.Predmet.ProtustrankaFormatedWithAdress_1"> ADAMO d.o.o., Našička 3, 10000 Zagreb</derivirana_varijabla>
  </DomainObject.Predmet.ProtustrankaFormatedWithAdress>
  <DomainObject.Predmet.ProtustrankaFormatedWithAdressOIB>
    <izvorni_sadrzaj> ADAMO d.o.o., OIB 94231541900, Našička 3, 10000 Zagreb</izvorni_sadrzaj>
    <derivirana_varijabla naziv="DomainObject.Predmet.ProtustrankaFormatedWithAdressOIB_1"> ADAMO d.o.o., OIB 94231541900, Našička 3, 10000 Zagreb</derivirana_varijabla>
  </DomainObject.Predmet.ProtustrankaFormatedWithAdressOIB>
  <DomainObject.Predmet.ProtustrankaWithAdress>
    <izvorni_sadrzaj>ADAMO d.o.o. Našička 3, 10000 Zagreb</izvorni_sadrzaj>
    <derivirana_varijabla naziv="DomainObject.Predmet.ProtustrankaWithAdress_1">ADAMO d.o.o. Našička 3, 10000 Zagreb</derivirana_varijabla>
  </DomainObject.Predmet.ProtustrankaWithAdress>
  <DomainObject.Predmet.ProtustrankaWithAdressOIB>
    <izvorni_sadrzaj>ADAMO d.o.o., OIB 94231541900, Našička 3, 10000 Zagreb</izvorni_sadrzaj>
    <derivirana_varijabla naziv="DomainObject.Predmet.ProtustrankaWithAdressOIB_1">ADAMO d.o.o., OIB 94231541900, Našička 3, 10000 Zagreb</derivirana_varijabla>
  </DomainObject.Predmet.ProtustrankaWithAdressOIB>
  <DomainObject.Predmet.ProtustrankaNazivFormated>
    <izvorni_sadrzaj>ADAMO d.o.o.</izvorni_sadrzaj>
    <derivirana_varijabla naziv="DomainObject.Predmet.ProtustrankaNazivFormated_1">ADAMO d.o.o.</derivirana_varijabla>
  </DomainObject.Predmet.ProtustrankaNazivFormated>
  <DomainObject.Predmet.ProtustrankaNazivFormatedOIB>
    <izvorni_sadrzaj>ADAMO d.o.o., OIB 94231541900</izvorni_sadrzaj>
    <derivirana_varijabla naziv="DomainObject.Predmet.ProtustrankaNazivFormatedOIB_1">ADAMO d.o.o., OIB 94231541900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ADAMO d.o.o.</item>
    </izvorni_sadrzaj>
    <derivirana_varijabla naziv="DomainObject.Predmet.ProtuStrankaListFormated_1">
      <item>ADAMO d.o.o.</item>
    </derivirana_varijabla>
  </DomainObject.Predmet.ProtuStrankaListFormated>
  <DomainObject.Predmet.ProtuStrankaListFormatedOIB>
    <izvorni_sadrzaj>
      <item>ADAMO d.o.o., OIB 94231541900</item>
    </izvorni_sadrzaj>
    <derivirana_varijabla naziv="DomainObject.Predmet.ProtuStrankaListFormatedOIB_1">
      <item>ADAMO d.o.o., OIB 94231541900</item>
    </derivirana_varijabla>
  </DomainObject.Predmet.ProtuStrankaListFormatedOIB>
  <DomainObject.Predmet.ProtuStrankaListFormatedWithAdress>
    <izvorni_sadrzaj>
      <item>ADAMO d.o.o., Našička 3, 10000 Zagreb</item>
    </izvorni_sadrzaj>
    <derivirana_varijabla naziv="DomainObject.Predmet.ProtuStrankaListFormatedWithAdress_1">
      <item>ADAMO d.o.o., Našička 3, 10000 Zagreb</item>
    </derivirana_varijabla>
  </DomainObject.Predmet.ProtuStrankaListFormatedWithAdress>
  <DomainObject.Predmet.ProtuStrankaListFormatedWithAdressOIB>
    <izvorni_sadrzaj>
      <item>ADAMO d.o.o., OIB 94231541900, Našička 3, 10000 Zagreb</item>
    </izvorni_sadrzaj>
    <derivirana_varijabla naziv="DomainObject.Predmet.ProtuStrankaListFormatedWithAdressOIB_1">
      <item>ADAMO d.o.o., OIB 94231541900, Našička 3, 10000 Zagreb</item>
    </derivirana_varijabla>
  </DomainObject.Predmet.ProtuStrankaListFormatedWithAdressOIB>
  <DomainObject.Predmet.ProtuStrankaListNazivFormated>
    <izvorni_sadrzaj>
      <item>ADAMO d.o.o.</item>
    </izvorni_sadrzaj>
    <derivirana_varijabla naziv="DomainObject.Predmet.ProtuStrankaListNazivFormated_1">
      <item>ADAMO d.o.o.</item>
    </derivirana_varijabla>
  </DomainObject.Predmet.ProtuStrankaListNazivFormated>
  <DomainObject.Predmet.ProtuStrankaListNazivFormatedOIB>
    <izvorni_sadrzaj>
      <item>ADAMO d.o.o., OIB 94231541900</item>
    </izvorni_sadrzaj>
    <derivirana_varijabla naziv="DomainObject.Predmet.ProtuStrankaListNazivFormatedOIB_1">
      <item>ADAMO d.o.o., OIB 94231541900</item>
    </derivirana_varijabla>
  </DomainObject.Predmet.ProtuStrankaListNazivFormatedOIB>
  <DomainObject.Predmet.OstaliListFormated>
    <izvorni_sadrzaj>
      <item>Zlatko Ostroški</item>
      <item>Mario Delić</item>
    </izvorni_sadrzaj>
    <derivirana_varijabla naziv="DomainObject.Predmet.OstaliListFormated_1">
      <item>Zlatko Ostroški</item>
      <item>Mario Delić</item>
    </derivirana_varijabla>
  </DomainObject.Predmet.OstaliListFormated>
  <DomainObject.Predmet.OstaliListFormatedOIB>
    <izvorni_sadrzaj>
      <item>Zlatko Ostroški</item>
      <item>Mario Delić, OIB 89669860211</item>
    </izvorni_sadrzaj>
    <derivirana_varijabla naziv="DomainObject.Predmet.OstaliListFormatedOIB_1">
      <item>Zlatko Ostroški</item>
      <item>Mario Delić, OIB 89669860211</item>
    </derivirana_varijabla>
  </DomainObject.Predmet.OstaliListFormatedOIB>
  <DomainObject.Predmet.OstaliListFormatedWithAdress>
    <izvorni_sadrzaj>
      <item>Zlatko Ostroški, Đorđićeva 23/II, 10000 Zagreb</item>
      <item>Mario Delić, Radnička 18, 31511 Đurđenovac</item>
    </izvorni_sadrzaj>
    <derivirana_varijabla naziv="DomainObject.Predmet.OstaliListFormatedWithAdress_1">
      <item>Zlatko Ostroški, Đorđićeva 23/II, 10000 Zagreb</item>
      <item>Mario Delić, Radnička 18, 31511 Đurđenovac</item>
    </derivirana_varijabla>
  </DomainObject.Predmet.OstaliListFormatedWithAdress>
  <DomainObject.Predmet.OstaliListFormatedWithAdressOIB>
    <izvorni_sadrzaj>
      <item>Zlatko Ostroški, Đorđićeva 23/II, 10000 Zagreb</item>
      <item>Mario Delić, OIB 89669860211, Radnička 18, 31511 Đurđenovac</item>
    </izvorni_sadrzaj>
    <derivirana_varijabla naziv="DomainObject.Predmet.OstaliListFormatedWithAdressOIB_1">
      <item>Zlatko Ostroški, Đorđićeva 23/II, 10000 Zagreb</item>
      <item>Mario Delić, OIB 89669860211, Radnička 18, 31511 Đurđenovac</item>
    </derivirana_varijabla>
  </DomainObject.Predmet.OstaliListFormatedWithAdressOIB>
  <DomainObject.Predmet.OstaliListNazivFormated>
    <izvorni_sadrzaj>
      <item>Zlatko Ostroški</item>
      <item>Mario Delić</item>
    </izvorni_sadrzaj>
    <derivirana_varijabla naziv="DomainObject.Predmet.OstaliListNazivFormated_1">
      <item>Zlatko Ostroški</item>
      <item>Mario Delić</item>
    </derivirana_varijabla>
  </DomainObject.Predmet.OstaliListNazivFormated>
  <DomainObject.Predmet.OstaliListNazivFormatedOIB>
    <izvorni_sadrzaj>
      <item>Zlatko Ostroški</item>
      <item>Mario Delić, OIB 89669860211</item>
    </izvorni_sadrzaj>
    <derivirana_varijabla naziv="DomainObject.Predmet.OstaliListNazivFormatedOIB_1">
      <item>Zlatko Ostroški</item>
      <item>Mario Delić, OIB 89669860211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ADAMO d.o.o.</izvorni_sadrzaj>
    <derivirana_varijabla naziv="DomainObject.Predmet.ProtustrankaIDrugi_1">ADAMO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ADAMO d.o.o., OIB 94231541900, Našička 3, 10000 Zagreb</izvorni_sadrzaj>
    <derivirana_varijabla naziv="DomainObject.Predmet.ProtustrankaIDrugiAdressOIB_1">ADAMO d.o.o., OIB 94231541900, Našička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ADAMO d.o.o.</item>
      <item>FINA Regionalni centar Zagreb</item>
      <item>Zlatko Ostroški</item>
      <item>Mario Delić</item>
    </izvorni_sadrzaj>
    <derivirana_varijabla naziv="DomainObject.Predmet.SudioniciListNaziv_1">
      <item>ADAMO d.o.o.</item>
      <item>FINA Regionalni centar Zagreb</item>
      <item>Zlatko Ostroški</item>
      <item>Mario Delić</item>
    </derivirana_varijabla>
  </DomainObject.Predmet.SudioniciListNaziv>
  <DomainObject.Predmet.SudioniciListAdressOIB>
    <izvorni_sadrzaj>
      <item>ADAMO d.o.o., OIB 94231541900, Našička 3,10000 Zagreb</item>
      <item>FINA Regionalni centar Zagreb, OIB 85821130368, Trg svibanjskih žrtava 1995. 1,10000 Zagreb</item>
      <item>Zlatko Ostroški, Đorđićeva 23/II,10000 Zagreb</item>
      <item>Mario Delić, OIB 89669860211, Radnička 18,31511 Đurđenovac</item>
    </izvorni_sadrzaj>
    <derivirana_varijabla naziv="DomainObject.Predmet.SudioniciListAdressOIB_1">
      <item>ADAMO d.o.o., OIB 94231541900, Našička 3,10000 Zagreb</item>
      <item>FINA Regionalni centar Zagreb, OIB 85821130368, Trg svibanjskih žrtava 1995. 1,10000 Zagreb</item>
      <item>Zlatko Ostroški, Đorđićeva 23/II,10000 Zagreb</item>
      <item>Mario Delić, OIB 89669860211, Radnička 18,31511 Đurđenovac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94231541900</item>
      <item>, OIB 85821130368</item>
      <item>, OIB null</item>
      <item>, OIB 89669860211</item>
    </izvorni_sadrzaj>
    <derivirana_varijabla naziv="DomainObject.Predmet.SudioniciListNazivOIB_1">
      <item>, OIB 94231541900</item>
      <item>, OIB 85821130368</item>
      <item>, OIB null</item>
      <item>, OIB 89669860211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397AB9-CDFB-48E9-BE25-E93209DC2B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1340</properties:Words>
  <properties:Characters>7672</properties:Characters>
  <properties:Lines>160</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2018-02-14T13:14:00Z</dcterms:created>
  <dc:creator>Ante</dc:creator>
  <cp:lastModifiedBy>Valentina Delač</cp:lastModifiedBy>
  <cp:lastPrinted>2018-02-14T13:16:00Z</cp:lastPrinted>
  <dcterms:modified xmlns:xsi="http://www.w3.org/2001/XMLSchema-instance" xsi:type="dcterms:W3CDTF">2018-02-14T13:16:00Z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