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2ac7" w14:paraId="9c12ac7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135A97">
        <w:t>613</w:t>
      </w:r>
      <w:r>
        <w:t>/1</w:t>
      </w:r>
      <w:r w:rsidR="00AF0398">
        <w:t>6</w:t>
      </w:r>
      <w:r>
        <w:t>-</w:t>
      </w:r>
      <w:r w:rsidR="00727E7B">
        <w:t>4</w:t>
      </w:r>
      <w:r w:rsidR="00135A97">
        <w:t>5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6358" w:rsidP="005E0C19" w:rsidR="007B6358" w:rsidRPr="005E0C19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7B6358" w:rsidP="00703041" w:rsidR="007B6358"/>
    <w:p w:rsidRDefault="007625AC" w:rsidP="009F2EA5" w:rsidR="009F2EA5">
      <w:pPr>
        <w:jc w:val="both"/>
      </w:pPr>
      <w:r>
        <w:tab/>
      </w:r>
      <w:r w:rsidRPr="007625AC">
        <w:t>Trgovački sud u Osijeku, po sucu mr. sc. Tihomiru Kovačeviću, kao stečajnom sucu, u stečajnom postupku nad stečajn</w:t>
      </w:r>
      <w:r w:rsidR="00135A97">
        <w:t>i</w:t>
      </w:r>
      <w:r w:rsidRPr="007625AC">
        <w:t>m dužnik</w:t>
      </w:r>
      <w:r w:rsidR="00135A97">
        <w:t>om</w:t>
      </w:r>
      <w:r w:rsidRPr="007625AC">
        <w:t xml:space="preserve"> </w:t>
      </w:r>
      <w:r w:rsidR="00135A97" w:rsidRPr="00135A97">
        <w:t>GAZDEK d.o.o. za građevinarstvo i trgovinu u stečaju, Donji Miholjac, J.J. Štrosmajera 30,  MBS 030098259, OIB 82105122420</w:t>
      </w:r>
      <w:r w:rsidRPr="007625AC">
        <w:t xml:space="preserve">, dana </w:t>
      </w:r>
      <w:r w:rsidR="00727E7B">
        <w:t>1</w:t>
      </w:r>
      <w:r w:rsidR="00135A97">
        <w:t>8</w:t>
      </w:r>
      <w:r w:rsidRPr="007625AC">
        <w:t xml:space="preserve">. </w:t>
      </w:r>
      <w:r w:rsidR="00135A97">
        <w:t>studenog</w:t>
      </w:r>
      <w:r w:rsidRPr="007625AC">
        <w:t xml:space="preserve"> 2016.</w:t>
      </w:r>
    </w:p>
    <w:p w:rsidRDefault="007B6358" w:rsidP="0078398D" w:rsidR="007B6358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7B6358" w:rsidP="00A30202" w:rsidR="007B6358" w:rsidRPr="00711F1C">
      <w:pPr>
        <w:jc w:val="center"/>
      </w:pPr>
    </w:p>
    <w:p w:rsidRDefault="00A30202" w:rsidP="003D00C9" w:rsidR="00376CBD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0A7179" w:rsidRPr="000A7179">
        <w:t>GAZDEK d.o.o. za građevinarstvo i trgovinu u stečaju, Donji Miholjac, J.J. Štrosmajera 30,  MBS 030098259, OIB 82105122420</w:t>
      </w:r>
      <w:r>
        <w:t xml:space="preserve"> </w:t>
      </w:r>
      <w:r w:rsidR="000A7179">
        <w:t xml:space="preserve">i to </w:t>
      </w:r>
      <w:r w:rsidR="00376CBD">
        <w:t xml:space="preserve">zk.ul.br. </w:t>
      </w:r>
      <w:r w:rsidR="000A7179" w:rsidRPr="000A7179">
        <w:rPr>
          <w:color w:val="000000"/>
        </w:rPr>
        <w:t>1117 k.o. Valpovo, kč.br. 2524, kuća i dvor, površine 564 m</w:t>
      </w:r>
      <w:r w:rsidR="000A7179" w:rsidRPr="000A7179">
        <w:rPr>
          <w:color w:val="000000"/>
          <w:vertAlign w:val="superscript"/>
        </w:rPr>
        <w:t>2</w:t>
      </w:r>
      <w:r w:rsidR="000A7179" w:rsidRPr="000A7179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0A7179" w:rsidRPr="000A7179">
        <w:rPr>
          <w:color w:val="000000"/>
          <w:vertAlign w:val="superscript"/>
        </w:rPr>
        <w:t>2</w:t>
      </w:r>
      <w:r w:rsidR="000A7179" w:rsidRPr="000A7179">
        <w:rPr>
          <w:color w:val="000000"/>
        </w:rPr>
        <w:t xml:space="preserve"> u građ. planu označeno ljubičastom bojom</w:t>
      </w:r>
      <w:r w:rsidR="003D00C9">
        <w:rPr>
          <w:color w:val="000000"/>
        </w:rPr>
        <w:t xml:space="preserve"> </w:t>
      </w:r>
      <w:r w:rsidR="00376CBD">
        <w:t xml:space="preserve">tržišna vrijednost u iznosu od </w:t>
      </w:r>
      <w:r w:rsidR="003D00C9" w:rsidRPr="003D00C9">
        <w:t xml:space="preserve">764.400,00 </w:t>
      </w:r>
      <w:r w:rsidR="00376CBD">
        <w:t>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D00C9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 ovog Zaključka iznosi </w:t>
      </w:r>
      <w:r w:rsidR="003D00C9" w:rsidRPr="003D00C9">
        <w:rPr>
          <w:rStyle w:val="Naglaeno"/>
          <w:b w:val="false"/>
        </w:rPr>
        <w:t xml:space="preserve">764.400,00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AC1BD3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AC1BD3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AC1BD3">
        <w:rPr>
          <w:rStyle w:val="Naglaeno"/>
          <w:b w:val="false"/>
        </w:rPr>
        <w:t>a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AC1BD3">
        <w:t>a</w:t>
      </w:r>
      <w:r w:rsidRPr="00FF1330">
        <w:t xml:space="preserve"> iz točke I. ovog zaključka se ne mo</w:t>
      </w:r>
      <w:r w:rsidR="00AC1BD3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937999">
        <w:t>573.300,00</w:t>
      </w:r>
      <w:r w:rsidR="00C7646D">
        <w:t xml:space="preserve"> </w:t>
      </w:r>
      <w:r>
        <w:t>kn odnosno</w:t>
      </w:r>
      <w:r w:rsidRPr="00FF1330">
        <w:t xml:space="preserve"> ¾ utvrđene vrijednosti nekretnin</w:t>
      </w:r>
      <w:r w:rsidR="00937999">
        <w:t>e</w:t>
      </w:r>
      <w:r w:rsidRPr="00FF1330">
        <w:t xml:space="preserve">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>
        <w:t xml:space="preserve"> </w:t>
      </w:r>
      <w:r w:rsidR="00937999">
        <w:t>382.200</w:t>
      </w:r>
      <w:r w:rsidR="00480626">
        <w:t xml:space="preserve">,00 </w:t>
      </w:r>
      <w:r>
        <w:t>kn odnosno</w:t>
      </w:r>
      <w:r w:rsidRPr="00FF1330">
        <w:t xml:space="preserve"> ½ utvrđene vrijednosti nekretnin</w:t>
      </w:r>
      <w:r w:rsidR="00937999">
        <w:t>e</w:t>
      </w:r>
      <w:r w:rsidRPr="00FF1330">
        <w:t xml:space="preserve"> iz točke II. ovog Zaključka;</w:t>
      </w:r>
    </w:p>
    <w:p w:rsidRDefault="00A30202" w:rsidP="00937999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480626">
        <w:t xml:space="preserve"> </w:t>
      </w:r>
      <w:r w:rsidR="00937999">
        <w:t>191.100,00</w:t>
      </w:r>
      <w:r w:rsidR="00480626">
        <w:t xml:space="preserve"> </w:t>
      </w:r>
      <w:r>
        <w:t>kn odnosno</w:t>
      </w:r>
      <w:r w:rsidRPr="00FF1330">
        <w:t xml:space="preserve"> ¼ utvrđene vrijednosti nekretnin</w:t>
      </w:r>
      <w:r w:rsidR="00937999">
        <w:t>e</w:t>
      </w:r>
      <w:r w:rsidRPr="00FF1330">
        <w:t xml:space="preserve">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9B322F">
        <w:t>oj</w:t>
      </w:r>
      <w:r w:rsidRPr="00FF1330">
        <w:t xml:space="preserve"> cijen</w:t>
      </w:r>
      <w:r w:rsidR="009B322F">
        <w:t>i</w:t>
      </w:r>
      <w:r w:rsidRPr="00FF1330">
        <w:t xml:space="preserve"> oglašen</w:t>
      </w:r>
      <w:r w:rsidR="009B322F">
        <w:t>e</w:t>
      </w:r>
      <w:r w:rsidRPr="00FF1330">
        <w:t xml:space="preserve"> nekretnin</w:t>
      </w:r>
      <w:r w:rsidR="009B322F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9B322F">
        <w:t>a</w:t>
      </w:r>
      <w:r w:rsidRPr="00FF1330">
        <w:t xml:space="preserve"> naveden</w:t>
      </w:r>
      <w:r w:rsidR="009B322F">
        <w:t>a</w:t>
      </w:r>
      <w:r w:rsidRPr="00FF1330">
        <w:t xml:space="preserve"> u točki I. ovog zaključka prodaj</w:t>
      </w:r>
      <w:r w:rsidR="009B322F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</w:t>
      </w:r>
      <w:r w:rsidRPr="00FF1330">
        <w:lastRenderedPageBreak/>
        <w:t>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2164E1">
        <w:t>e</w:t>
      </w:r>
      <w:r w:rsidRPr="00FF1330">
        <w:t xml:space="preserve"> kupcu, upis prava vla</w:t>
      </w:r>
      <w:r w:rsidR="002164E1">
        <w:t xml:space="preserve">sništva nekretnine u zemljišnim </w:t>
      </w:r>
      <w:r w:rsidRPr="00FF1330">
        <w:t>knjigama u korist kupca i brisanje založnih prava, na kupljen</w:t>
      </w:r>
      <w:r w:rsidR="002164E1">
        <w:t>oj</w:t>
      </w:r>
      <w:r w:rsidRPr="00FF1330">
        <w:t xml:space="preserve"> nekretnin</w:t>
      </w:r>
      <w:r w:rsidR="002164E1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2164E1">
        <w:t>e</w:t>
      </w:r>
      <w:r w:rsidRPr="00FF1330">
        <w:t xml:space="preserve"> te uvid u procjene vrijednosti ist</w:t>
      </w:r>
      <w:r w:rsidR="002164E1">
        <w:t>e</w:t>
      </w:r>
      <w:r w:rsidRPr="00FF1330">
        <w:t xml:space="preserve"> mo</w:t>
      </w:r>
      <w:r w:rsidR="002164E1">
        <w:t>že</w:t>
      </w:r>
      <w:r w:rsidRPr="00FF1330">
        <w:t xml:space="preserve"> se obaviti uz prethodni dogovor sa stečajn</w:t>
      </w:r>
      <w:r w:rsidR="002164E1">
        <w:t>i</w:t>
      </w:r>
      <w:r w:rsidRPr="00FF1330">
        <w:t>m upravitelj</w:t>
      </w:r>
      <w:r w:rsidR="002164E1">
        <w:t>e</w:t>
      </w:r>
      <w:r>
        <w:t xml:space="preserve">m </w:t>
      </w:r>
      <w:r w:rsidR="002164E1">
        <w:t>Željkom Ferenčić</w:t>
      </w:r>
      <w:r>
        <w:t xml:space="preserve">, mob. </w:t>
      </w:r>
      <w:r w:rsidR="00D219A2" w:rsidRPr="005B3595">
        <w:t>09</w:t>
      </w:r>
      <w:r w:rsidR="00D219A2">
        <w:t>8/953-0031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55E6E">
        <w:t>1</w:t>
      </w:r>
      <w:r w:rsidR="00D219A2">
        <w:t>8</w:t>
      </w:r>
      <w:r w:rsidRPr="00D732AB">
        <w:t xml:space="preserve">. </w:t>
      </w:r>
      <w:r w:rsidR="00D219A2">
        <w:t xml:space="preserve">studenog </w:t>
      </w:r>
      <w:r>
        <w:t>2016</w:t>
      </w:r>
      <w:r w:rsidRPr="00D732AB">
        <w:t>.</w:t>
      </w:r>
    </w:p>
    <w:p w:rsidRDefault="00A30202" w:rsidP="00A30202" w:rsidR="00A30202">
      <w:pPr>
        <w:jc w:val="both"/>
      </w:pP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DC15F7" w:rsidR="00A30202">
      <w:pPr>
        <w:numPr>
          <w:ilvl w:val="1"/>
          <w:numId w:val="27"/>
        </w:numPr>
        <w:jc w:val="both"/>
      </w:pPr>
      <w:r w:rsidRPr="00FF1330">
        <w:t>stečajn</w:t>
      </w:r>
      <w:r w:rsidR="000D3A2C">
        <w:t>i</w:t>
      </w:r>
      <w:r w:rsidRPr="00FF1330">
        <w:t xml:space="preserve"> upravitelj</w:t>
      </w:r>
    </w:p>
    <w:p w:rsidRDefault="00A30202" w:rsidP="000D3A2C" w:rsidR="00DC15F7" w:rsidRPr="00FF1330">
      <w:pPr>
        <w:numPr>
          <w:ilvl w:val="1"/>
          <w:numId w:val="27"/>
        </w:numPr>
        <w:jc w:val="both"/>
      </w:pPr>
      <w:r w:rsidRPr="00FF1330">
        <w:t>razlučni vjerovni</w:t>
      </w:r>
      <w:r w:rsidR="00E8224E">
        <w:t>k</w:t>
      </w:r>
      <w:r>
        <w:t xml:space="preserve"> </w:t>
      </w:r>
      <w:r w:rsidR="000D3A2C" w:rsidRPr="00A34C5D">
        <w:t xml:space="preserve">OTP BANKA d.d. Zadar po </w:t>
      </w:r>
      <w:r w:rsidR="000D3A2C">
        <w:t>Belizaru Tomaić</w:t>
      </w:r>
    </w:p>
    <w:p w:rsidRDefault="00DC15F7" w:rsidP="00DC15F7" w:rsidR="00DC15F7">
      <w:pPr>
        <w:numPr>
          <w:ilvl w:val="1"/>
          <w:numId w:val="27"/>
        </w:numPr>
        <w:jc w:val="both"/>
      </w:pPr>
      <w:r>
        <w:t xml:space="preserve">razlučni vjerovnik </w:t>
      </w:r>
      <w:r w:rsidR="000D3A2C">
        <w:t>ŽDO GUO Osijek</w:t>
      </w:r>
    </w:p>
    <w:p w:rsidRDefault="00A30202" w:rsidP="00DC15F7" w:rsidR="00A30202" w:rsidRPr="00A72AD0">
      <w:pPr>
        <w:numPr>
          <w:ilvl w:val="1"/>
          <w:numId w:val="27"/>
        </w:numPr>
        <w:jc w:val="both"/>
      </w:pPr>
      <w:r w:rsidRPr="00A72AD0">
        <w:t xml:space="preserve">FINA-i Osijek </w:t>
      </w:r>
      <w:r>
        <w:t>uz Zahtjev za prodaju nekretnine u stečajnom postupku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A72AD0">
        <w:t>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4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135A97" w:rsidRPr="00135A97">
      <w:t>14 St-613/16-45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0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9"/>
  </w:num>
  <w:num w:numId="7">
    <w:abstractNumId w:val="8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0"/>
  </w:num>
  <w:num w:numId="13">
    <w:abstractNumId w:val="11"/>
  </w:num>
  <w:num w:numId="14">
    <w:abstractNumId w:val="21"/>
  </w:num>
  <w:num w:numId="15">
    <w:abstractNumId w:val="30"/>
  </w:num>
  <w:num w:numId="16">
    <w:abstractNumId w:val="17"/>
  </w:num>
  <w:num w:numId="17">
    <w:abstractNumId w:val="7"/>
  </w:num>
  <w:num w:numId="18">
    <w:abstractNumId w:val="1"/>
  </w:num>
  <w:num w:numId="19">
    <w:abstractNumId w:val="22"/>
  </w:num>
  <w:num w:numId="20">
    <w:abstractNumId w:val="3"/>
  </w:num>
  <w:num w:numId="21">
    <w:abstractNumId w:val="24"/>
  </w:num>
  <w:num w:numId="22">
    <w:abstractNumId w:val="27"/>
  </w:num>
  <w:num w:numId="23">
    <w:abstractNumId w:val="15"/>
  </w:num>
  <w:num w:numId="24">
    <w:abstractNumId w:val="28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6"/>
  </w:num>
  <w:num w:numId="28">
    <w:abstractNumId w:val="2"/>
  </w:num>
  <w:num w:numId="29">
    <w:abstractNumId w:val="10"/>
  </w:num>
  <w:num w:numId="30">
    <w:abstractNumId w:val="25"/>
  </w:num>
  <w:num w:numId="31">
    <w:abstractNumId w:val="12"/>
  </w:num>
  <w:num w:numId="32">
    <w:abstractNumId w:val="4"/>
  </w:num>
  <w:num w:numId="3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A7179"/>
    <w:rsid w:val="000D032B"/>
    <w:rsid w:val="000D3A2C"/>
    <w:rsid w:val="000E3517"/>
    <w:rsid w:val="00101819"/>
    <w:rsid w:val="001047DB"/>
    <w:rsid w:val="00117977"/>
    <w:rsid w:val="00135A9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164E1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00C9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848"/>
    <w:rsid w:val="00664027"/>
    <w:rsid w:val="00674594"/>
    <w:rsid w:val="00692DC9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C74E2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5403"/>
    <w:rsid w:val="008A5E28"/>
    <w:rsid w:val="008B1F96"/>
    <w:rsid w:val="008D39A0"/>
    <w:rsid w:val="009065C0"/>
    <w:rsid w:val="00912573"/>
    <w:rsid w:val="009370DB"/>
    <w:rsid w:val="00937999"/>
    <w:rsid w:val="00940BDB"/>
    <w:rsid w:val="00941ECC"/>
    <w:rsid w:val="0097769D"/>
    <w:rsid w:val="00980AFB"/>
    <w:rsid w:val="00992075"/>
    <w:rsid w:val="009B322F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1BD3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219A2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8224E"/>
    <w:rsid w:val="00E83AC8"/>
    <w:rsid w:val="00EB4D2A"/>
    <w:rsid w:val="00EB6E57"/>
    <w:rsid w:val="00EC27FE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958</properties:Words>
  <properties:Characters>5275</properties:Characters>
  <properties:Lines>135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2016-10-10T05:41:00Z</cp:lastPrinted>
  <dcterms:modified xmlns:xsi="http://www.w3.org/2001/XMLSchema-instance" xsi:type="dcterms:W3CDTF">2016-11-18T13:22:00Z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