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99e9" w14:paraId="50499e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7D6A" w:rsidP="004F7D6A" w:rsidR="004F7D6A" w:rsidRPr="004F7D6A">
      <w:pPr>
        <w:spacing w:after="0"/>
        <w:rPr>
          <w:rFonts w:cs="Times New Roman" w:eastAsia="Times New Roman"/>
          <w:lang w:eastAsia="hr-HR"/>
        </w:rPr>
      </w:pPr>
      <w:r w:rsidRPr="004F7D6A">
        <w:rPr>
          <w:rFonts w:cs="Times New Roman" w:eastAsia="Times New Roman"/>
          <w:lang w:eastAsia="hr-HR"/>
        </w:rPr>
        <w:t>TRGOVAČKI SUD U SPLITU</w:t>
      </w:r>
    </w:p>
    <w:p w:rsidRDefault="004F7D6A" w:rsidP="004F7D6A" w:rsidR="004F7D6A" w:rsidRPr="004F7D6A">
      <w:pPr>
        <w:spacing w:after="0"/>
        <w:rPr>
          <w:rFonts w:cs="Times New Roman" w:eastAsia="Times New Roman"/>
          <w:lang w:eastAsia="hr-HR"/>
        </w:rPr>
      </w:pPr>
      <w:r w:rsidRPr="004F7D6A">
        <w:rPr>
          <w:rFonts w:cs="Times New Roman" w:eastAsia="Times New Roman"/>
          <w:lang w:eastAsia="hr-HR"/>
        </w:rPr>
        <w:t xml:space="preserve">                      ZA</w:t>
      </w:r>
    </w:p>
    <w:p w:rsidRDefault="004F7D6A" w:rsidP="004F7D6A" w:rsidR="004F7D6A" w:rsidRPr="004F7D6A">
      <w:pPr>
        <w:spacing w:after="0"/>
        <w:rPr>
          <w:rFonts w:cs="Times New Roman" w:eastAsia="Times New Roman"/>
          <w:u w:val="single"/>
          <w:lang w:eastAsia="hr-HR"/>
        </w:rPr>
      </w:pPr>
      <w:r w:rsidRPr="004F7D6A">
        <w:rPr>
          <w:rFonts w:cs="Times New Roman" w:eastAsia="Times New Roman"/>
          <w:u w:val="single"/>
          <w:lang w:eastAsia="hr-HR"/>
        </w:rPr>
        <w:t>VISOKI  TRGOVAČKI SUD RH</w:t>
      </w:r>
    </w:p>
    <w:p w:rsidRDefault="004F7D6A" w:rsidP="004F7D6A" w:rsidR="004F7D6A" w:rsidRPr="004F7D6A">
      <w:pPr>
        <w:spacing w:after="0"/>
        <w:rPr>
          <w:rFonts w:cs="Times New Roman" w:eastAsia="Times New Roman"/>
          <w:u w:val="single"/>
          <w:lang w:eastAsia="hr-HR"/>
        </w:rPr>
      </w:pPr>
      <w:r w:rsidRPr="004F7D6A">
        <w:rPr>
          <w:rFonts w:cs="Times New Roman" w:eastAsia="Times New Roman"/>
          <w:lang w:eastAsia="hr-HR"/>
        </w:rPr>
        <w:t xml:space="preserve">                </w:t>
      </w:r>
      <w:r w:rsidRPr="004F7D6A">
        <w:rPr>
          <w:rFonts w:cs="Times New Roman" w:eastAsia="Times New Roman"/>
          <w:u w:val="single"/>
          <w:lang w:eastAsia="hr-HR"/>
        </w:rPr>
        <w:t>Z A G R E B</w:t>
      </w:r>
    </w:p>
    <w:p w:rsidRDefault="004F7D6A" w:rsidP="004F7D6A" w:rsidR="004F7D6A" w:rsidRPr="004F7D6A">
      <w:pPr>
        <w:spacing w:after="0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b/>
          <w:i/>
          <w:lang w:eastAsia="hr-HR"/>
        </w:rPr>
      </w:pPr>
      <w:r w:rsidRPr="004F7D6A">
        <w:rPr>
          <w:rFonts w:cs="Times New Roman" w:eastAsia="Times New Roman"/>
          <w:b/>
          <w:i/>
          <w:lang w:eastAsia="hr-HR"/>
        </w:rPr>
        <w:t xml:space="preserve">Dostavlja se spis (izvornik spisa) radi donošenja odluke povodom žalbe. </w:t>
      </w: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4F7D6A">
        <w:rPr>
          <w:rFonts w:cs="Times New Roman" w:eastAsia="Times New Roman"/>
          <w:b/>
          <w:i/>
          <w:u w:val="single"/>
          <w:lang w:eastAsia="hr-HR"/>
        </w:rPr>
        <w:t>Naziv, datum i broj pobijane  odluke</w:t>
      </w:r>
      <w:r w:rsidRPr="004F7D6A">
        <w:rPr>
          <w:rFonts w:cs="Times New Roman" w:eastAsia="Times New Roman"/>
          <w:b/>
          <w:u w:val="single"/>
          <w:lang w:eastAsia="hr-HR"/>
        </w:rPr>
        <w:t xml:space="preserve">: </w:t>
      </w: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  <w:r w:rsidRPr="004F7D6A">
        <w:rPr>
          <w:rFonts w:cs="Times New Roman" w:eastAsia="Times New Roman"/>
          <w:lang w:eastAsia="hr-HR"/>
        </w:rPr>
        <w:t>Rješenje o utvrđenim tražbinama, od 21. travnja 2017, broj: 14. St-96/2017. (list: od 438. do 442, spisa).</w:t>
      </w:r>
    </w:p>
    <w:p w:rsidRDefault="004F7D6A" w:rsidP="004F7D6A" w:rsidR="004F7D6A" w:rsidRPr="004F7D6A">
      <w:pPr>
        <w:spacing w:after="0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b/>
          <w:i/>
          <w:u w:val="single"/>
          <w:lang w:eastAsia="hr-HR"/>
        </w:rPr>
      </w:pPr>
      <w:r w:rsidRPr="004F7D6A">
        <w:rPr>
          <w:rFonts w:cs="Times New Roman" w:eastAsia="Times New Roman"/>
          <w:b/>
          <w:i/>
          <w:u w:val="single"/>
          <w:lang w:eastAsia="hr-HR"/>
        </w:rPr>
        <w:t>Tko i kada je izjavio žalbu:</w:t>
      </w: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  <w:r w:rsidRPr="004F7D6A">
        <w:rPr>
          <w:rFonts w:cs="Times New Roman" w:eastAsia="Times New Roman"/>
          <w:lang w:eastAsia="hr-HR"/>
        </w:rPr>
        <w:t xml:space="preserve">Vjerovnik: REPUBLIKA HRVATSKA, Ministarstvo financija, po Županijskom državnom odvjetništvu u Splitu kao zastupniku po zakonu, poštom preporučeno, predajom na poštu Split 28. travnja 2017 (list: od 457. do 459, spisa). </w:t>
      </w:r>
      <w:r w:rsidRPr="004F7D6A">
        <w:rPr>
          <w:rFonts w:cs="Times New Roman" w:eastAsia="Times New Roman"/>
          <w:u w:val="single"/>
          <w:lang w:eastAsia="hr-HR"/>
        </w:rPr>
        <w:t xml:space="preserve">Žalba je podnijeta u obliku podneska u kojem se na kraju navodi </w:t>
      </w:r>
      <w:proofErr w:type="spellStart"/>
      <w:r w:rsidRPr="004F7D6A">
        <w:rPr>
          <w:rFonts w:cs="Times New Roman" w:eastAsia="Times New Roman"/>
          <w:u w:val="single"/>
          <w:lang w:eastAsia="hr-HR"/>
        </w:rPr>
        <w:t>podredno</w:t>
      </w:r>
      <w:proofErr w:type="spellEnd"/>
      <w:r w:rsidRPr="004F7D6A">
        <w:rPr>
          <w:rFonts w:cs="Times New Roman" w:eastAsia="Times New Roman"/>
          <w:u w:val="single"/>
          <w:lang w:eastAsia="hr-HR"/>
        </w:rPr>
        <w:t xml:space="preserve"> kao Žalba</w:t>
      </w:r>
      <w:r w:rsidRPr="004F7D6A">
        <w:rPr>
          <w:rFonts w:cs="Times New Roman" w:eastAsia="Times New Roman"/>
          <w:lang w:eastAsia="hr-HR"/>
        </w:rPr>
        <w:t xml:space="preserve">. </w:t>
      </w: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b/>
          <w:i/>
          <w:u w:val="single"/>
          <w:lang w:eastAsia="hr-HR"/>
        </w:rPr>
      </w:pPr>
      <w:r w:rsidRPr="004F7D6A">
        <w:rPr>
          <w:rFonts w:cs="Times New Roman" w:eastAsia="Times New Roman"/>
          <w:b/>
          <w:i/>
          <w:u w:val="single"/>
          <w:lang w:eastAsia="hr-HR"/>
        </w:rPr>
        <w:t>Kada je pobijana odluka dostavljena podnositelju žalbe:</w:t>
      </w: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  <w:r w:rsidRPr="004F7D6A">
        <w:rPr>
          <w:rFonts w:cs="Times New Roman" w:eastAsia="Times New Roman"/>
          <w:lang w:eastAsia="hr-HR"/>
        </w:rPr>
        <w:t xml:space="preserve">Rješenje je dostavljeno Žalitelju 29. travnja 2017, istekom osmog dana od dana objave na mrežnoj stranici e-Oglasne ploče sudova  (članak 12, stavak 1, Stečajnog zakona, </w:t>
      </w:r>
      <w:r w:rsidRPr="004F7D6A">
        <w:rPr>
          <w:rFonts w:cs="Times New Roman" w:eastAsia="Times New Roman"/>
          <w:i/>
          <w:lang w:eastAsia="hr-HR"/>
        </w:rPr>
        <w:t>Narodne novine</w:t>
      </w:r>
      <w:r w:rsidRPr="004F7D6A">
        <w:rPr>
          <w:rFonts w:cs="Times New Roman" w:eastAsia="Times New Roman"/>
          <w:lang w:eastAsia="hr-HR"/>
        </w:rPr>
        <w:t xml:space="preserve">, </w:t>
      </w:r>
      <w:proofErr w:type="spellStart"/>
      <w:r w:rsidRPr="004F7D6A">
        <w:rPr>
          <w:rFonts w:cs="Times New Roman" w:eastAsia="Times New Roman"/>
          <w:lang w:eastAsia="hr-HR"/>
        </w:rPr>
        <w:t>br</w:t>
      </w:r>
      <w:proofErr w:type="spellEnd"/>
      <w:r w:rsidRPr="004F7D6A">
        <w:rPr>
          <w:rFonts w:cs="Times New Roman" w:eastAsia="Times New Roman"/>
          <w:lang w:eastAsia="hr-HR"/>
        </w:rPr>
        <w:t>: 71/15, SZ, list: 443, spisa). Rješenje je objavljeno na mrežnoj stranici e-Oglasna ploča sudova dana 21. travnja 2017. (list: 443, spisa).</w:t>
      </w: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  <w:r w:rsidRPr="004F7D6A">
        <w:rPr>
          <w:rFonts w:cs="Times New Roman" w:eastAsia="Times New Roman"/>
          <w:b/>
          <w:i/>
          <w:lang w:eastAsia="hr-HR"/>
        </w:rPr>
        <w:t>Odgovor na žalbu:</w:t>
      </w:r>
      <w:r w:rsidRPr="004F7D6A">
        <w:rPr>
          <w:rFonts w:cs="Times New Roman" w:eastAsia="Times New Roman"/>
          <w:lang w:eastAsia="hr-HR"/>
        </w:rPr>
        <w:t xml:space="preserve">  Dostavio Dužnik 29. svibnja 2017. (list: 521 – 526, spisa).</w:t>
      </w: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  <w:r w:rsidRPr="004F7D6A">
        <w:rPr>
          <w:rFonts w:cs="Times New Roman" w:eastAsia="Times New Roman"/>
          <w:b/>
          <w:i/>
          <w:lang w:eastAsia="hr-HR"/>
        </w:rPr>
        <w:t>Prilažu se</w:t>
      </w:r>
      <w:r w:rsidRPr="004F7D6A">
        <w:rPr>
          <w:rFonts w:cs="Times New Roman" w:eastAsia="Times New Roman"/>
          <w:i/>
          <w:lang w:eastAsia="hr-HR"/>
        </w:rPr>
        <w:t>:</w:t>
      </w:r>
      <w:r w:rsidRPr="004F7D6A">
        <w:rPr>
          <w:rFonts w:cs="Times New Roman" w:eastAsia="Times New Roman"/>
          <w:lang w:eastAsia="hr-HR"/>
        </w:rPr>
        <w:t xml:space="preserve"> prijepis odluke, Žalba, dostavnica (o stavljanju na mrežnu stranicu e-Oglasna ploča sudova 21. travnja 2017) te </w:t>
      </w:r>
      <w:r w:rsidRPr="004F7D6A">
        <w:rPr>
          <w:rFonts w:cs="Times New Roman" w:eastAsia="Times New Roman"/>
          <w:b/>
          <w:u w:val="single"/>
          <w:lang w:eastAsia="hr-HR"/>
        </w:rPr>
        <w:t>cijeli spis u izvorniku</w:t>
      </w:r>
      <w:r w:rsidRPr="004F7D6A">
        <w:rPr>
          <w:rFonts w:cs="Times New Roman" w:eastAsia="Times New Roman"/>
          <w:lang w:eastAsia="hr-HR"/>
        </w:rPr>
        <w:t xml:space="preserve"> (list: od 1. do 532, SVEŽANJ 1, 2. i 3, spisa). </w:t>
      </w: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  <w:r w:rsidRPr="004F7D6A">
        <w:rPr>
          <w:rFonts w:cs="Times New Roman" w:eastAsia="Times New Roman"/>
          <w:lang w:eastAsia="hr-HR"/>
        </w:rPr>
        <w:t xml:space="preserve">U postupku koji je prethodio donošenju pobijanog Rješenja, prema stajalištu ovog Suda prvog stupnja, nisu povrijeđene odredbe postupka. Žalba kao </w:t>
      </w:r>
      <w:proofErr w:type="spellStart"/>
      <w:r w:rsidRPr="004F7D6A">
        <w:rPr>
          <w:rFonts w:cs="Times New Roman" w:eastAsia="Times New Roman"/>
          <w:lang w:eastAsia="hr-HR"/>
        </w:rPr>
        <w:t>podredna</w:t>
      </w:r>
      <w:proofErr w:type="spellEnd"/>
      <w:r w:rsidRPr="004F7D6A">
        <w:rPr>
          <w:rFonts w:cs="Times New Roman" w:eastAsia="Times New Roman"/>
          <w:lang w:eastAsia="hr-HR"/>
        </w:rPr>
        <w:t xml:space="preserve"> se sa zakašnjenjem dostavlja na žalbeni postupak (</w:t>
      </w:r>
      <w:proofErr w:type="spellStart"/>
      <w:r w:rsidRPr="004F7D6A">
        <w:rPr>
          <w:rFonts w:cs="Times New Roman" w:eastAsia="Times New Roman"/>
          <w:lang w:eastAsia="hr-HR"/>
        </w:rPr>
        <w:t>argumentum</w:t>
      </w:r>
      <w:proofErr w:type="spellEnd"/>
      <w:r w:rsidRPr="004F7D6A">
        <w:rPr>
          <w:rFonts w:cs="Times New Roman" w:eastAsia="Times New Roman"/>
          <w:lang w:eastAsia="hr-HR"/>
        </w:rPr>
        <w:t xml:space="preserve"> iz članka 51, stavak 2, SZ) a iz razloga što smo od Dužnika tražili očitovanje Zaključkom od 15. svibnja 2017. (list: 519), koje smo dobili 29. svibnja 2017. (list: 521–526, spisa) i potom pozvali Žalitelja na očitovanje o navodima Dužnika (list: 529, spisa) a što smo zaprimili 08. lipnja 2017. (list: 531. spisa) a iz čega se zaključuje kako se Žalba, iako </w:t>
      </w:r>
      <w:proofErr w:type="spellStart"/>
      <w:r w:rsidRPr="004F7D6A">
        <w:rPr>
          <w:rFonts w:cs="Times New Roman" w:eastAsia="Times New Roman"/>
          <w:lang w:eastAsia="hr-HR"/>
        </w:rPr>
        <w:t>podredna</w:t>
      </w:r>
      <w:proofErr w:type="spellEnd"/>
      <w:r w:rsidRPr="004F7D6A">
        <w:rPr>
          <w:rFonts w:cs="Times New Roman" w:eastAsia="Times New Roman"/>
          <w:lang w:eastAsia="hr-HR"/>
        </w:rPr>
        <w:t xml:space="preserve">, nije povukla. Skreće se pozornost na odredbu članka 51, stavka 3, SZ, prema kojoj bi se odredbi o žalbi trebalo odlučiti u roku od osam dana. </w:t>
      </w: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7D6A" w:rsidP="004F7D6A" w:rsidR="004F7D6A" w:rsidRPr="004F7D6A">
      <w:pPr>
        <w:spacing w:after="0"/>
        <w:jc w:val="both"/>
        <w:rPr>
          <w:rFonts w:cs="Times New Roman" w:eastAsia="Times New Roman"/>
          <w:lang w:eastAsia="hr-HR"/>
        </w:rPr>
      </w:pPr>
      <w:r w:rsidRPr="004F7D6A">
        <w:rPr>
          <w:rFonts w:cs="Times New Roman" w:eastAsia="Times New Roman"/>
          <w:lang w:eastAsia="hr-HR"/>
        </w:rPr>
        <w:t>Split, 09. lipnja 2017.                                                              S U DAC: Jozo Ćaleta,</w:t>
      </w:r>
    </w:p>
    <w:p w:rsidRDefault="004F7D6A" w:rsidP="004F7D6A" w:rsidR="004F7D6A" w:rsidRPr="004F7D6A">
      <w:pPr>
        <w:spacing w:after="0"/>
        <w:rPr>
          <w:rFonts w:cs="Times New Roman" w:eastAsia="Times New Roman"/>
          <w:lang w:eastAsia="hr-HR"/>
        </w:rPr>
      </w:pPr>
    </w:p>
    <w:p w:rsidRDefault="004F7D6A" w:rsidP="004F7D6A" w:rsidR="00AE649C" w:rsidRPr="00B76F3C">
      <w:pPr>
        <w:spacing w:after="0"/>
        <w:jc w:val="both"/>
      </w:pPr>
      <w:r w:rsidRPr="004F7D6A">
        <w:rPr>
          <w:rFonts w:cs="Times New Roman" w:eastAsia="Times New Roman"/>
          <w:u w:val="single"/>
          <w:lang w:eastAsia="hr-HR"/>
        </w:rPr>
        <w:t>Prilog:</w:t>
      </w:r>
      <w:r w:rsidRPr="004F7D6A">
        <w:rPr>
          <w:rFonts w:cs="Times New Roman" w:eastAsia="Times New Roman"/>
          <w:lang w:eastAsia="hr-HR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4F7D6A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978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St-96/2017-53</izvorni_sadrzaj>
    <derivirana_varijabla naziv="DomainObject.Oznaka_1">St-96/2017-53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St-96/2017-53</izvorni_sadrzaj>
    <derivirana_varijabla naziv="DomainObject.PoslovniBrojDokumenta_1">St-96/2017-53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E7148-36ED-4A09-AC0E-3E9ED965C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1731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2017-06-09T11:13:00Z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St-96/2017-53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