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c29e" w14:paraId="d68c29e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9D4A3A" w:rsidR="009D4A3A" w:rsidRPr="00DC1683">
      <w:pPr>
        <w:jc w:val="right"/>
        <w:rPr>
          <w:b/>
          <w:sz w:val="22"/>
          <w:szCs w:val="22"/>
        </w:rPr>
      </w:pPr>
    </w:p>
    <w:p w:rsidRDefault="00B15991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St-177/17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B15991" w:rsidP="00DA764D" w:rsidR="00B15991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492361" w:rsidP="00DA764D" w:rsidR="00492361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492361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B15991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</w:t>
      </w:r>
      <w:r w:rsidR="00492361">
        <w:rPr>
          <w:sz w:val="22"/>
          <w:szCs w:val="22"/>
        </w:rPr>
        <w:t xml:space="preserve">u stečajnom postupku </w:t>
      </w:r>
      <w:r w:rsidRPr="00DC1683">
        <w:rPr>
          <w:sz w:val="22"/>
          <w:szCs w:val="22"/>
        </w:rPr>
        <w:t xml:space="preserve">nad </w:t>
      </w:r>
      <w:r w:rsidR="00492361">
        <w:rPr>
          <w:sz w:val="22"/>
          <w:szCs w:val="22"/>
        </w:rPr>
        <w:t xml:space="preserve">stečajnim </w:t>
      </w:r>
      <w:r w:rsidRPr="00DC1683">
        <w:rPr>
          <w:sz w:val="22"/>
          <w:szCs w:val="22"/>
        </w:rPr>
        <w:t>dužnikom</w:t>
      </w:r>
      <w:r w:rsidR="00557B2D" w:rsidRPr="00DC1683">
        <w:rPr>
          <w:sz w:val="22"/>
          <w:szCs w:val="22"/>
        </w:rPr>
        <w:t xml:space="preserve"> </w:t>
      </w:r>
      <w:r w:rsidR="00B15991">
        <w:rPr>
          <w:sz w:val="22"/>
          <w:szCs w:val="22"/>
        </w:rPr>
        <w:t>Stečajna masa iza G</w:t>
      </w:r>
      <w:r w:rsidR="00B15991" w:rsidRPr="00F07121">
        <w:rPr>
          <w:szCs w:val="24"/>
        </w:rPr>
        <w:t>ORDON d.o.o. u stečaju, Cavtat, Prijeko 62, OIB: 48236090265, kojeg zastupa stečajni upravitelj Ante Gabelica</w:t>
      </w:r>
      <w:r w:rsidR="00B15991">
        <w:rPr>
          <w:szCs w:val="24"/>
        </w:rPr>
        <w:t>, dana 24. siječnja 2018.g.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492361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492361" w:rsidR="00B62EE5" w:rsidRPr="00DC1683">
      <w:pPr>
        <w:jc w:val="both"/>
        <w:rPr>
          <w:sz w:val="22"/>
          <w:szCs w:val="22"/>
        </w:rPr>
      </w:pPr>
    </w:p>
    <w:p w:rsidRDefault="00492361" w:rsidP="00B15991" w:rsidR="00B62EE5" w:rsidRPr="0049236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Izvještajno r</w:t>
      </w:r>
      <w:r w:rsidR="00B62EE5" w:rsidRPr="00DC1683">
        <w:rPr>
          <w:sz w:val="22"/>
          <w:szCs w:val="22"/>
        </w:rPr>
        <w:t>očište zakazuje se za dan</w:t>
      </w:r>
      <w:r>
        <w:rPr>
          <w:sz w:val="22"/>
          <w:szCs w:val="22"/>
        </w:rPr>
        <w:t xml:space="preserve"> 2</w:t>
      </w:r>
      <w:r w:rsidR="00B15991">
        <w:rPr>
          <w:sz w:val="22"/>
          <w:szCs w:val="22"/>
        </w:rPr>
        <w:t xml:space="preserve">3. veljače 2018.g. u 11,00 sati </w:t>
      </w:r>
      <w:r w:rsidR="00B62EE5" w:rsidRPr="00DC1683">
        <w:rPr>
          <w:sz w:val="22"/>
          <w:szCs w:val="22"/>
        </w:rPr>
        <w:t xml:space="preserve">u zgradi </w:t>
      </w:r>
      <w:r>
        <w:rPr>
          <w:sz w:val="22"/>
          <w:szCs w:val="22"/>
        </w:rPr>
        <w:t xml:space="preserve"> </w:t>
      </w:r>
      <w:r w:rsidR="00B62EE5" w:rsidRPr="00DC1683">
        <w:rPr>
          <w:sz w:val="22"/>
          <w:szCs w:val="22"/>
        </w:rPr>
        <w:t xml:space="preserve">ovog suda u Dubrovniku, Dr. A. Starčevića 23, sudnica </w:t>
      </w:r>
      <w:r w:rsidR="00622F04" w:rsidRPr="00DC1683">
        <w:rPr>
          <w:sz w:val="22"/>
          <w:szCs w:val="22"/>
        </w:rPr>
        <w:t>2</w:t>
      </w:r>
      <w:r w:rsidR="00B62EE5"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492361" w:rsidP="00B62EE5" w:rsidR="00B62EE5" w:rsidRPr="00DC16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B15991">
        <w:rPr>
          <w:b/>
          <w:sz w:val="22"/>
          <w:szCs w:val="22"/>
        </w:rPr>
        <w:t>24</w:t>
      </w:r>
      <w:r>
        <w:rPr>
          <w:b/>
          <w:sz w:val="22"/>
          <w:szCs w:val="22"/>
        </w:rPr>
        <w:t xml:space="preserve">. </w:t>
      </w:r>
      <w:r w:rsidR="00B15991">
        <w:rPr>
          <w:b/>
          <w:sz w:val="22"/>
          <w:szCs w:val="22"/>
        </w:rPr>
        <w:t>siječnja 2018</w:t>
      </w:r>
      <w:r>
        <w:rPr>
          <w:b/>
          <w:sz w:val="22"/>
          <w:szCs w:val="22"/>
        </w:rPr>
        <w:t>.g.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492361" w:rsidP="00B62EE5" w:rsidR="00492361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</w:t>
      </w:r>
      <w:r w:rsidR="00492361">
        <w:rPr>
          <w:sz w:val="22"/>
          <w:szCs w:val="22"/>
        </w:rPr>
        <w:t xml:space="preserve">zaključka žalba nije dopuštena. 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492361" w:rsidP="00B62EE5" w:rsidR="0049236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– oglasna ploča suda </w:t>
      </w:r>
    </w:p>
    <w:p w:rsidRDefault="00492361" w:rsidP="00492361" w:rsidR="00EF4316" w:rsidRPr="0049236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 – e oglasna ploča suda</w:t>
      </w:r>
    </w:p>
    <w:sectPr w:rsidSect="00DC1683" w:rsidR="00EF4316" w:rsidRPr="00492361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F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F79F7">
      <w:rPr>
        <w:b/>
        <w:sz w:val="22"/>
        <w:szCs w:val="22"/>
      </w:rPr>
      <w:t>933</w:t>
    </w:r>
    <w:r w:rsidR="00BE535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74EFC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92361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51F63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5991"/>
    <w:rsid w:val="00B17CD4"/>
    <w:rsid w:val="00B200CE"/>
    <w:rsid w:val="00B223EC"/>
    <w:rsid w:val="00B24275"/>
    <w:rsid w:val="00B36B2C"/>
    <w:rsid w:val="00B43DCE"/>
    <w:rsid w:val="00B44F58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DE3416"/>
    <w:rsid w:val="00E03042"/>
    <w:rsid w:val="00E31C1D"/>
    <w:rsid w:val="00E409B5"/>
    <w:rsid w:val="00E40A67"/>
    <w:rsid w:val="00E50B58"/>
    <w:rsid w:val="00E64200"/>
    <w:rsid w:val="00EB10D9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623/15</izvorni_sadrzaj>
    <derivirana_varijabla naziv="DomainObject.Predmet.Opis_1">Naknadna dioba St 623/15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GORDON d.o.o. za trgovinu i usluge u stečaju</izvorni_sadrzaj>
    <derivirana_varijabla naziv="DomainObject.Predmet.ProtustrankaFormated_1">  Stečajna masa iza GORDON d.o.o. za trgovinu i usluge u stečaju</derivirana_varijabla>
  </DomainObject.Predmet.ProtustrankaFormated>
  <DomainObject.Predmet.ProtustrankaFormatedOIB>
    <izvorni_sadrzaj>  Stečajna masa iza GORDON d.o.o. za trgovinu i usluge u stečaju, OIB 84128139347</izvorni_sadrzaj>
    <derivirana_varijabla naziv="DomainObject.Predmet.ProtustrankaFormatedOIB_1">  Stečajna masa iza GORDON d.o.o. za trgovinu i usluge u stečaju, OIB 84128139347</derivirana_varijabla>
  </DomainObject.Predmet.ProtustrankaFormatedOIB>
  <DomainObject.Predmet.ProtustrankaFormatedWithAdress>
    <izvorni_sadrzaj> Stečajna masa iza GORDON d.o.o. za trgovinu i usluge u stečaju, Ruđera Boškovića 7/125, 21000 Split</izvorni_sadrzaj>
    <derivirana_varijabla naziv="DomainObject.Predmet.ProtustrankaFormatedWithAdress_1"> Stečajna masa iza GORDON d.o.o. za trgovinu i usluge u stečaju, Ruđera Boškovića 7/125, 21000 Split</derivirana_varijabla>
  </DomainObject.Predmet.ProtustrankaFormatedWithAdress>
  <DomainObject.Predmet.ProtustrankaFormatedWithAdressOIB>
    <izvorni_sadrzaj> Stečajna masa iza GORDON d.o.o. za trgovinu i usluge u stečaju, OIB 84128139347, Ruđera Boškovića 7/125, 21000 Split</izvorni_sadrzaj>
    <derivirana_varijabla naziv="DomainObject.Predmet.ProtustrankaFormatedWithAdressOIB_1"> Stečajna masa iza GORDON d.o.o. za trgovinu i usluge u stečaju, OIB 84128139347, Ruđera Boškovića 7/125, 21000 Split</derivirana_varijabla>
  </DomainObject.Predmet.ProtustrankaFormatedWithAdressOIB>
  <DomainObject.Predmet.ProtustrankaWithAdress>
    <izvorni_sadrzaj>Stečajna masa iza GORDON d.o.o. za trgovinu i usluge u stečaju Ruđera Boškovića 7/125, 21000 Split</izvorni_sadrzaj>
    <derivirana_varijabla naziv="DomainObject.Predmet.ProtustrankaWithAdress_1">Stečajna masa iza GORDON d.o.o. za trgovinu i usluge u stečaju Ruđera Boškovića 7/125, 21000 Split</derivirana_varijabla>
  </DomainObject.Predmet.ProtustrankaWithAdress>
  <DomainObject.Predmet.ProtustrankaWithAdressOIB>
    <izvorni_sadrzaj>Stečajna masa iza GORDON d.o.o. za trgovinu i usluge u stečaju, OIB 84128139347, Ruđera Boškovića 7/125, 21000 Split</izvorni_sadrzaj>
    <derivirana_varijabla naziv="DomainObject.Predmet.ProtustrankaWithAdressOIB_1">Stečajna masa iza GORDON d.o.o. za trgovinu i usluge u stečaju, OIB 84128139347, Ruđera Boškovića 7/125, 21000 Split</derivirana_varijabla>
  </DomainObject.Predmet.ProtustrankaWithAdressOIB>
  <DomainObject.Predmet.ProtustrankaNazivFormated>
    <izvorni_sadrzaj>Stečajna masa iza GORDON d.o.o. za trgovinu i usluge u stečaju</izvorni_sadrzaj>
    <derivirana_varijabla naziv="DomainObject.Predmet.ProtustrankaNazivFormated_1">Stečajna masa iza GORDON d.o.o. za trgovinu i usluge u stečaju</derivirana_varijabla>
  </DomainObject.Predmet.ProtustrankaNazivFormated>
  <DomainObject.Predmet.ProtustrankaNazivFormatedOIB>
    <izvorni_sadrzaj>Stečajna masa iza GORDON d.o.o. za trgovinu i usluge u stečaju, OIB 84128139347</izvorni_sadrzaj>
    <derivirana_varijabla naziv="DomainObject.Predmet.ProtustrankaNazivFormatedOIB_1">Stečajna masa iza GORDON d.o.o. za trgovinu i usluge u stečaju, OIB 84128139347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Stečajna masa iza GORDON d.o.o. za trgovinu i usluge u stečaju</item>
    </izvorni_sadrzaj>
    <derivirana_varijabla naziv="DomainObject.Predmet.ProtuStrankaListFormated_1">
      <item>Stečajna masa iza GORDON d.o.o. za trgovinu i usluge u stečaju</item>
    </derivirana_varijabla>
  </DomainObject.Predmet.ProtuStrankaListFormated>
  <DomainObject.Predmet.ProtuStrankaListFormatedOIB>
    <izvorni_sadrzaj>
      <item>Stečajna masa iza GORDON d.o.o. za trgovinu i usluge u stečaju, OIB 84128139347</item>
    </izvorni_sadrzaj>
    <derivirana_varijabla naziv="DomainObject.Predmet.ProtuStrankaListFormatedOIB_1">
      <item>Stečajna masa iza GORDON d.o.o. za trgovinu i usluge u stečaju, OIB 84128139347</item>
    </derivirana_varijabla>
  </DomainObject.Predmet.ProtuStrankaListFormatedOIB>
  <DomainObject.Predmet.ProtuStrankaListFormatedWithAdress>
    <izvorni_sadrzaj>
      <item>Stečajna masa iza GORDON d.o.o. za trgovinu i usluge u stečaju, Ruđera Boškovića 7/125, 21000 Split</item>
    </izvorni_sadrzaj>
    <derivirana_varijabla naziv="DomainObject.Predmet.ProtuStrankaListFormatedWithAdress_1">
      <item>Stečajna masa iza GORDON d.o.o. za trgovinu i usluge u stečaju, Ruđera Boškovića 7/125, 21000 Split</item>
    </derivirana_varijabla>
  </DomainObject.Predmet.ProtuStrankaListFormatedWithAdress>
  <DomainObject.Predmet.ProtuStrankaListFormatedWithAdressOIB>
    <izvorni_sadrzaj>
      <item>Stečajna masa iza GORDON d.o.o. za trgovinu i usluge u stečaju, OIB 84128139347, Ruđera Boškovića 7/125, 21000 Split</item>
    </izvorni_sadrzaj>
    <derivirana_varijabla naziv="DomainObject.Predmet.ProtuStrankaListFormatedWithAdressOIB_1">
      <item>Stečajna masa iza GORDON d.o.o. za trgovinu i usluge u stečaju, OIB 84128139347, Ruđera Boškovića 7/125, 21000 Split</item>
    </derivirana_varijabla>
  </DomainObject.Predmet.ProtuStrankaListFormatedWithAdressOIB>
  <DomainObject.Predmet.ProtuStrankaListNazivFormated>
    <izvorni_sadrzaj>
      <item>Stečajna masa iza GORDON d.o.o. za trgovinu i usluge u stečaju</item>
    </izvorni_sadrzaj>
    <derivirana_varijabla naziv="DomainObject.Predmet.ProtuStrankaListNazivFormated_1">
      <item>Stečajna masa iza GORDON d.o.o. za trgovinu i usluge u stečaju</item>
    </derivirana_varijabla>
  </DomainObject.Predmet.ProtuStrankaListNazivFormated>
  <DomainObject.Predmet.ProtuStrankaListNazivFormatedOIB>
    <izvorni_sadrzaj>
      <item>Stečajna masa iza GORDON d.o.o. za trgovinu i usluge u stečaju, OIB 84128139347</item>
    </izvorni_sadrzaj>
    <derivirana_varijabla naziv="DomainObject.Predmet.ProtuStrankaListNazivFormatedOIB_1">
      <item>Stečajna masa iza GORDON d.o.o. za trgovinu i usluge u stečaju, OIB 84128139347</item>
    </derivirana_varijabla>
  </DomainObject.Predmet.ProtuStrankaListNazivFormatedOIB>
  <DomainObject.Predmet.OstaliListFormated>
    <izvorni_sadrzaj>
      <item>Ante Gabelica</item>
    </izvorni_sadrzaj>
    <derivirana_varijabla naziv="DomainObject.Predmet.OstaliListFormated_1">
      <item>Ante Gabelica</item>
    </derivirana_varijabla>
  </DomainObject.Predmet.OstaliListFormated>
  <DomainObject.Predmet.OstaliListFormatedOIB>
    <izvorni_sadrzaj>
      <item>Ante Gabelica, OIB 68765596631</item>
    </izvorni_sadrzaj>
    <derivirana_varijabla naziv="DomainObject.Predmet.OstaliListFormatedOIB_1">
      <item>Ante Gabelica, OIB 68765596631</item>
    </derivirana_varijabla>
  </DomainObject.Predmet.OstaliListFormatedOIB>
  <DomainObject.Predmet.OstaliListFormatedWithAdress>
    <izvorni_sadrzaj>
      <item>Ante Gabelica, Oca Gabrića 28, 21000 Split</item>
    </izvorni_sadrzaj>
    <derivirana_varijabla naziv="DomainObject.Predmet.OstaliListFormatedWithAdress_1">
      <item>Ante Gabelica, Oca Gabrića 28, 21000 Split</item>
    </derivirana_varijabla>
  </DomainObject.Predmet.OstaliListFormatedWithAdress>
  <DomainObject.Predmet.OstaliListFormatedWithAdressOIB>
    <izvorni_sadrzaj>
      <item>Ante Gabelica, OIB 68765596631, Oca Gabrića 28, 21000 Split</item>
    </izvorni_sadrzaj>
    <derivirana_varijabla naziv="DomainObject.Predmet.OstaliListFormatedWithAdressOIB_1">
      <item>Ante Gabelica, OIB 68765596631, Oca Gabrića 28, 21000 Split</item>
    </derivirana_varijabla>
  </DomainObject.Predmet.OstaliListFormatedWithAdressOIB>
  <DomainObject.Predmet.OstaliListNazivFormated>
    <izvorni_sadrzaj>
      <item>Ante Gabelica</item>
    </izvorni_sadrzaj>
    <derivirana_varijabla naziv="DomainObject.Predmet.OstaliListNazivFormated_1">
      <item>Ante Gabelica</item>
    </derivirana_varijabla>
  </DomainObject.Predmet.OstaliListNazivFormated>
  <DomainObject.Predmet.OstaliListNazivFormatedOIB>
    <izvorni_sadrzaj>
      <item>Ante Gabelica, OIB 68765596631</item>
    </izvorni_sadrzaj>
    <derivirana_varijabla naziv="DomainObject.Predmet.OstaliListNazivFormatedOIB_1">
      <item>Ante Gabelica,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Stečajna masa iza GORDON d.o.o. za trgovinu i usluge u stečaju</izvorni_sadrzaj>
    <derivirana_varijabla naziv="DomainObject.Predmet.ProtustrankaIDrugi_1">Stečajna masa iza GORDON d.o.o. za trgovinu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Stečajna masa iza GORDON d.o.o. za trgovinu i usluge u stečaju, OIB 84128139347, Ruđera Boškovića 7/125, 21000 Split</izvorni_sadrzaj>
    <derivirana_varijabla naziv="DomainObject.Predmet.ProtustrankaIDrugiAdressOIB_1">Stečajna masa iza GORDON d.o.o. za trgovinu i usluge u stečaju, OIB 84128139347,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Stečajna masa iza GORDON d.o.o. za trgovinu i usluge u stečaju</item>
      <item>Ante Gabelica</item>
    </izvorni_sadrzaj>
    <derivirana_varijabla naziv="DomainObject.Predmet.SudioniciListNaziv_1">
      <item>FINA, RC Split, Podružnica Dubrovnik</item>
      <item>Stečajna masa iza GORDON d.o.o. za trgovinu i usluge u stečaju</item>
      <item>Ante Gabelica</item>
    </derivirana_varijabla>
  </DomainObject.Predmet.SudioniciListNaziv>
  <DomainObject.Predmet.SudioniciListAdressOIB>
    <izvorni_sadrzaj>
      <item>FINA, RC Split, Podružnica Dubrovnik, OIB 85821130368, Vukovarska 2,20000 Dubrovnik</item>
      <item>Stečajna masa iza GORDON d.o.o. za trgovinu i usluge u stečaju, OIB 84128139347, Ruđera Boškovića 7/125,21000 Split</item>
      <item>Ante Gabelica, OIB 68765596631, Oca Gabrića 28,21000 Split</item>
    </izvorni_sadrzaj>
    <derivirana_varijabla naziv="DomainObject.Predmet.SudioniciListAdressOIB_1">
      <item>FINA, RC Split, Podružnica Dubrovnik, OIB 85821130368, Vukovarska 2,20000 Dubrovnik</item>
      <item>Stečajna masa iza GORDON d.o.o. za trgovinu i usluge u stečaju, OIB 84128139347, Ruđera Boškovića 7/125,21000 Split</item>
      <item>Ante Gabelica,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84128139347</item>
      <item>, OIB 68765596631</item>
    </izvorni_sadrzaj>
    <derivirana_varijabla naziv="DomainObject.Predmet.SudioniciListNazivOIB_1">
      <item>, OIB 85821130368</item>
      <item>, OIB 84128139347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5D3F1-7266-4452-9F0B-FA41A27EA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158</properties:Words>
  <properties:Characters>711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2018-01-24T10:21:00Z</dcterms:created>
  <dc:creator>Ante Kačić</dc:creator>
  <cp:lastModifiedBy>Mara Marčinko</cp:lastModifiedBy>
  <cp:lastPrinted>2018-01-24T10:25:00Z</cp:lastPrinted>
  <dcterms:modified xmlns:xsi="http://www.w3.org/2001/XMLSchema-instance" xsi:type="dcterms:W3CDTF">2018-01-24T10:26:00Z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