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1a1d" w14:paraId="4801a1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70AA6">
        <w:rPr>
          <w:b/>
        </w:rPr>
        <w:t>1074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6C5068">
        <w:t xml:space="preserve"> </w:t>
      </w:r>
      <w:r w:rsidR="00470AA6">
        <w:t>BALDIN d.o.</w:t>
      </w:r>
      <w:r w:rsidR="00DA7A03">
        <w:t xml:space="preserve">o. za projektiranje i građenje, </w:t>
      </w:r>
      <w:r w:rsidR="00470AA6">
        <w:t>Jelsa</w:t>
      </w:r>
      <w:r w:rsidR="00DA7A03">
        <w:t>,</w:t>
      </w:r>
      <w:r w:rsidR="00470AA6">
        <w:t xml:space="preserve"> </w:t>
      </w:r>
      <w:r w:rsidR="00DA7A03">
        <w:t>Lučica bb</w:t>
      </w:r>
      <w:r w:rsidR="006C5068">
        <w:t xml:space="preserve">, </w:t>
      </w:r>
      <w:r w:rsidR="00023585" w:rsidRPr="007303A9">
        <w:t xml:space="preserve">MBS: </w:t>
      </w:r>
      <w:r w:rsidR="00DA7A03" w:rsidRPr="00DA7A03">
        <w:t>080480189</w:t>
      </w:r>
      <w:r w:rsidR="00023585" w:rsidRPr="007303A9">
        <w:t xml:space="preserve">, OIB: </w:t>
      </w:r>
      <w:r w:rsidR="00DA7A03" w:rsidRPr="00DA7A03">
        <w:t>74309858953</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DA7A03" w:rsidRPr="00DA7A03">
        <w:t>BALDIN d.o.o. za projektiranje i građenje, Jelsa, Lučica bb, MBS: 080480189, OIB: 74309858953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6C5068">
        <w:rPr>
          <w:b/>
          <w:u w:val="single"/>
        </w:rPr>
        <w:t>12</w:t>
      </w:r>
      <w:r w:rsidR="004A11A6" w:rsidRPr="007303A9">
        <w:rPr>
          <w:b/>
          <w:u w:val="single"/>
        </w:rPr>
        <w:t>,</w:t>
      </w:r>
      <w:r w:rsidR="00DA7A03">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DA7A03">
        <w:t>1</w:t>
      </w:r>
      <w:r w:rsidR="00A851B8">
        <w:t>5</w:t>
      </w:r>
      <w:r w:rsidR="000B4CD9" w:rsidRPr="007303A9">
        <w:t xml:space="preserve">. </w:t>
      </w:r>
      <w:r w:rsidR="00BF105B">
        <w:t>trav</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DA7A03" w:rsidRPr="00DA7A03">
        <w:t>BALDIN d.o.o. za projektiranje i građenje, Jelsa, Lučica bb, MBS: 080480189, OIB: 74309858953</w:t>
      </w:r>
      <w:r w:rsidRPr="007303A9">
        <w:t xml:space="preserve">. </w:t>
      </w:r>
      <w:r w:rsidR="00AC3607" w:rsidRPr="00AC3607">
        <w:t xml:space="preserve">U prijedlogu se u bitnome navodi da temeljem čl. </w:t>
      </w:r>
      <w:r w:rsidR="00BF105B">
        <w:t>444</w:t>
      </w:r>
      <w:r w:rsidR="001A7F0D">
        <w:t xml:space="preserve">. st. </w:t>
      </w:r>
      <w:r w:rsidR="00BF105B">
        <w:t>2</w:t>
      </w:r>
      <w:r w:rsidR="00AC3607" w:rsidRPr="00AC3607">
        <w:t xml:space="preserve">. SZ-a podnosi prijedlog, te da na dan </w:t>
      </w:r>
      <w:r w:rsidR="00BF105B">
        <w:t>01</w:t>
      </w:r>
      <w:r w:rsidR="001A7F0D">
        <w:t>.0</w:t>
      </w:r>
      <w:r w:rsidR="00BF105B">
        <w:t>9</w:t>
      </w:r>
      <w:r w:rsidR="001A7F0D">
        <w:t>.201</w:t>
      </w:r>
      <w:r w:rsidR="00BF105B">
        <w:t>5</w:t>
      </w:r>
      <w:r w:rsidR="00AC3607" w:rsidRPr="00AC3607">
        <w:t xml:space="preserve">.g. dužnik ima u očevidniku redoslijeda osnova za plaćanje evidentirane osnove za plaćanje u neprekinutom razdoblju od </w:t>
      </w:r>
      <w:r w:rsidR="00DA7A03">
        <w:t>2067</w:t>
      </w:r>
      <w:r w:rsidR="0088283E">
        <w:t xml:space="preserve"> dana u ukupnom iznosu od </w:t>
      </w:r>
      <w:r w:rsidR="00DA7A03">
        <w:t>1.370.541,38</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A851B8">
        <w:t>ne</w:t>
      </w:r>
      <w:r w:rsidR="006B7BB7">
        <w:t xml:space="preserve">ma </w:t>
      </w:r>
      <w:r w:rsidR="004C649B">
        <w:t>otvoren</w:t>
      </w:r>
      <w:r w:rsidR="00A851B8">
        <w:t>ih</w:t>
      </w:r>
      <w:r w:rsidR="00C51E80">
        <w:t xml:space="preserve"> račun</w:t>
      </w:r>
      <w:r w:rsidR="00A851B8">
        <w:t>a</w:t>
      </w:r>
      <w:r w:rsidR="00BF105B">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DA7A03">
        <w:t>cima</w:t>
      </w:r>
      <w:r w:rsidRPr="007303A9">
        <w:t xml:space="preserve"> po zakonu dužnika</w:t>
      </w:r>
      <w:r w:rsidR="00771DFB">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737F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70AA6">
      <w:rPr>
        <w:rFonts w:hAnsi="Book Antiqua" w:ascii="Book Antiqua"/>
        <w:b/>
        <w:sz w:val="20"/>
        <w:szCs w:val="20"/>
      </w:rPr>
      <w:t>1074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37FC"/>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737FC"/>
    <w:rPr>
      <w:color w:val="808080"/>
      <w:bdr w:space="0" w:sz="0" w:color="auto" w:val="none"/>
      <w:shd w:fill="auto" w:color="auto" w:val="clear"/>
    </w:rPr>
  </w:style>
  <w:style w:customStyle="true" w:styleId="eSPISCCParagraphDefaultFont" w:type="character">
    <w:name w:val="eSPIS_CC_Paragraph Default Font"/>
    <w:basedOn w:val="Zadanifontodlomka"/>
    <w:rsid w:val="000737F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737FC"/>
    <w:rPr>
      <w:b/>
      <w:bdr w:space="0" w:sz="0" w:color="auto" w:val="none"/>
      <w:shd w:fill="FFFFCC" w:color="auto" w:val="clear"/>
      <w:lang w:val="hr-HR"/>
    </w:rPr>
  </w:style>
  <w:style w:customStyle="true" w:styleId="PozadinaSvijetloCrvena" w:type="character">
    <w:name w:val="Pozadina_SvijetloCrvena"/>
    <w:basedOn w:val="eSPISCCParagraphDefaultFont"/>
    <w:rsid w:val="000737F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737F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737FC"/>
    <w:rPr>
      <w:color w:val="808080"/>
      <w:bdr w:color="auto" w:space="0" w:sz="0" w:val="none"/>
      <w:shd w:color="auto" w:fill="auto" w:val="clear"/>
    </w:rPr>
  </w:style>
  <w:style w:customStyle="1" w:styleId="eSPISCCParagraphDefaultFont" w:type="character">
    <w:name w:val="eSPIS_CC_Paragraph Default Font"/>
    <w:basedOn w:val="Zadanifontodlomka"/>
    <w:rsid w:val="000737F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737FC"/>
    <w:rPr>
      <w:b/>
      <w:bdr w:color="auto" w:space="0" w:sz="0" w:val="none"/>
      <w:shd w:color="auto" w:fill="FFFFCC" w:val="clear"/>
      <w:lang w:val="hr-HR"/>
    </w:rPr>
  </w:style>
  <w:style w:customStyle="1" w:styleId="PozadinaSvijetloCrvena" w:type="character">
    <w:name w:val="Pozadina_SvijetloCrvena"/>
    <w:basedOn w:val="eSPISCCParagraphDefaultFont"/>
    <w:rsid w:val="000737F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737F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St-1074/2016</izvorni_sadrzaj>
    <derivirana_varijabla naziv="DomainObject.Predmet.OznakaBroj_1">St-1074/2016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BALDIN d.o.o. za projektiranje i građenje</izvorni_sadrzaj>
    <derivirana_varijabla naziv="DomainObject.Predmet.ProtustrankaFormated_1">  BALDIN d.o.o. za projektiranje i građenje</derivirana_varijabla>
  </DomainObject.Predmet.ProtustrankaFormated>
  <DomainObject.Predmet.ProtustrankaFormatedOIB>
    <izvorni_sadrzaj>  BALDIN d.o.o. za projektiranje i građenje, OIB 74309858953</izvorni_sadrzaj>
    <derivirana_varijabla naziv="DomainObject.Predmet.ProtustrankaFormatedOIB_1">  BALDIN d.o.o. za projektiranje i građenje, OIB 74309858953</derivirana_varijabla>
  </DomainObject.Predmet.ProtustrankaFormatedOIB>
  <DomainObject.Predmet.ProtustrankaFormatedWithAdress>
    <izvorni_sadrzaj> BALDIN d.o.o. za projektiranje i građenje, Lučica/bb, 21465 Jelsa</izvorni_sadrzaj>
    <derivirana_varijabla naziv="DomainObject.Predmet.ProtustrankaFormatedWithAdress_1"> BALDIN d.o.o. za projektiranje i građenje, Lučica/bb, 21465 Jelsa</derivirana_varijabla>
  </DomainObject.Predmet.ProtustrankaFormatedWithAdress>
  <DomainObject.Predmet.ProtustrankaFormatedWithAdressOIB>
    <izvorni_sadrzaj> BALDIN d.o.o. za projektiranje i građenje, OIB 74309858953, Lučica/bb, 21465 Jelsa</izvorni_sadrzaj>
    <derivirana_varijabla naziv="DomainObject.Predmet.ProtustrankaFormatedWithAdressOIB_1"> BALDIN d.o.o. za projektiranje i građenje, OIB 74309858953, Lučica/bb, 21465 Jelsa</derivirana_varijabla>
  </DomainObject.Predmet.ProtustrankaFormatedWithAdressOIB>
  <DomainObject.Predmet.ProtustrankaWithAdress>
    <izvorni_sadrzaj>BALDIN d.o.o. za projektiranje i građenje Lučica/bb, 21465 Jelsa</izvorni_sadrzaj>
    <derivirana_varijabla naziv="DomainObject.Predmet.ProtustrankaWithAdress_1">BALDIN d.o.o. za projektiranje i građenje Lučica/bb, 21465 Jelsa</derivirana_varijabla>
  </DomainObject.Predmet.ProtustrankaWithAdress>
  <DomainObject.Predmet.ProtustrankaWithAdressOIB>
    <izvorni_sadrzaj>BALDIN d.o.o. za projektiranje i građenje, OIB 74309858953, Lučica/bb, 21465 Jelsa</izvorni_sadrzaj>
    <derivirana_varijabla naziv="DomainObject.Predmet.ProtustrankaWithAdressOIB_1">BALDIN d.o.o. za projektiranje i građenje, OIB 74309858953, Lučica/bb, 21465 Jelsa</derivirana_varijabla>
  </DomainObject.Predmet.ProtustrankaWithAdressOIB>
  <DomainObject.Predmet.ProtustrankaNazivFormated>
    <izvorni_sadrzaj>BALDIN d.o.o. za projektiranje i građenje</izvorni_sadrzaj>
    <derivirana_varijabla naziv="DomainObject.Predmet.ProtustrankaNazivFormated_1">BALDIN d.o.o. za projektiranje i građenje</derivirana_varijabla>
  </DomainObject.Predmet.ProtustrankaNazivFormated>
  <DomainObject.Predmet.ProtustrankaNazivFormatedOIB>
    <izvorni_sadrzaj>BALDIN d.o.o. za projektiranje i građenje, OIB 74309858953</izvorni_sadrzaj>
    <derivirana_varijabla naziv="DomainObject.Predmet.ProtustrankaNazivFormatedOIB_1">BALDIN d.o.o. za projektiranje i građenje, OIB 74309858953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1370541.38</izvorni_sadrzaj>
    <derivirana_varijabla naziv="DomainObject.Predmet.TrenutnaVrijednost_1">1370541.38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BALDIN d.o.o. za projektiranje i građenje</item>
    </izvorni_sadrzaj>
    <derivirana_varijabla naziv="DomainObject.Predmet.ProtuStrankaListFormated_1">
      <item>BALDIN d.o.o. za projektiranje i građenje</item>
    </derivirana_varijabla>
  </DomainObject.Predmet.ProtuStrankaListFormated>
  <DomainObject.Predmet.ProtuStrankaListFormatedOIB>
    <izvorni_sadrzaj>
      <item>BALDIN d.o.o. za projektiranje i građenje, OIB 74309858953</item>
    </izvorni_sadrzaj>
    <derivirana_varijabla naziv="DomainObject.Predmet.ProtuStrankaListFormatedOIB_1">
      <item>BALDIN d.o.o. za projektiranje i građenje, OIB 74309858953</item>
    </derivirana_varijabla>
  </DomainObject.Predmet.ProtuStrankaListFormatedOIB>
  <DomainObject.Predmet.ProtuStrankaListFormatedWithAdress>
    <izvorni_sadrzaj>
      <item>BALDIN d.o.o. za projektiranje i građenje, Lučica/bb, 21465 Jelsa</item>
    </izvorni_sadrzaj>
    <derivirana_varijabla naziv="DomainObject.Predmet.ProtuStrankaListFormatedWithAdress_1">
      <item>BALDIN d.o.o. za projektiranje i građenje, Lučica/bb, 21465 Jelsa</item>
    </derivirana_varijabla>
  </DomainObject.Predmet.ProtuStrankaListFormatedWithAdress>
  <DomainObject.Predmet.ProtuStrankaListFormatedWithAdressOIB>
    <izvorni_sadrzaj>
      <item>BALDIN d.o.o. za projektiranje i građenje, OIB 74309858953, Lučica/bb, 21465 Jelsa</item>
    </izvorni_sadrzaj>
    <derivirana_varijabla naziv="DomainObject.Predmet.ProtuStrankaListFormatedWithAdressOIB_1">
      <item>BALDIN d.o.o. za projektiranje i građenje, OIB 74309858953, Lučica/bb, 21465 Jelsa</item>
    </derivirana_varijabla>
  </DomainObject.Predmet.ProtuStrankaListFormatedWithAdressOIB>
  <DomainObject.Predmet.ProtuStrankaListNazivFormated>
    <izvorni_sadrzaj>
      <item>BALDIN d.o.o. za projektiranje i građenje</item>
    </izvorni_sadrzaj>
    <derivirana_varijabla naziv="DomainObject.Predmet.ProtuStrankaListNazivFormated_1">
      <item>BALDIN d.o.o. za projektiranje i građenje</item>
    </derivirana_varijabla>
  </DomainObject.Predmet.ProtuStrankaListNazivFormated>
  <DomainObject.Predmet.ProtuStrankaListNazivFormatedOIB>
    <izvorni_sadrzaj>
      <item>BALDIN d.o.o. za projektiranje i građenje, OIB 74309858953</item>
    </izvorni_sadrzaj>
    <derivirana_varijabla naziv="DomainObject.Predmet.ProtuStrankaListNazivFormatedOIB_1">
      <item>BALDIN d.o.o. za projektiranje i građenje, OIB 74309858953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BALDIN d.o.o. za projektiranje i građenje</izvorni_sadrzaj>
    <derivirana_varijabla naziv="DomainObject.Predmet.ProtustrankaIDrugi_1">BALDIN d.o.o. za projektiranje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BALDIN d.o.o. za projektiranje i građenje, OIB 74309858953, Lučica/bb, 21465 Jelsa</izvorni_sadrzaj>
    <derivirana_varijabla naziv="DomainObject.Predmet.ProtustrankaIDrugiAdressOIB_1">BALDIN d.o.o. za projektiranje i građenje, OIB 74309858953, Lučica/bb,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BALDIN d.o.o. za projektiranje i građenje</item>
      <item>FINANCIJSKA AGENCIJA, RC SPLIT</item>
    </izvorni_sadrzaj>
    <derivirana_varijabla naziv="DomainObject.Predmet.SudioniciListNaziv_1">
      <item>BALDIN d.o.o. za projektiranje i građenje</item>
      <item>FINANCIJSKA AGENCIJA, RC SPLIT</item>
    </derivirana_varijabla>
  </DomainObject.Predmet.SudioniciListNaziv>
  <DomainObject.Predmet.SudioniciListAdressOIB>
    <izvorni_sadrzaj>
      <item>BALDIN d.o.o. za projektiranje i građenje, OIB 74309858953, Lučica/bb,21465 Jelsa</item>
      <item>FINANCIJSKA AGENCIJA, RC SPLIT, OIB 85821130368, Mažuranićevo šetalište 24 b,21000 Split</item>
    </izvorni_sadrzaj>
    <derivirana_varijabla naziv="DomainObject.Predmet.SudioniciListAdressOIB_1">
      <item>BALDIN d.o.o. za projektiranje i građenje, OIB 74309858953, Lučica/bb,21465 Jelsa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74309858953</item>
      <item>, OIB 85821130368</item>
    </izvorni_sadrzaj>
    <derivirana_varijabla naziv="DomainObject.Predmet.SudioniciListNazivOIB_1">
      <item>, OIB 74309858953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1070</properties:Words>
  <properties:Characters>5994</properties:Characters>
  <properties:Lines>139</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2017-03-06T13:05:00Z</dcterms:created>
  <dc:creator>Katarina Franković</dc:creator>
  <cp:lastModifiedBy>Katarina Franković</cp:lastModifiedBy>
  <cp:lastPrinted>2017-03-06T13:05:00Z</cp:lastPrinted>
  <dcterms:modified xmlns:xsi="http://www.w3.org/2001/XMLSchema-instance" xsi:type="dcterms:W3CDTF">2017-03-06T13:06:00Z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