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8a1c" w14:paraId="6528a1c" w:rsidRDefault="00010A00" w:rsidP="007C4EF1" w:rsidR="00C34D29" w:rsidRPr="00EB1955">
      <w:pPr>
        <w15:collapsed w:val="false"/>
        <w:rPr>
          <w:sz w:val="24"/>
          <w:szCs w:val="24"/>
        </w:rPr>
      </w:pPr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414772">
        <w:rPr>
          <w:sz w:val="24"/>
          <w:szCs w:val="24"/>
          <w:lang w:val="pt-BR"/>
        </w:rPr>
        <w:t xml:space="preserve"> </w:t>
      </w:r>
      <w:r w:rsidR="00414772" w:rsidRPr="00414772">
        <w:rPr>
          <w:sz w:val="24"/>
          <w:szCs w:val="24"/>
          <w:lang w:val="pt-BR"/>
        </w:rPr>
        <w:t>LIGO POSLOVNO SAVJETOVANJE d.o.o., Jakova Gotovca 1/5, Zagreb, OIB: 04560991401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414772">
        <w:rPr>
          <w:sz w:val="24"/>
          <w:szCs w:val="24"/>
        </w:rPr>
        <w:t>predujma od 1.825,00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414772">
        <w:rPr>
          <w:sz w:val="24"/>
          <w:szCs w:val="24"/>
        </w:rPr>
        <w:t>705</w:t>
      </w:r>
      <w:r w:rsidR="0027631F">
        <w:rPr>
          <w:sz w:val="24"/>
          <w:szCs w:val="24"/>
        </w:rPr>
        <w:t>2-16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27631F">
        <w:rPr>
          <w:sz w:val="24"/>
          <w:szCs w:val="24"/>
        </w:rPr>
        <w:t>1</w:t>
      </w:r>
      <w:r w:rsidR="00C34D29" w:rsidRPr="00EB1955">
        <w:rPr>
          <w:sz w:val="24"/>
          <w:szCs w:val="24"/>
        </w:rPr>
        <w:t xml:space="preserve">. </w:t>
      </w:r>
      <w:r w:rsidR="00A5036E">
        <w:rPr>
          <w:sz w:val="24"/>
          <w:szCs w:val="24"/>
        </w:rPr>
        <w:t>lipnja 2017</w:t>
      </w:r>
      <w:r w:rsidRPr="00EB1955">
        <w:rPr>
          <w:sz w:val="24"/>
          <w:szCs w:val="24"/>
        </w:rPr>
        <w:t>. kojim je nad dužnikom</w:t>
      </w:r>
      <w:r w:rsidR="00414772">
        <w:rPr>
          <w:sz w:val="24"/>
          <w:szCs w:val="24"/>
        </w:rPr>
        <w:t xml:space="preserve"> </w:t>
      </w:r>
      <w:r w:rsidR="00414772" w:rsidRPr="00414772">
        <w:rPr>
          <w:sz w:val="24"/>
          <w:szCs w:val="24"/>
        </w:rPr>
        <w:t>LIGO POSLOVNO SAVJETOVANJE d.o.o., Jakova Gotovca 1/5, Zagreb, OIB: 04560991401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A5036E">
        <w:rPr>
          <w:sz w:val="24"/>
          <w:szCs w:val="24"/>
        </w:rPr>
        <w:t>13331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A5036E">
        <w:rPr>
          <w:sz w:val="24"/>
          <w:szCs w:val="24"/>
        </w:rPr>
        <w:t>19</w:t>
      </w:r>
      <w:r w:rsidR="0034400F" w:rsidRPr="00EB1955">
        <w:rPr>
          <w:sz w:val="24"/>
          <w:szCs w:val="24"/>
        </w:rPr>
        <w:t xml:space="preserve">. </w:t>
      </w:r>
      <w:r w:rsidR="00A5036E">
        <w:rPr>
          <w:sz w:val="24"/>
          <w:szCs w:val="24"/>
        </w:rPr>
        <w:t>prosinca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A5036E">
        <w:rPr>
          <w:sz w:val="24"/>
          <w:szCs w:val="24"/>
        </w:rPr>
        <w:t>1.825,00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5E7037">
        <w:rPr>
          <w:sz w:val="24"/>
          <w:szCs w:val="24"/>
        </w:rPr>
        <w:t>5</w:t>
      </w:r>
      <w:r w:rsidR="00A5036E">
        <w:rPr>
          <w:sz w:val="24"/>
          <w:szCs w:val="24"/>
        </w:rPr>
        <w:t>. lipnja</w:t>
      </w:r>
      <w:r w:rsidR="00D96728">
        <w:rPr>
          <w:sz w:val="24"/>
          <w:szCs w:val="24"/>
        </w:rPr>
        <w:t xml:space="preserve"> 2017. </w:t>
      </w:r>
      <w:r w:rsidR="007B618A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7B618A">
        <w:rPr>
          <w:sz w:val="24"/>
          <w:szCs w:val="24"/>
        </w:rPr>
        <w:t xml:space="preserve"> u kojem </w:t>
      </w:r>
      <w:r w:rsidR="00A5036E">
        <w:rPr>
          <w:sz w:val="24"/>
          <w:szCs w:val="24"/>
        </w:rPr>
        <w:t>se navodi da je zaplijenjeno 1.825,00</w:t>
      </w:r>
      <w:r w:rsidR="007B618A">
        <w:rPr>
          <w:sz w:val="24"/>
          <w:szCs w:val="24"/>
        </w:rPr>
        <w:t xml:space="preserve"> kn.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147E83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147E83" w:rsidP="00147E83" w:rsidR="00147E83">
      <w:pPr>
        <w:ind w:left="5760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47E83" w:rsidP="00890248" w:rsidR="00147E83" w:rsidRPr="0034570F">
      <w:r>
        <w:tab/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Melanija Krilčić</w:t>
      </w:r>
    </w:p>
    <w:p w:rsidRDefault="00147E83" w:rsidP="008A7C5A" w:rsidR="00147E83" w:rsidRPr="00EB1955">
      <w:pPr>
        <w:jc w:val="both"/>
        <w:rPr>
          <w:sz w:val="24"/>
          <w:szCs w:val="24"/>
        </w:rPr>
      </w:pPr>
    </w:p>
    <w:p w:rsidRDefault="00780B1C" w:rsidP="008A7C5A" w:rsidR="00780B1C" w:rsidRPr="00EB1955">
      <w:pPr>
        <w:jc w:val="both"/>
        <w:rPr>
          <w:sz w:val="24"/>
          <w:szCs w:val="24"/>
        </w:rPr>
      </w:pPr>
      <w:bookmarkStart w:name="_GoBack" w:id="0"/>
      <w:bookmarkEnd w:id="0"/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86F" w:rsidR="002B686F">
      <w:r>
        <w:separator/>
      </w:r>
    </w:p>
  </w:endnote>
  <w:endnote w:id="0" w:type="continuationSeparator">
    <w:p w:rsidRDefault="002B686F" w:rsidR="002B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86F" w:rsidR="002B686F">
      <w:r>
        <w:separator/>
      </w:r>
    </w:p>
  </w:footnote>
  <w:footnote w:id="0" w:type="continuationSeparator">
    <w:p w:rsidRDefault="002B686F" w:rsidR="002B6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5036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A5036E">
      <w:rPr>
        <w:sz w:val="24"/>
      </w:rPr>
      <w:t>705</w:t>
    </w:r>
    <w:r w:rsidR="004A4018">
      <w:rPr>
        <w:sz w:val="24"/>
      </w:rPr>
      <w:t>2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414772">
      <w:rPr>
        <w:sz w:val="24"/>
        <w:szCs w:val="24"/>
      </w:rPr>
      <w:t>705</w:t>
    </w:r>
    <w:r w:rsidR="0027631F">
      <w:rPr>
        <w:sz w:val="24"/>
        <w:szCs w:val="24"/>
      </w:rPr>
      <w:t>2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47E83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631F"/>
    <w:rsid w:val="002778C3"/>
    <w:rsid w:val="0028353E"/>
    <w:rsid w:val="002862D6"/>
    <w:rsid w:val="002B581B"/>
    <w:rsid w:val="002B686F"/>
    <w:rsid w:val="002C419D"/>
    <w:rsid w:val="002D4BCC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4772"/>
    <w:rsid w:val="00415D6B"/>
    <w:rsid w:val="00444EA0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86578"/>
    <w:rsid w:val="007A2604"/>
    <w:rsid w:val="007B618A"/>
    <w:rsid w:val="007B7DAE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E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E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E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E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St-7052/2016-11</izvorni_sadrzaj>
    <derivirana_varijabla naziv="DomainObject.Oznaka_1">St-7052/2016-11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St-7052/2016-11</izvorni_sadrzaj>
    <derivirana_varijabla naziv="DomainObject.PoslovniBrojDokumenta_1">St-7052/2016-11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13. srpnja 2017.</izvorni_sadrzaj>
    <derivirana_varijabla naziv="DomainObject.Predmet.OdlukaRjesenje.DatumPravomocnosti_1">13. srpnja 2017.</derivirana_varijabla>
  </DomainObject.Predmet.OdlukaRjesenje.DatumPravomocnosti>
  <DomainObject.Predmet.OdlukaRjesenje.Oznaka>
    <izvorni_sadrzaj>St-7052/2016-6</izvorni_sadrzaj>
    <derivirana_varijabla naziv="DomainObject.Predmet.OdlukaRjesenje.Oznaka_1">St-7052/2016-6</derivirana_varijabla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1444</properties:Characters>
  <properties:Lines>39</properties:Lines>
  <properties:Paragraphs>14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2017-07-21T07:25:00Z</cp:lastPrinted>
  <dcterms:modified xmlns:xsi="http://www.w3.org/2001/XMLSchema-instance" xsi:type="dcterms:W3CDTF">2017-07-21T07:27:00Z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St-7052/2016-11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