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8ce7" w14:paraId="a898ce7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452702">
        <w:t>2</w:t>
      </w:r>
      <w:r w:rsidR="00D74639">
        <w:t>35</w:t>
      </w:r>
      <w:r>
        <w:t>/1</w:t>
      </w:r>
      <w:r w:rsidR="00D74639">
        <w:t>3</w:t>
      </w:r>
      <w:r>
        <w:t>-</w:t>
      </w:r>
      <w:r w:rsidR="00452702">
        <w:t>12</w:t>
      </w:r>
      <w:r w:rsidR="00D74639">
        <w:t>9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A134AB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</w:t>
      </w:r>
      <w:r w:rsidR="00D74639">
        <w:t xml:space="preserve">sucu, u stečajnom postupku nad </w:t>
      </w:r>
      <w:r>
        <w:t xml:space="preserve">dužnikom: </w:t>
      </w:r>
      <w:r w:rsidR="00D74639" w:rsidRPr="00D74639">
        <w:rPr>
          <w:bCs/>
        </w:rPr>
        <w:t>HIDROPROMET d.o.o. za proizvodnju, trgovinu i usluge u stečaju, Osijek, Ilirska 33, MBS 030076442, OIB 46095582046</w:t>
      </w:r>
      <w:r>
        <w:t xml:space="preserve">, dana </w:t>
      </w:r>
      <w:r w:rsidR="00D74639">
        <w:t>9</w:t>
      </w:r>
      <w:r w:rsidR="005C0B75">
        <w:t xml:space="preserve">. </w:t>
      </w:r>
      <w:r w:rsidR="00D74639">
        <w:t>siječnj</w:t>
      </w:r>
      <w:r w:rsidR="005C0B75">
        <w:t>a 201</w:t>
      </w:r>
      <w:r w:rsidR="00D74639">
        <w:t>7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D74639" w:rsidRPr="006145AB">
        <w:t>Zlatku Markasoviću mag.iur. iz Osijeka, Vijenac I. Meštrovića 50, OIB 82230536462</w:t>
      </w:r>
      <w:r w:rsidR="0049079F">
        <w:t xml:space="preserve">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853C68">
        <w:t>10.859,42</w:t>
      </w:r>
      <w:r w:rsidR="0049079F">
        <w:t xml:space="preserve"> </w:t>
      </w:r>
      <w:r>
        <w:t>kn.</w:t>
      </w:r>
    </w:p>
    <w:p w:rsidRDefault="008B3151" w:rsidP="00754860" w:rsidR="008B3151">
      <w:pPr>
        <w:ind w:hanging="284" w:left="1418"/>
        <w:jc w:val="both"/>
      </w:pPr>
    </w:p>
    <w:p w:rsidRDefault="00853C68" w:rsidP="00754860" w:rsidR="001575D1">
      <w:pPr>
        <w:numPr>
          <w:ilvl w:val="0"/>
          <w:numId w:val="2"/>
        </w:numPr>
        <w:ind w:hanging="284" w:left="1418"/>
        <w:jc w:val="both"/>
      </w:pPr>
      <w:r>
        <w:t>Nalaže se računovodstvu suda</w:t>
      </w:r>
      <w:r w:rsidR="00C473BF">
        <w:t xml:space="preserve"> da nakon pravomoćnosti ovoga rješenja isplati razliku </w:t>
      </w:r>
      <w:r w:rsidR="001575D1">
        <w:t>između isplaćene akontacije</w:t>
      </w:r>
      <w:r>
        <w:t xml:space="preserve"> u neto iznosu od 7.850,00 kn i iznosa </w:t>
      </w:r>
      <w:r w:rsidR="001575D1">
        <w:t>iz točke 1. izreke ovoga rješenja</w:t>
      </w:r>
      <w:r w:rsidR="00F774C4">
        <w:t>, odnosno da isplati neto iznos od 3.009,42 kn</w:t>
      </w:r>
      <w:r w:rsidR="001575D1">
        <w:t xml:space="preserve"> s </w:t>
      </w:r>
      <w:r w:rsidR="00F774C4">
        <w:t>predmeta broj St-235/13</w:t>
      </w:r>
      <w:r w:rsidR="00266F96">
        <w:t xml:space="preserve"> na žiro-račun stečajnog upravitelja broj HR76 2500 0093 1200 6606 3, a poreze i doprinose na odgovarajuće račune</w:t>
      </w:r>
      <w:r w:rsidR="001575D1">
        <w:t>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F774C4" w:rsidRPr="006145AB">
        <w:t>Zlatku Markasoviću mag.iur. iz Osijeka, Vijenac I. Meštrovića 50, OIB 82230536462</w:t>
      </w:r>
      <w:r w:rsidR="00F774C4">
        <w:t xml:space="preserve"> </w:t>
      </w:r>
      <w:r>
        <w:t xml:space="preserve">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430C33">
        <w:t>75,19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430C33" w:rsidP="00754860" w:rsidR="00010BFE">
      <w:pPr>
        <w:numPr>
          <w:ilvl w:val="0"/>
          <w:numId w:val="2"/>
        </w:numPr>
        <w:ind w:hanging="284" w:left="1418"/>
        <w:jc w:val="both"/>
      </w:pPr>
      <w:r>
        <w:t>Nalaže se računovodstvu suda</w:t>
      </w:r>
      <w:r w:rsidR="00010BFE">
        <w:t xml:space="preserve"> da nakon pravomoćnosti ovoga rješenja isplati</w:t>
      </w:r>
      <w:r>
        <w:t xml:space="preserve"> bruto</w:t>
      </w:r>
      <w:r w:rsidR="00010BFE">
        <w:t xml:space="preserve"> iznos iz točke 3. izreke ovoga rješenja s </w:t>
      </w:r>
      <w:r>
        <w:t>predmeta broj St-23</w:t>
      </w:r>
      <w:r w:rsidR="0012520F">
        <w:t>5/13 na žiro-račun stečajnog upravitelja broj HR76 2500 0093 1200 6606 3</w:t>
      </w:r>
      <w:r w:rsidR="00B04034">
        <w:t>, a poreze i doprinose na odgovarajuće račune</w:t>
      </w:r>
      <w:r w:rsidR="00010BFE">
        <w:t>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473BF" w:rsidP="00C473BF" w:rsidR="00C473BF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FB62DF">
        <w:t>2</w:t>
      </w:r>
      <w:r w:rsidR="00F94CAA">
        <w:t>35</w:t>
      </w:r>
      <w:r>
        <w:t>/1</w:t>
      </w:r>
      <w:r w:rsidR="00F94CAA">
        <w:t>3</w:t>
      </w:r>
      <w:r>
        <w:t>-</w:t>
      </w:r>
      <w:r w:rsidR="00F94CAA">
        <w:t>9</w:t>
      </w:r>
      <w:r>
        <w:t xml:space="preserve"> od </w:t>
      </w:r>
      <w:r w:rsidR="00F94CAA">
        <w:t>10</w:t>
      </w:r>
      <w:r>
        <w:t>.</w:t>
      </w:r>
      <w:r w:rsidR="00F94CAA">
        <w:t>05</w:t>
      </w:r>
      <w:r>
        <w:t>.201</w:t>
      </w:r>
      <w:r w:rsidR="00F94CAA">
        <w:t>3</w:t>
      </w:r>
      <w:r>
        <w:t xml:space="preserve">. godine otvoren je stečajni postupak nad dužnikom i imenovan je </w:t>
      </w:r>
      <w:r w:rsidR="00F94CAA">
        <w:t>Zlatko Markasović iz Osijeka za stečajnog upravitelja, a rješenjem ovoga suda poslovnog broja 14 St-235/13-70 od 30.01.2015. obustavljen je i zaključen stečajni postupak nad dužnikom.</w:t>
      </w:r>
    </w:p>
    <w:p w:rsidRDefault="00F94CAA" w:rsidP="00FB62DF" w:rsidR="00F94CAA">
      <w:pPr>
        <w:ind w:firstLine="720"/>
        <w:jc w:val="both"/>
      </w:pPr>
    </w:p>
    <w:p w:rsidRDefault="00F94CAA" w:rsidP="00FB62DF" w:rsidR="00F94CAA">
      <w:pPr>
        <w:ind w:firstLine="720"/>
        <w:jc w:val="both"/>
      </w:pPr>
      <w:r>
        <w:t>Rješenjem ovoga suda poslovnog broja 14 St-235/13-64 od 2.12.2014. odobren je predujam nagrade za rad za obnašanje dužnosti stečajnog upravitelja u neto iznosu od 7.850,00 kn budući je do 14.11.2014. bila unovčena stečajna masa u iznosu od 78.500,66 kn.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>avitelj je svojim podnes</w:t>
      </w:r>
      <w:r w:rsidR="00597BA4">
        <w:t>cima</w:t>
      </w:r>
      <w:r w:rsidR="001575D1">
        <w:t xml:space="preserve"> od </w:t>
      </w:r>
      <w:r w:rsidR="00597BA4">
        <w:t>2</w:t>
      </w:r>
      <w:r w:rsidR="001575D1">
        <w:t>.</w:t>
      </w:r>
      <w:r w:rsidR="00597BA4">
        <w:t xml:space="preserve"> i 5.01</w:t>
      </w:r>
      <w:r>
        <w:t>.201</w:t>
      </w:r>
      <w:r w:rsidR="00597BA4">
        <w:t>7</w:t>
      </w:r>
      <w:r>
        <w:t xml:space="preserve">., a budući je </w:t>
      </w:r>
      <w:r w:rsidR="00597BA4">
        <w:t xml:space="preserve">nakon zaključenja stečajnog postupka, odnosno nakon određivanja predujma nagrade, </w:t>
      </w:r>
      <w:r>
        <w:t xml:space="preserve">unovčena stečajna masa u ukupnom iznosu od </w:t>
      </w:r>
      <w:r w:rsidR="008C38FA">
        <w:t>30.573,46</w:t>
      </w:r>
      <w:r>
        <w:t xml:space="preserve"> kn, predložio da mu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8C38FA">
        <w:t>109.074,12</w:t>
      </w:r>
      <w:r w:rsidR="00123A47">
        <w:t xml:space="preserve"> </w:t>
      </w:r>
      <w:r>
        <w:t>kn</w:t>
      </w:r>
      <w:r w:rsidR="00643FCF">
        <w:t xml:space="preserve"> i to </w:t>
      </w:r>
      <w:r w:rsidR="00746287">
        <w:t xml:space="preserve">u iznosu od </w:t>
      </w:r>
      <w:r w:rsidR="008C38FA">
        <w:t>108.589,06</w:t>
      </w:r>
      <w:r w:rsidR="00643FCF">
        <w:t xml:space="preserve"> kn </w:t>
      </w:r>
      <w:r w:rsidR="00683E87">
        <w:t>(</w:t>
      </w:r>
      <w:r w:rsidR="008C38FA">
        <w:t>99,56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8C38FA">
        <w:t>485,06</w:t>
      </w:r>
      <w:r w:rsidR="00746287">
        <w:t xml:space="preserve"> kn </w:t>
      </w:r>
      <w:r w:rsidR="00683E87">
        <w:t>(</w:t>
      </w:r>
      <w:r w:rsidR="008C38FA">
        <w:t>0,44</w:t>
      </w:r>
      <w:r w:rsidR="00683E87">
        <w:t xml:space="preserve"> % od ukupne stečajne mase) </w:t>
      </w:r>
      <w:r w:rsidR="00746287">
        <w:t>nakon stupanj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D62D4C">
        <w:t>1</w:t>
      </w:r>
      <w:r w:rsidR="00C473BF">
        <w:t xml:space="preserve">00.000,00 kn do </w:t>
      </w:r>
      <w:r w:rsidR="00D62D4C">
        <w:t>5</w:t>
      </w:r>
      <w:r w:rsidR="00C473BF">
        <w:t xml:space="preserve">00.000,00 kn nagrada stečajnom upravitelju iznosi </w:t>
      </w:r>
      <w:r w:rsidR="00D62D4C">
        <w:t>7</w:t>
      </w:r>
      <w:r w:rsidR="00C473BF">
        <w:t>-</w:t>
      </w:r>
      <w:r w:rsidR="00D62D4C">
        <w:t>10</w:t>
      </w:r>
      <w:r w:rsidR="00C473BF">
        <w:t xml:space="preserve">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mu je nagrada u neto iznosu od </w:t>
      </w:r>
      <w:r w:rsidR="00391EDE">
        <w:t>10.907,41</w:t>
      </w:r>
      <w:r w:rsidR="00C473BF">
        <w:t xml:space="preserve"> kn, pri </w:t>
      </w:r>
      <w:r w:rsidR="00C473BF">
        <w:lastRenderedPageBreak/>
        <w:t xml:space="preserve">čemu je sukladno čl. 4. Uredbe korišten postotak od </w:t>
      </w:r>
      <w:r w:rsidR="00391EDE">
        <w:t>10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391EDE">
        <w:t>99,56</w:t>
      </w:r>
      <w:r w:rsidR="00304C1D">
        <w:t xml:space="preserve"> % stečajne mase unovčen do stupanja na snagu Uredbe o kriterijima i načinu obračuna i plaćanja nagrade stečajnim upraviteljima (NN 105/15) stečajnom upravitelju pripada </w:t>
      </w:r>
      <w:r w:rsidR="00391EDE">
        <w:t>99,56</w:t>
      </w:r>
      <w:r w:rsidR="00304C1D">
        <w:t xml:space="preserve"> % nagrade prema pravilima </w:t>
      </w:r>
      <w:r w:rsidR="009B7532">
        <w:t xml:space="preserve">Uredbe o kriterijima i načinu obračuna i plaćanja nagrada stečajnim upraviteljima (NN 189/03), odnosno </w:t>
      </w:r>
      <w:r w:rsidR="008276F2">
        <w:t xml:space="preserve">neto </w:t>
      </w:r>
      <w:r w:rsidR="009B7532">
        <w:t xml:space="preserve">iznos od </w:t>
      </w:r>
      <w:r w:rsidR="008276F2">
        <w:t>10.859,42</w:t>
      </w:r>
      <w:r w:rsidR="009B7532">
        <w:t xml:space="preserve"> kn</w:t>
      </w:r>
      <w:r w:rsidR="00C473BF">
        <w:t>.</w:t>
      </w:r>
    </w:p>
    <w:p w:rsidRDefault="00C473BF" w:rsidP="00C473BF" w:rsidR="00C473BF"/>
    <w:p w:rsidRDefault="00CF6D20" w:rsidP="00225659" w:rsidR="00CF6D20">
      <w:pPr>
        <w:ind w:firstLine="720"/>
        <w:jc w:val="both"/>
      </w:pPr>
      <w:r>
        <w:t xml:space="preserve">Sukladno čl. 29. </w:t>
      </w:r>
      <w:r w:rsidR="008B3151" w:rsidRPr="00FA0EF9">
        <w:t>S</w:t>
      </w:r>
      <w:r w:rsidR="008B3151">
        <w:t xml:space="preserve">tečajnog zakona (NN 44/96, 29/99, 129/00, 123/03, 82/06, 116/10, 25/12 i 133/12) </w:t>
      </w:r>
      <w:r>
        <w:t>i čl. 4. Uredbe o kriterijima i načinu obračuna i plaćanja nagrada stečajnim upraviteljima</w:t>
      </w:r>
      <w:r w:rsidR="008B3151">
        <w:t xml:space="preserve"> (NN 189/03)</w:t>
      </w:r>
      <w:r>
        <w:t xml:space="preserve">, stečajnom upravitelju je uzimajući u obzir obujam poslova i njegov rad, određena konačna nagrada u iznosu kao u t. 1. izreke ovoga rješenja, a budući je rješenjem ovoga suda </w:t>
      </w:r>
      <w:r w:rsidR="00256A4B" w:rsidRPr="00256A4B">
        <w:t>14 St-</w:t>
      </w:r>
      <w:r w:rsidR="008B3151">
        <w:t>2</w:t>
      </w:r>
      <w:r w:rsidR="008276F2">
        <w:t>35</w:t>
      </w:r>
      <w:r w:rsidR="00256A4B" w:rsidRPr="00256A4B">
        <w:t>/1</w:t>
      </w:r>
      <w:r w:rsidR="008276F2">
        <w:t>3</w:t>
      </w:r>
      <w:r w:rsidR="00256A4B" w:rsidRPr="00256A4B">
        <w:t>-6</w:t>
      </w:r>
      <w:r w:rsidR="008276F2">
        <w:t>4</w:t>
      </w:r>
      <w:r w:rsidR="008B3151">
        <w:t xml:space="preserve"> od </w:t>
      </w:r>
      <w:r w:rsidR="008276F2">
        <w:t>2</w:t>
      </w:r>
      <w:r>
        <w:t>.</w:t>
      </w:r>
      <w:r w:rsidR="008B3151">
        <w:t>1</w:t>
      </w:r>
      <w:r w:rsidR="00256A4B">
        <w:t>2</w:t>
      </w:r>
      <w:r>
        <w:t>.201</w:t>
      </w:r>
      <w:r w:rsidR="008B3151">
        <w:t>4</w:t>
      </w:r>
      <w:r>
        <w:t>. određen predujam nagrade</w:t>
      </w:r>
      <w:r w:rsidR="008276F2">
        <w:t xml:space="preserve"> u neto iznosu od 7.850,00 kn</w:t>
      </w:r>
      <w:r>
        <w:t>, odlučeno je kao u t. 2. izreke ovoga rješenja.</w:t>
      </w:r>
    </w:p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 </w:t>
      </w:r>
      <w:r w:rsidR="00DA088C">
        <w:t xml:space="preserve">nakon stupanja na snagu predmetne uredbe </w:t>
      </w:r>
      <w:r w:rsidR="00C44CC3">
        <w:t>u iznosu</w:t>
      </w:r>
      <w:r w:rsidR="00DA088C">
        <w:t xml:space="preserve"> od 485,06 kn u odnosu na ukupno unovčenu stečajnu masu u iznosu od 109.074,12</w:t>
      </w:r>
      <w:r w:rsidR="007126F9">
        <w:t xml:space="preserve"> kn,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</w:t>
      </w:r>
      <w:r w:rsidR="001B4827">
        <w:t>9.074,12</w:t>
      </w:r>
      <w:r w:rsidR="007126F9">
        <w:t xml:space="preserve"> kn 12% što iznosi </w:t>
      </w:r>
      <w:r w:rsidR="001B4827">
        <w:t>1.088,89</w:t>
      </w:r>
      <w:r w:rsidR="003A78EE">
        <w:t xml:space="preserve"> kn, </w:t>
      </w:r>
      <w:r w:rsidR="007126F9">
        <w:t xml:space="preserve">što ukupno bruto iznosi </w:t>
      </w:r>
      <w:r w:rsidR="003A78EE">
        <w:t>17.088,89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3A78EE">
        <w:t>0,44</w:t>
      </w:r>
      <w:r w:rsidR="00CF3F29">
        <w:t xml:space="preserve"> % stečajne mase unovčen nakon stupanja na snagu Uredbe o kriterijima i načinu obračuna i plaćanja nagrade stečajnim upraviteljima (NN 105/15) stečajnom upravitelju pripada </w:t>
      </w:r>
      <w:r w:rsidR="003A78EE">
        <w:t>0,44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3A78EE">
        <w:t>75,19</w:t>
      </w:r>
      <w:r w:rsidR="00CF3F29">
        <w:t xml:space="preserve"> kn</w:t>
      </w:r>
      <w:r w:rsidR="00FF4591">
        <w:t>, te slijedom navedenoga odlučeno kao u t. 3. izreke ovoga rješenja.</w:t>
      </w:r>
    </w:p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1524CC">
        <w:t>9</w:t>
      </w:r>
      <w:r w:rsidR="00CD090E">
        <w:t xml:space="preserve">. </w:t>
      </w:r>
      <w:r w:rsidR="001524CC">
        <w:t>siječnj</w:t>
      </w:r>
      <w:r w:rsidR="00CD090E">
        <w:t>a 201</w:t>
      </w:r>
      <w:r w:rsidR="001524CC">
        <w:t>7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1524CC" w:rsidR="00CB17CD">
      <w:r>
        <w:t>1.</w:t>
      </w:r>
      <w:r w:rsidR="006B4028">
        <w:t xml:space="preserve"> </w:t>
      </w:r>
      <w:r>
        <w:t>stečajni upravitelj</w:t>
      </w:r>
    </w:p>
    <w:p w:rsidRDefault="00376146" w:rsidP="00C473BF" w:rsidR="00C473BF">
      <w:r>
        <w:t>3</w:t>
      </w:r>
      <w:r w:rsidR="00C473BF">
        <w:t>.</w:t>
      </w:r>
      <w:r w:rsidR="006B4028">
        <w:t xml:space="preserve"> 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2E7A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74639" w:rsidRPr="00D74639">
      <w:t>14 St-235/13-129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23A47"/>
    <w:rsid w:val="0012520F"/>
    <w:rsid w:val="001524CC"/>
    <w:rsid w:val="001575D1"/>
    <w:rsid w:val="001B4827"/>
    <w:rsid w:val="00211C23"/>
    <w:rsid w:val="00221C2F"/>
    <w:rsid w:val="00225659"/>
    <w:rsid w:val="00256A4B"/>
    <w:rsid w:val="00262E7A"/>
    <w:rsid w:val="00266F96"/>
    <w:rsid w:val="002E2F82"/>
    <w:rsid w:val="00304C1D"/>
    <w:rsid w:val="00333984"/>
    <w:rsid w:val="00376146"/>
    <w:rsid w:val="00391EDE"/>
    <w:rsid w:val="003A78EE"/>
    <w:rsid w:val="003F1FD5"/>
    <w:rsid w:val="00430C33"/>
    <w:rsid w:val="00452702"/>
    <w:rsid w:val="0049079F"/>
    <w:rsid w:val="00597BA4"/>
    <w:rsid w:val="005C0B75"/>
    <w:rsid w:val="005D2830"/>
    <w:rsid w:val="00643FCF"/>
    <w:rsid w:val="00683E87"/>
    <w:rsid w:val="006B4028"/>
    <w:rsid w:val="007126F9"/>
    <w:rsid w:val="00746287"/>
    <w:rsid w:val="00754860"/>
    <w:rsid w:val="008276F2"/>
    <w:rsid w:val="00853C68"/>
    <w:rsid w:val="00856363"/>
    <w:rsid w:val="00884C61"/>
    <w:rsid w:val="008B3151"/>
    <w:rsid w:val="008C38FA"/>
    <w:rsid w:val="008D497C"/>
    <w:rsid w:val="009B7532"/>
    <w:rsid w:val="009D3A79"/>
    <w:rsid w:val="00A134AB"/>
    <w:rsid w:val="00A5102B"/>
    <w:rsid w:val="00AA01BA"/>
    <w:rsid w:val="00B04034"/>
    <w:rsid w:val="00B84963"/>
    <w:rsid w:val="00C30255"/>
    <w:rsid w:val="00C44CC3"/>
    <w:rsid w:val="00C473BF"/>
    <w:rsid w:val="00CB17CD"/>
    <w:rsid w:val="00CD090E"/>
    <w:rsid w:val="00CF3F29"/>
    <w:rsid w:val="00CF6D20"/>
    <w:rsid w:val="00D62D4C"/>
    <w:rsid w:val="00D74639"/>
    <w:rsid w:val="00DA088C"/>
    <w:rsid w:val="00F47641"/>
    <w:rsid w:val="00F47863"/>
    <w:rsid w:val="00F774C4"/>
    <w:rsid w:val="00F94CAA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2015.</izvorni_sadrzaj>
    <derivirana_varijabla naziv="DomainObject.Predmet.DatumRjesavanja_1">30.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St-235/2013</izvorni_sadrzaj>
    <derivirana_varijabla naziv="DomainObject.Predmet.OznakaBroj_1">St-235/2013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rjšenjem Tt-15/974-2</izvorni_sadrzaj>
    <derivirana_varijabla naziv="DomainObject.Predmet.PrimjedbaSuca_1">subjekt brisan rjšenjem Tt-15/974-2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HIDROPROMET d.o.o. za proizvodnju, trgovinu i usluge</izvorni_sadrzaj>
    <derivirana_varijabla naziv="DomainObject.Predmet.ProtustrankaFormated_1">  HIDROPROMET d.o.o. za proizvodnju, trgovinu i usluge</derivirana_varijabla>
  </DomainObject.Predmet.ProtustrankaFormated>
  <DomainObject.Predmet.ProtustrankaFormatedOIB>
    <izvorni_sadrzaj>  HIDROPROMET d.o.o. za proizvodnju, trgovinu i usluge, OIB 46095582046</izvorni_sadrzaj>
    <derivirana_varijabla naziv="DomainObject.Predmet.ProtustrankaFormatedOIB_1">  HIDROPROMET d.o.o. za proizvodnju, trgovinu i usluge, OIB 46095582046</derivirana_varijabla>
  </DomainObject.Predmet.ProtustrankaFormatedOIB>
  <DomainObject.Predmet.ProtustrankaFormatedWithAdress>
    <izvorni_sadrzaj> HIDROPROMET d.o.o. za proizvodnju, trgovinu i usluge, Ilirska 33, Osijek</izvorni_sadrzaj>
    <derivirana_varijabla naziv="DomainObject.Predmet.ProtustrankaFormatedWithAdress_1"> HIDROPROMET d.o.o. za proizvodnju, trgovinu i usluge, Ilirska 33, Osijek</derivirana_varijabla>
  </DomainObject.Predmet.ProtustrankaFormatedWithAdress>
  <DomainObject.Predmet.ProtustrankaFormatedWithAdressOIB>
    <izvorni_sadrzaj> HIDROPROMET d.o.o. za proizvodnju, trgovinu i usluge, OIB 46095582046, Ilirska 33, Osijek</izvorni_sadrzaj>
    <derivirana_varijabla naziv="DomainObject.Predmet.ProtustrankaFormatedWithAdressOIB_1"> HIDROPROMET d.o.o. za proizvodnju, trgovinu i usluge, OIB 46095582046, Ilirska 33, Osijek</derivirana_varijabla>
  </DomainObject.Predmet.ProtustrankaFormatedWithAdressOIB>
  <DomainObject.Predmet.ProtustrankaWithAdress>
    <izvorni_sadrzaj>HIDROPROMET d.o.o. za proizvodnju, trgovinu i usluge Ilirska 33, Osijek</izvorni_sadrzaj>
    <derivirana_varijabla naziv="DomainObject.Predmet.ProtustrankaWithAdress_1">HIDROPROMET d.o.o. za proizvodnju, trgovinu i usluge Ilirska 33, Osijek</derivirana_varijabla>
  </DomainObject.Predmet.ProtustrankaWithAdress>
  <DomainObject.Predmet.ProtustrankaWithAdressOIB>
    <izvorni_sadrzaj>HIDROPROMET d.o.o. za proizvodnju, trgovinu i usluge, OIB 46095582046, Ilirska 33, Osijek</izvorni_sadrzaj>
    <derivirana_varijabla naziv="DomainObject.Predmet.ProtustrankaWithAdressOIB_1">HIDROPROMET d.o.o. za proizvodnju, trgovinu i usluge, OIB 46095582046, Ilirska 33, Osijek</derivirana_varijabla>
  </DomainObject.Predmet.ProtustrankaWithAdressOIB>
  <DomainObject.Predmet.ProtustrankaNazivFormated>
    <izvorni_sadrzaj>HIDROPROMET d.o.o. za proizvodnju, trgovinu i usluge</izvorni_sadrzaj>
    <derivirana_varijabla naziv="DomainObject.Predmet.ProtustrankaNazivFormated_1">HIDROPROMET d.o.o. za proizvodnju, trgovinu i usluge</derivirana_varijabla>
  </DomainObject.Predmet.ProtustrankaNazivFormated>
  <DomainObject.Predmet.ProtustrankaNazivFormatedOIB>
    <izvorni_sadrzaj>HIDROPROMET d.o.o. za proizvodnju, trgovinu i usluge, OIB 46095582046</izvorni_sadrzaj>
    <derivirana_varijabla naziv="DomainObject.Predmet.ProtustrankaNazivFormatedOIB_1">HIDROPROMET d.o.o. za proizvodnju, trgovinu i usluge, OIB 46095582046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HIDROPROMET d.o.o. za proizvodnju, trgovinu i usluge</item>
    </izvorni_sadrzaj>
    <derivirana_varijabla naziv="DomainObject.Predmet.ProtuStrankaListFormated_1">
      <item>HIDROPROMET d.o.o. za proizvodnju, trgovinu i usluge</item>
    </derivirana_varijabla>
  </DomainObject.Predmet.ProtuStrankaListFormated>
  <DomainObject.Predmet.ProtuStrankaListFormatedOIB>
    <izvorni_sadrzaj>
      <item>HIDROPROMET d.o.o. za proizvodnju, trgovinu i usluge, OIB 46095582046</item>
    </izvorni_sadrzaj>
    <derivirana_varijabla naziv="DomainObject.Predmet.ProtuStrankaListFormatedOIB_1">
      <item>HIDROPROMET d.o.o. za proizvodnju, trgovinu i usluge, OIB 46095582046</item>
    </derivirana_varijabla>
  </DomainObject.Predmet.ProtuStrankaListFormatedOIB>
  <DomainObject.Predmet.ProtuStrankaListFormatedWithAdress>
    <izvorni_sadrzaj>
      <item>HIDROPROMET d.o.o. za proizvodnju, trgovinu i usluge, Ilirska 33, Osijek</item>
    </izvorni_sadrzaj>
    <derivirana_varijabla naziv="DomainObject.Predmet.ProtuStrankaListFormatedWithAdress_1">
      <item>HIDROPROMET d.o.o. za proizvodnju, trgovinu i usluge, Ilirska 33, Osijek</item>
    </derivirana_varijabla>
  </DomainObject.Predmet.ProtuStrankaListFormatedWithAdress>
  <DomainObject.Predmet.ProtuStrankaListFormatedWithAdressOIB>
    <izvorni_sadrzaj>
      <item>HIDROPROMET d.o.o. za proizvodnju, trgovinu i usluge, OIB 46095582046, Ilirska 33, Osijek</item>
    </izvorni_sadrzaj>
    <derivirana_varijabla naziv="DomainObject.Predmet.ProtuStrankaListFormatedWithAdressOIB_1">
      <item>HIDROPROMET d.o.o. za proizvodnju, trgovinu i usluge, OIB 46095582046, Ilirska 33, Osijek</item>
    </derivirana_varijabla>
  </DomainObject.Predmet.ProtuStrankaListFormatedWithAdressOIB>
  <DomainObject.Predmet.ProtuStrankaListNazivFormated>
    <izvorni_sadrzaj>
      <item>HIDROPROMET d.o.o. za proizvodnju, trgovinu i usluge</item>
    </izvorni_sadrzaj>
    <derivirana_varijabla naziv="DomainObject.Predmet.ProtuStrankaListNazivFormated_1">
      <item>HIDROPROMET d.o.o. za proizvodnju, trgovinu i usluge</item>
    </derivirana_varijabla>
  </DomainObject.Predmet.ProtuStrankaListNazivFormated>
  <DomainObject.Predmet.ProtuStrankaListNazivFormatedOIB>
    <izvorni_sadrzaj>
      <item>HIDROPROMET d.o.o. za proizvodnju, trgovinu i usluge, OIB 46095582046</item>
    </izvorni_sadrzaj>
    <derivirana_varijabla naziv="DomainObject.Predmet.ProtuStrankaListNazivFormatedOIB_1">
      <item>HIDROPROMET d.o.o. za proizvodnju, trgovinu i usluge, OIB 46095582046</item>
    </derivirana_varijabla>
  </DomainObject.Predmet.ProtuStrankaListNazivFormatedOIB>
  <DomainObject.Predmet.OstaliList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HIDROPROMET d.o.o. za proizvodnju, trgovinu i usluge</izvorni_sadrzaj>
    <derivirana_varijabla naziv="DomainObject.Predmet.ProtustrankaIDrugi_1">HIDROPROMET d.o.o. za proizvodnju, trgovinu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HIDROPROMET d.o.o. za proizvodnju, trgovinu i usluge, OIB 46095582046, Ilirska 33, Osijek</izvorni_sadrzaj>
    <derivirana_varijabla naziv="DomainObject.Predmet.ProtustrankaIDrugiAdressOIB_1">HIDROPROMET d.o.o. za proizvodnju, trgovinu i usluge, OIB 46095582046, Ilirska 33,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2015.</izvorni_sadrzaj>
    <derivirana_varijabla naziv="DomainObject.Predmet.OdlukaRjesenje.DatumDonosenjaOdluke_1">30. siječnja 2015.</derivirana_varijabla>
  </DomainObject.Predmet.OdlukaRjesenje.DatumDonosenjaOdluke>
  <DomainObject.Predmet.OdlukaRjesenje.DatumPravomocnosti>
    <izvorni_sadrzaj>23. veljače 2015.</izvorni_sadrzaj>
    <derivirana_varijabla naziv="DomainObject.Predmet.OdlukaRjesenje.DatumPravomocnosti_1">23. veljače 2015.</derivirana_varijabla>
  </DomainObject.Predmet.OdlukaRjesenje.DatumPravomocnosti>
  <DomainObject.Predmet.OdlukaRjesenje.Oznaka>
    <izvorni_sadrzaj>St-235/2013-70</izvorni_sadrzaj>
    <derivirana_varijabla naziv="DomainObject.Predmet.OdlukaRjesenje.Oznaka_1">St-235/2013-70</derivirana_varijabla>
  </DomainObject.Predmet.OdlukaRjesenje.Oznaka>
  <DomainObject.Predmet.SudioniciListNaziv>
    <izvorni_sadrzaj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SudioniciListNaziv_1"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izvorni_sadrzaj>
    <derivirana_varijabla naziv="DomainObject.Predmet.SudioniciListNazivOIB_1"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397D6-37AC-4483-9A1B-0328590A9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1031</properties:Words>
  <properties:Characters>5586</properties:Characters>
  <properties:Lines>132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6684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2017-01-09T10:40:00Z</dcterms:created>
  <dc:creator>tkovacevic</dc:creator>
  <cp:lastModifiedBy>Elizabeta Đeke</cp:lastModifiedBy>
  <cp:lastPrinted>2017-01-09T10:38:00Z</cp:lastPrinted>
  <dcterms:modified xmlns:xsi="http://www.w3.org/2001/XMLSchema-instance" xsi:type="dcterms:W3CDTF">2017-01-09T10:40:00Z</dcterms:modified>
  <cp:revision>3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