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ff1a" w14:paraId="96bff1a" w:rsidRDefault="000942C7" w:rsidP="00696FF9" w:rsidR="00696FF9" w:rsidRPr="00507CD9">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696FF9">
        <w:rPr>
          <w:noProof/>
          <w:lang w:eastAsia="hr-HR" w:val="hr-HR"/>
        </w:rPr>
        <w:tab/>
      </w:r>
      <w:r w:rsidR="00696FF9">
        <w:rPr>
          <w:noProof/>
          <w:lang w:eastAsia="hr-HR" w:val="hr-HR"/>
        </w:rPr>
        <w:tab/>
      </w:r>
      <w:r w:rsidR="00696FF9">
        <w:rPr>
          <w:noProof/>
          <w:lang w:eastAsia="hr-HR" w:val="hr-HR"/>
        </w:rPr>
        <w:tab/>
      </w:r>
      <w:r w:rsidR="00696FF9">
        <w:rPr>
          <w:noProof/>
          <w:lang w:eastAsia="hr-HR" w:val="hr-HR"/>
        </w:rPr>
        <w:tab/>
      </w:r>
      <w:r w:rsidR="00696FF9">
        <w:rPr>
          <w:noProof/>
          <w:lang w:eastAsia="hr-HR" w:val="hr-HR"/>
        </w:rPr>
        <w:tab/>
      </w:r>
      <w:r w:rsidR="00696FF9">
        <w:rPr>
          <w:noProof/>
          <w:lang w:eastAsia="hr-HR" w:val="hr-HR"/>
        </w:rPr>
        <w:tab/>
      </w:r>
      <w:r w:rsidR="00696FF9">
        <w:rPr>
          <w:noProof/>
          <w:lang w:eastAsia="hr-HR" w:val="hr-HR"/>
        </w:rPr>
        <w:tab/>
        <w:t xml:space="preserve">   </w:t>
      </w:r>
      <w:r w:rsidR="00696FF9" w:rsidRPr="00507CD9">
        <w:rPr>
          <w:b/>
          <w:lang w:val="hr-HR"/>
        </w:rPr>
        <w:t>Posl. br. 12. St-</w:t>
      </w:r>
      <w:r w:rsidR="00696FF9">
        <w:rPr>
          <w:b/>
          <w:lang w:val="hr-HR"/>
        </w:rPr>
        <w:t>287/2015</w:t>
      </w:r>
    </w:p>
    <w:p w:rsidRDefault="00696FF9" w:rsidP="00696FF9" w:rsidR="00696FF9" w:rsidRPr="00500C49">
      <w:pPr>
        <w:pStyle w:val="Naslov1"/>
        <w:jc w:val="both"/>
        <w:rPr>
          <w:sz w:val="8"/>
          <w:szCs w:val="8"/>
        </w:rPr>
      </w:pPr>
    </w:p>
    <w:p w:rsidRDefault="00696FF9" w:rsidP="00696FF9" w:rsidR="00696FF9" w:rsidRPr="00507CD9">
      <w:pPr>
        <w:pStyle w:val="Naslov1"/>
        <w:jc w:val="both"/>
      </w:pPr>
      <w:r w:rsidRPr="00507CD9">
        <w:t>REPUBLIKA HRVATSKA</w:t>
      </w:r>
    </w:p>
    <w:p w:rsidRDefault="00696FF9" w:rsidP="00696FF9" w:rsidR="00696FF9" w:rsidRPr="00507CD9">
      <w:pPr>
        <w:jc w:val="both"/>
        <w:rPr>
          <w:lang w:val="hr-HR"/>
        </w:rPr>
      </w:pPr>
      <w:r w:rsidRPr="00507CD9">
        <w:rPr>
          <w:b/>
          <w:lang w:val="hr-HR"/>
        </w:rPr>
        <w:t xml:space="preserve">TRGOVAČKI SUD U SPLITU </w:t>
      </w:r>
      <w:r w:rsidRPr="00507CD9">
        <w:rPr>
          <w:lang w:val="hr-HR"/>
        </w:rPr>
        <w:t xml:space="preserve">            </w:t>
      </w:r>
      <w:r w:rsidRPr="00507CD9">
        <w:rPr>
          <w:lang w:val="hr-HR"/>
        </w:rPr>
        <w:tab/>
      </w:r>
      <w:r w:rsidRPr="00507CD9">
        <w:rPr>
          <w:lang w:val="hr-HR"/>
        </w:rPr>
        <w:tab/>
      </w:r>
      <w:r w:rsidRPr="00507CD9">
        <w:rPr>
          <w:lang w:val="hr-HR"/>
        </w:rPr>
        <w:tab/>
        <w:t xml:space="preserve">      </w:t>
      </w:r>
    </w:p>
    <w:p w:rsidRDefault="00696FF9" w:rsidP="00696FF9" w:rsidR="00696FF9" w:rsidRPr="00507CD9">
      <w:pPr>
        <w:rPr>
          <w:b/>
          <w:lang w:val="hr-HR"/>
        </w:rPr>
      </w:pPr>
      <w:r w:rsidRPr="00507CD9">
        <w:rPr>
          <w:b/>
          <w:lang w:val="hr-HR"/>
        </w:rPr>
        <w:t>Split, Sukoišanska br. 6</w:t>
      </w:r>
    </w:p>
    <w:p w:rsidRDefault="00696FF9" w:rsidP="00696FF9" w:rsidR="00696FF9" w:rsidRPr="00250EC7">
      <w:pPr>
        <w:rPr>
          <w:sz w:val="20"/>
          <w:szCs w:val="20"/>
          <w:lang w:val="hr-HR"/>
        </w:rPr>
      </w:pPr>
    </w:p>
    <w:p w:rsidRDefault="00696FF9" w:rsidP="00696FF9" w:rsidR="00696FF9">
      <w:pPr>
        <w:pStyle w:val="Naslov1"/>
      </w:pPr>
      <w:r w:rsidRPr="00E26916">
        <w:t>R</w:t>
      </w:r>
      <w:r>
        <w:t xml:space="preserve"> </w:t>
      </w:r>
      <w:r w:rsidRPr="00E26916">
        <w:t>E</w:t>
      </w:r>
      <w:r>
        <w:t xml:space="preserve"> </w:t>
      </w:r>
      <w:r w:rsidRPr="00E26916">
        <w:t>P</w:t>
      </w:r>
      <w:r>
        <w:t xml:space="preserve"> </w:t>
      </w:r>
      <w:r w:rsidRPr="00E26916">
        <w:t>U</w:t>
      </w:r>
      <w:r>
        <w:t xml:space="preserve"> </w:t>
      </w:r>
      <w:r w:rsidRPr="00E26916">
        <w:t>B</w:t>
      </w:r>
      <w:r>
        <w:t xml:space="preserve"> </w:t>
      </w:r>
      <w:r w:rsidRPr="00E26916">
        <w:t>L</w:t>
      </w:r>
      <w:r>
        <w:t xml:space="preserve"> </w:t>
      </w:r>
      <w:r w:rsidRPr="00E26916">
        <w:t>I</w:t>
      </w:r>
      <w:r>
        <w:t xml:space="preserve"> </w:t>
      </w:r>
      <w:r w:rsidRPr="00E26916">
        <w:t>K</w:t>
      </w:r>
      <w:r>
        <w:t xml:space="preserve"> </w:t>
      </w:r>
      <w:r w:rsidRPr="00E26916">
        <w:t>A</w:t>
      </w:r>
      <w:r>
        <w:t xml:space="preserve">  </w:t>
      </w:r>
      <w:r w:rsidRPr="00E26916">
        <w:t xml:space="preserve"> H</w:t>
      </w:r>
      <w:r>
        <w:t xml:space="preserve"> </w:t>
      </w:r>
      <w:r w:rsidRPr="00E26916">
        <w:t>R</w:t>
      </w:r>
      <w:r>
        <w:t xml:space="preserve"> </w:t>
      </w:r>
      <w:r w:rsidRPr="00E26916">
        <w:t>V</w:t>
      </w:r>
      <w:r>
        <w:t xml:space="preserve"> </w:t>
      </w:r>
      <w:r w:rsidRPr="00E26916">
        <w:t>A</w:t>
      </w:r>
      <w:r>
        <w:t xml:space="preserve"> </w:t>
      </w:r>
      <w:r w:rsidRPr="00E26916">
        <w:t>T</w:t>
      </w:r>
      <w:r>
        <w:t xml:space="preserve"> </w:t>
      </w:r>
      <w:r w:rsidRPr="00E26916">
        <w:t>S</w:t>
      </w:r>
      <w:r>
        <w:t xml:space="preserve"> </w:t>
      </w:r>
      <w:r w:rsidRPr="00E26916">
        <w:t>K</w:t>
      </w:r>
      <w:r>
        <w:t xml:space="preserve"> </w:t>
      </w:r>
      <w:r w:rsidRPr="00E26916">
        <w:t>A</w:t>
      </w:r>
    </w:p>
    <w:p w:rsidRDefault="00696FF9" w:rsidP="00696FF9" w:rsidR="00696FF9" w:rsidRPr="002C532C">
      <w:pPr>
        <w:rPr>
          <w:lang w:val="hr-HR"/>
        </w:rPr>
      </w:pPr>
    </w:p>
    <w:p w:rsidRDefault="00696FF9" w:rsidP="00696FF9" w:rsidR="00696FF9" w:rsidRPr="002C532C">
      <w:pPr>
        <w:pStyle w:val="Naslov2"/>
        <w:rPr>
          <w:b/>
          <w:bCs/>
          <w:szCs w:val="24"/>
        </w:rPr>
      </w:pPr>
      <w:r w:rsidRPr="002C532C">
        <w:rPr>
          <w:b/>
          <w:bCs/>
          <w:szCs w:val="24"/>
        </w:rPr>
        <w:t>R J E Š E N</w:t>
      </w:r>
      <w:r>
        <w:rPr>
          <w:b/>
          <w:bCs/>
          <w:szCs w:val="24"/>
        </w:rPr>
        <w:t xml:space="preserve"> </w:t>
      </w:r>
      <w:r w:rsidRPr="002C532C">
        <w:rPr>
          <w:b/>
          <w:bCs/>
          <w:szCs w:val="24"/>
        </w:rPr>
        <w:t xml:space="preserve">J E </w:t>
      </w:r>
    </w:p>
    <w:p w:rsidRDefault="00696FF9" w:rsidP="00696FF9" w:rsidR="00696FF9" w:rsidRPr="00250EC7">
      <w:pPr>
        <w:rPr>
          <w:sz w:val="20"/>
          <w:szCs w:val="20"/>
          <w:lang w:val="hr-HR"/>
        </w:rPr>
      </w:pPr>
    </w:p>
    <w:p w:rsidRDefault="00696FF9" w:rsidP="00696FF9" w:rsidR="00696FF9" w:rsidRPr="00507CD9">
      <w:pPr>
        <w:pStyle w:val="Tijeloteksta"/>
        <w:rPr>
          <w:szCs w:val="24"/>
          <w:lang w:val="hr-HR"/>
        </w:rPr>
      </w:pPr>
      <w:r w:rsidRPr="00507CD9">
        <w:rPr>
          <w:szCs w:val="24"/>
          <w:lang w:val="hr-HR"/>
        </w:rPr>
        <w:tab/>
        <w:t xml:space="preserve">Trgovački sud u Splitu, po sucu ovog suda Pašku Bačiću, kao stečajnom sucu, u stečajnom </w:t>
      </w:r>
      <w:r>
        <w:rPr>
          <w:szCs w:val="24"/>
          <w:lang w:val="hr-HR"/>
        </w:rPr>
        <w:t>postupku</w:t>
      </w:r>
      <w:r w:rsidRPr="00507CD9">
        <w:rPr>
          <w:szCs w:val="24"/>
          <w:lang w:val="hr-HR"/>
        </w:rPr>
        <w:t xml:space="preserve"> povodom prijedloga predlagatelja FINANCIJSKE AGENCIJE, Regionalni centar Split, Mažuranićevo šetalište 24b, Split</w:t>
      </w:r>
      <w:r w:rsidRPr="00507CD9">
        <w:rPr>
          <w:szCs w:val="24"/>
        </w:rPr>
        <w:t>, OIB: 85821130368</w:t>
      </w:r>
      <w:r w:rsidRPr="00507CD9">
        <w:rPr>
          <w:szCs w:val="24"/>
          <w:lang w:val="hr-HR"/>
        </w:rPr>
        <w:t xml:space="preserve">, za otvaranje stečajnog postupka nad dužnikom </w:t>
      </w:r>
      <w:r>
        <w:rPr>
          <w:szCs w:val="24"/>
          <w:lang w:val="hr-HR"/>
        </w:rPr>
        <w:t>LUGARIN d.o.o. Omiš, Fošal 12, OIB: 02041964743</w:t>
      </w:r>
      <w:r w:rsidRPr="00507CD9">
        <w:rPr>
          <w:szCs w:val="24"/>
          <w:lang w:val="hr-HR"/>
        </w:rPr>
        <w:t xml:space="preserve">, dana </w:t>
      </w:r>
      <w:r w:rsidR="00B57E3C">
        <w:rPr>
          <w:szCs w:val="24"/>
          <w:lang w:val="hr-HR"/>
        </w:rPr>
        <w:t>18</w:t>
      </w:r>
      <w:r>
        <w:rPr>
          <w:szCs w:val="24"/>
          <w:lang w:val="hr-HR"/>
        </w:rPr>
        <w:t xml:space="preserve">. </w:t>
      </w:r>
      <w:r w:rsidR="00AE2B7E">
        <w:rPr>
          <w:szCs w:val="24"/>
          <w:lang w:val="hr-HR"/>
        </w:rPr>
        <w:t>prosinca</w:t>
      </w:r>
      <w:r>
        <w:rPr>
          <w:szCs w:val="24"/>
          <w:lang w:val="hr-HR"/>
        </w:rPr>
        <w:t xml:space="preserve"> </w:t>
      </w:r>
      <w:r w:rsidRPr="00507CD9">
        <w:rPr>
          <w:szCs w:val="24"/>
          <w:lang w:val="hr-HR"/>
        </w:rPr>
        <w:t>201</w:t>
      </w:r>
      <w:r>
        <w:rPr>
          <w:szCs w:val="24"/>
          <w:lang w:val="hr-HR"/>
        </w:rPr>
        <w:t>5</w:t>
      </w:r>
      <w:r w:rsidRPr="00507CD9">
        <w:rPr>
          <w:szCs w:val="24"/>
          <w:lang w:val="hr-HR"/>
        </w:rPr>
        <w:t>. godine</w:t>
      </w:r>
    </w:p>
    <w:p w:rsidRDefault="00CB613F" w:rsidP="008A1AC7" w:rsidR="00CB613F" w:rsidRPr="00C574BB">
      <w:pPr>
        <w:pStyle w:val="Tijeloteksta"/>
        <w:rPr>
          <w:sz w:val="32"/>
          <w:szCs w:val="32"/>
          <w:lang w:val="hr-HR"/>
        </w:rPr>
      </w:pPr>
    </w:p>
    <w:p w:rsidRDefault="00B556BD" w:rsidP="00D4027A" w:rsidR="00D4027A" w:rsidRPr="00824ADC">
      <w:pPr>
        <w:jc w:val="center"/>
        <w:rPr>
          <w:lang w:val="hr-HR"/>
        </w:rPr>
      </w:pPr>
      <w:r w:rsidRPr="00824ADC">
        <w:rPr>
          <w:lang w:val="hr-HR"/>
        </w:rPr>
        <w:t xml:space="preserve">r i j e š i o   </w:t>
      </w:r>
      <w:r w:rsidR="00D4027A" w:rsidRPr="00824ADC">
        <w:rPr>
          <w:lang w:val="hr-HR"/>
        </w:rPr>
        <w:t xml:space="preserve">j </w:t>
      </w:r>
      <w:r w:rsidR="00824ADC">
        <w:rPr>
          <w:lang w:val="hr-HR"/>
        </w:rPr>
        <w:t>e</w:t>
      </w:r>
    </w:p>
    <w:p w:rsidRDefault="00D4027A" w:rsidP="00D4027A" w:rsidR="00D4027A" w:rsidRPr="00824ADC">
      <w:pPr>
        <w:jc w:val="both"/>
        <w:rPr>
          <w:lang w:val="hr-HR"/>
        </w:rPr>
      </w:pPr>
    </w:p>
    <w:p w:rsidRDefault="00EE03C6" w:rsidP="0033674C" w:rsidR="0033674C" w:rsidRPr="00824ADC">
      <w:pPr>
        <w:pStyle w:val="Naslov3"/>
        <w:ind w:firstLine="12" w:left="708"/>
        <w:rPr>
          <w:b w:val="false"/>
          <w:szCs w:val="24"/>
        </w:rPr>
      </w:pPr>
      <w:r w:rsidRPr="00824ADC">
        <w:rPr>
          <w:b w:val="false"/>
          <w:szCs w:val="24"/>
        </w:rPr>
        <w:t>I.</w:t>
      </w:r>
      <w:r w:rsidRPr="00824ADC">
        <w:rPr>
          <w:szCs w:val="24"/>
        </w:rPr>
        <w:t xml:space="preserve"> </w:t>
      </w:r>
      <w:r w:rsidR="0033674C" w:rsidRPr="00824ADC">
        <w:rPr>
          <w:b w:val="false"/>
          <w:szCs w:val="24"/>
        </w:rPr>
        <w:t>Otvara se stečajni postupak nad dužnikom</w:t>
      </w:r>
      <w:r w:rsidR="00EF6C92" w:rsidRPr="00824ADC">
        <w:rPr>
          <w:b w:val="false"/>
          <w:szCs w:val="24"/>
        </w:rPr>
        <w:t xml:space="preserve"> </w:t>
      </w:r>
      <w:r w:rsidR="00696FF9" w:rsidRPr="00B0633C">
        <w:rPr>
          <w:b w:val="false"/>
          <w:szCs w:val="24"/>
        </w:rPr>
        <w:t>LUGARIN d.o.o. Omiš, Fošal 12, OIB: 02041964743</w:t>
      </w:r>
      <w:r w:rsidR="00696FF9" w:rsidRPr="0066491A">
        <w:rPr>
          <w:b w:val="false"/>
          <w:szCs w:val="24"/>
        </w:rPr>
        <w:t>,</w:t>
      </w:r>
      <w:r w:rsidR="00696FF9" w:rsidRPr="00FE27AD">
        <w:rPr>
          <w:b w:val="false"/>
          <w:szCs w:val="24"/>
        </w:rPr>
        <w:t xml:space="preserve"> MBS: 060</w:t>
      </w:r>
      <w:r w:rsidR="00696FF9">
        <w:rPr>
          <w:b w:val="false"/>
          <w:szCs w:val="24"/>
        </w:rPr>
        <w:t>262260</w:t>
      </w:r>
      <w:r w:rsidR="0033674C" w:rsidRPr="00824ADC">
        <w:rPr>
          <w:b w:val="false"/>
          <w:szCs w:val="24"/>
        </w:rPr>
        <w:t>.</w:t>
      </w:r>
    </w:p>
    <w:p w:rsidRDefault="0033674C" w:rsidP="0033674C" w:rsidR="0033674C" w:rsidRPr="00824ADC">
      <w:pPr>
        <w:rPr>
          <w:lang w:val="hr-HR"/>
        </w:rPr>
      </w:pPr>
    </w:p>
    <w:p w:rsidRDefault="0033674C" w:rsidP="00A15CD0" w:rsidR="007C170B">
      <w:pPr>
        <w:ind w:left="708"/>
        <w:jc w:val="both"/>
      </w:pPr>
      <w:r w:rsidRPr="00824ADC">
        <w:rPr>
          <w:lang w:val="hr-HR"/>
        </w:rPr>
        <w:t>I</w:t>
      </w:r>
      <w:r w:rsidR="00EE03C6" w:rsidRPr="00824ADC">
        <w:rPr>
          <w:lang w:val="hr-HR"/>
        </w:rPr>
        <w:t>I</w:t>
      </w:r>
      <w:r w:rsidRPr="00824ADC">
        <w:rPr>
          <w:lang w:val="hr-HR"/>
        </w:rPr>
        <w:t>.</w:t>
      </w:r>
      <w:r w:rsidR="00205803" w:rsidRPr="00824ADC">
        <w:rPr>
          <w:b/>
          <w:lang w:val="hr-HR"/>
        </w:rPr>
        <w:t xml:space="preserve"> </w:t>
      </w:r>
      <w:r w:rsidRPr="00824ADC">
        <w:rPr>
          <w:lang w:val="hr-HR"/>
        </w:rPr>
        <w:t>Za stečajnog upravitelja imenuje se</w:t>
      </w:r>
      <w:r w:rsidR="00B57E3C">
        <w:t xml:space="preserve"> </w:t>
      </w:r>
      <w:r w:rsidR="00A15CD0">
        <w:t>Željko Dragović, dipl. ekonomist iz Kule Norinske, Momići 26, OIB: 94855193815</w:t>
      </w:r>
      <w:r w:rsidR="007C170B">
        <w:t>.</w:t>
      </w:r>
    </w:p>
    <w:p w:rsidRDefault="004A65BB" w:rsidP="007C170B" w:rsidR="004A65BB" w:rsidRPr="00824ADC">
      <w:pPr>
        <w:jc w:val="both"/>
        <w:rPr>
          <w:lang w:val="hr-HR"/>
        </w:rPr>
      </w:pPr>
    </w:p>
    <w:p w:rsidRDefault="00EE03C6" w:rsidP="00AA4966" w:rsidR="0033674C">
      <w:pPr>
        <w:ind w:firstLine="12" w:left="708"/>
        <w:jc w:val="both"/>
        <w:rPr>
          <w:lang w:val="hr-HR"/>
        </w:rPr>
      </w:pPr>
      <w:r w:rsidRPr="00824ADC">
        <w:rPr>
          <w:lang w:val="hr-HR"/>
        </w:rPr>
        <w:t>I</w:t>
      </w:r>
      <w:r w:rsidR="00824ADC" w:rsidRPr="00824ADC">
        <w:rPr>
          <w:lang w:val="hr-HR"/>
        </w:rPr>
        <w:t>II</w:t>
      </w:r>
      <w:r w:rsidR="0033674C" w:rsidRPr="00824ADC">
        <w:rPr>
          <w:lang w:val="hr-HR"/>
        </w:rPr>
        <w:t>.</w:t>
      </w:r>
      <w:r w:rsidR="0033674C" w:rsidRPr="00824ADC">
        <w:rPr>
          <w:b/>
          <w:lang w:val="hr-HR"/>
        </w:rPr>
        <w:t xml:space="preserve"> </w:t>
      </w:r>
      <w:r w:rsidR="0033674C" w:rsidRPr="00824ADC">
        <w:rPr>
          <w:lang w:val="hr-HR"/>
        </w:rPr>
        <w:t xml:space="preserve">Stečajni postupak je otvoren </w:t>
      </w:r>
      <w:r w:rsidR="00B57E3C">
        <w:rPr>
          <w:lang w:val="hr-HR"/>
        </w:rPr>
        <w:t>18</w:t>
      </w:r>
      <w:r w:rsidR="00696FF9">
        <w:rPr>
          <w:lang w:val="hr-HR"/>
        </w:rPr>
        <w:t xml:space="preserve">. </w:t>
      </w:r>
      <w:r w:rsidR="00AE2B7E">
        <w:rPr>
          <w:lang w:val="hr-HR"/>
        </w:rPr>
        <w:t>prosinca</w:t>
      </w:r>
      <w:r w:rsidR="00696FF9">
        <w:rPr>
          <w:lang w:val="hr-HR"/>
        </w:rPr>
        <w:t xml:space="preserve"> 2015. god.</w:t>
      </w:r>
      <w:r w:rsidR="00E54B9B" w:rsidRPr="00824ADC">
        <w:rPr>
          <w:lang w:val="hr-HR"/>
        </w:rPr>
        <w:t xml:space="preserve"> u </w:t>
      </w:r>
      <w:r w:rsidR="00B57E3C">
        <w:rPr>
          <w:lang w:val="hr-HR"/>
        </w:rPr>
        <w:t>13</w:t>
      </w:r>
      <w:r w:rsidR="00AE2B7E">
        <w:rPr>
          <w:lang w:val="hr-HR"/>
        </w:rPr>
        <w:t>,00</w:t>
      </w:r>
      <w:r w:rsidR="0033674C" w:rsidRPr="00824ADC">
        <w:rPr>
          <w:lang w:val="hr-HR"/>
        </w:rPr>
        <w:t xml:space="preserve"> sati kada je ovo rješenje </w:t>
      </w:r>
      <w:r w:rsidR="007B7B7E" w:rsidRPr="00910C1F">
        <w:rPr>
          <w:lang w:val="hr-HR"/>
        </w:rPr>
        <w:t>objavljeno</w:t>
      </w:r>
      <w:r w:rsidR="007B7B7E" w:rsidRPr="007B7B7E">
        <w:rPr>
          <w:b/>
          <w:lang w:val="hr-HR"/>
        </w:rPr>
        <w:t xml:space="preserve"> </w:t>
      </w:r>
      <w:r w:rsidR="00AA4966" w:rsidRPr="00D4141B">
        <w:rPr>
          <w:lang w:val="hr-HR"/>
        </w:rPr>
        <w:t xml:space="preserve">na </w:t>
      </w:r>
      <w:r w:rsidR="00696FF9">
        <w:rPr>
          <w:lang w:val="hr-HR"/>
        </w:rPr>
        <w:t xml:space="preserve">mrežnoj stranici </w:t>
      </w:r>
      <w:r w:rsidR="00AA4966">
        <w:rPr>
          <w:lang w:val="hr-HR"/>
        </w:rPr>
        <w:t>e-</w:t>
      </w:r>
      <w:r w:rsidR="00696FF9">
        <w:rPr>
          <w:lang w:val="hr-HR"/>
        </w:rPr>
        <w:t>Oglasna</w:t>
      </w:r>
      <w:r w:rsidR="00696FF9" w:rsidRPr="00D4141B">
        <w:rPr>
          <w:lang w:val="hr-HR"/>
        </w:rPr>
        <w:t xml:space="preserve"> </w:t>
      </w:r>
      <w:r w:rsidR="00696FF9">
        <w:rPr>
          <w:lang w:val="hr-HR"/>
        </w:rPr>
        <w:t>ploča sudova</w:t>
      </w:r>
      <w:r w:rsidR="00AA4966" w:rsidRPr="00D4141B">
        <w:rPr>
          <w:lang w:val="hr-HR"/>
        </w:rPr>
        <w:t>.</w:t>
      </w:r>
    </w:p>
    <w:p w:rsidRDefault="00AA4966" w:rsidP="00AA4966" w:rsidR="00AA4966" w:rsidRPr="00824ADC">
      <w:pPr>
        <w:ind w:firstLine="12" w:left="708"/>
        <w:jc w:val="both"/>
        <w:rPr>
          <w:lang w:val="hr-HR"/>
        </w:rPr>
      </w:pPr>
    </w:p>
    <w:p w:rsidRDefault="00824ADC" w:rsidP="00A15CD0" w:rsidR="0033674C" w:rsidRPr="00824ADC">
      <w:pPr>
        <w:ind w:left="708"/>
        <w:jc w:val="both"/>
        <w:rPr>
          <w:lang w:val="hr-HR"/>
        </w:rPr>
      </w:pPr>
      <w:r w:rsidRPr="00824ADC">
        <w:rPr>
          <w:lang w:val="hr-HR"/>
        </w:rPr>
        <w:t>I</w:t>
      </w:r>
      <w:r w:rsidR="0033674C" w:rsidRPr="00824ADC">
        <w:rPr>
          <w:lang w:val="hr-HR"/>
        </w:rPr>
        <w:t xml:space="preserve">V. Pozivaju se vjerovnici viših isplatnih redova </w:t>
      </w:r>
      <w:r w:rsidR="006C75B3">
        <w:rPr>
          <w:lang w:val="hr-HR"/>
        </w:rPr>
        <w:t xml:space="preserve">da </w:t>
      </w:r>
      <w:r w:rsidR="0033674C" w:rsidRPr="00824ADC">
        <w:rPr>
          <w:lang w:val="hr-HR"/>
        </w:rPr>
        <w:t xml:space="preserve">u roku od </w:t>
      </w:r>
      <w:r w:rsidR="00696FF9">
        <w:rPr>
          <w:lang w:val="hr-HR"/>
        </w:rPr>
        <w:t>6</w:t>
      </w:r>
      <w:r w:rsidR="0033674C" w:rsidRPr="00824ADC">
        <w:rPr>
          <w:lang w:val="hr-HR"/>
        </w:rPr>
        <w:t xml:space="preserve">0 dana </w:t>
      </w:r>
      <w:r w:rsidR="00696FF9">
        <w:rPr>
          <w:lang w:val="hr-HR"/>
        </w:rPr>
        <w:t>od dana objave ovog rješenja na e-oglasnoj ploči suda</w:t>
      </w:r>
      <w:r w:rsidR="006C75B3">
        <w:rPr>
          <w:lang w:val="hr-HR"/>
        </w:rPr>
        <w:t>, prijave</w:t>
      </w:r>
      <w:r w:rsidR="0033674C" w:rsidRPr="00824ADC">
        <w:rPr>
          <w:lang w:val="hr-HR"/>
        </w:rPr>
        <w:t xml:space="preserve"> svoje tražbine stečajnom upravitelju</w:t>
      </w:r>
      <w:r w:rsidR="00696FF9">
        <w:rPr>
          <w:lang w:val="hr-HR"/>
        </w:rPr>
        <w:t xml:space="preserve"> u skladu s pravilima Stečajnog</w:t>
      </w:r>
      <w:r w:rsidR="0033674C" w:rsidRPr="00824ADC">
        <w:rPr>
          <w:lang w:val="hr-HR"/>
        </w:rPr>
        <w:t xml:space="preserve"> zakona </w:t>
      </w:r>
      <w:r w:rsidR="00696FF9">
        <w:rPr>
          <w:lang w:val="hr-HR"/>
        </w:rPr>
        <w:t xml:space="preserve">o prijavi tražbina </w:t>
      </w:r>
      <w:r w:rsidR="0033674C" w:rsidRPr="00824ADC">
        <w:rPr>
          <w:lang w:val="hr-HR"/>
        </w:rPr>
        <w:t xml:space="preserve">i to </w:t>
      </w:r>
      <w:r w:rsidR="00696FF9">
        <w:rPr>
          <w:lang w:val="hr-HR"/>
        </w:rPr>
        <w:t>na propisanom obrascu</w:t>
      </w:r>
      <w:r w:rsidR="0033674C" w:rsidRPr="00824ADC">
        <w:rPr>
          <w:lang w:val="hr-HR"/>
        </w:rPr>
        <w:t xml:space="preserve"> u dva primjerka s priloženim ispravama iz kojih tražbina proizlazi, odnosno kojima se dokazuje, na adresu stečajnog upravitelja </w:t>
      </w:r>
      <w:r w:rsidR="00A15CD0">
        <w:rPr>
          <w:lang w:val="hr-HR"/>
        </w:rPr>
        <w:t xml:space="preserve">Željka </w:t>
      </w:r>
      <w:r w:rsidR="00A15CD0">
        <w:t>Dragovića iz Kule Norinske, Momići 26</w:t>
      </w:r>
      <w:r w:rsidR="00CE0429" w:rsidRPr="00824ADC">
        <w:rPr>
          <w:lang w:val="hr-HR"/>
        </w:rPr>
        <w:t xml:space="preserve">. </w:t>
      </w:r>
      <w:r w:rsidR="0033674C" w:rsidRPr="00824ADC">
        <w:rPr>
          <w:lang w:val="hr-HR"/>
        </w:rPr>
        <w:t xml:space="preserve">U prijavi je potrebno navesti </w:t>
      </w:r>
      <w:r w:rsidR="00696FF9">
        <w:rPr>
          <w:lang w:val="hr-HR"/>
        </w:rPr>
        <w:t>podatke propisane čl. 257. st. 1. Stečajnog zakona te broj računa vjerovnika.</w:t>
      </w:r>
    </w:p>
    <w:p w:rsidRDefault="0033674C" w:rsidP="008055D7" w:rsidR="0033674C" w:rsidRPr="00824ADC">
      <w:pPr>
        <w:ind w:left="708"/>
        <w:jc w:val="both"/>
        <w:rPr>
          <w:lang w:val="hr-HR"/>
        </w:rPr>
      </w:pPr>
      <w:r w:rsidRPr="00824ADC">
        <w:rPr>
          <w:lang w:val="hr-HR"/>
        </w:rPr>
        <w:t>Na prijavu tražbine potrebno je platiti sudsku pristojbu u iznosu od 2% od vrijednosti prijavljene tražbine</w:t>
      </w:r>
      <w:r w:rsidR="003D3994" w:rsidRPr="00824ADC">
        <w:rPr>
          <w:lang w:val="hr-HR"/>
        </w:rPr>
        <w:t>,</w:t>
      </w:r>
      <w:r w:rsidRPr="00824ADC">
        <w:rPr>
          <w:lang w:val="hr-HR"/>
        </w:rPr>
        <w:t xml:space="preserve"> ali ne više od 500,00 kn i dokaz o uplati sudske pristojbe dostaviti uz prijavu. Sudska pristojba se uplaćuje u korist Državnog proračuna RH na račun br. </w:t>
      </w:r>
      <w:r w:rsidR="0071249E" w:rsidRPr="00824ADC">
        <w:rPr>
          <w:lang w:val="hr-HR"/>
        </w:rPr>
        <w:t>HR12</w:t>
      </w:r>
      <w:r w:rsidRPr="00824ADC">
        <w:rPr>
          <w:lang w:val="hr-HR"/>
        </w:rPr>
        <w:t>10010051863000160, model 64, poziv na broj 5045-3566-</w:t>
      </w:r>
      <w:r w:rsidR="001C1B82">
        <w:rPr>
          <w:lang w:val="hr-HR"/>
        </w:rPr>
        <w:t>2</w:t>
      </w:r>
      <w:r w:rsidR="00696FF9">
        <w:rPr>
          <w:lang w:val="hr-HR"/>
        </w:rPr>
        <w:t>87</w:t>
      </w:r>
      <w:r w:rsidR="00824ADC">
        <w:rPr>
          <w:lang w:val="hr-HR"/>
        </w:rPr>
        <w:t>15</w:t>
      </w:r>
      <w:r w:rsidRPr="00824ADC">
        <w:rPr>
          <w:lang w:val="hr-HR"/>
        </w:rPr>
        <w:t>, uz naznaku svrhe plaćanja: „sudska pristojba za prijavu tražbine u predmetu 12.St-</w:t>
      </w:r>
      <w:r w:rsidR="00696FF9">
        <w:rPr>
          <w:lang w:val="hr-HR"/>
        </w:rPr>
        <w:t>287</w:t>
      </w:r>
      <w:r w:rsidR="0071249E" w:rsidRPr="00824ADC">
        <w:rPr>
          <w:lang w:val="hr-HR"/>
        </w:rPr>
        <w:t>/201</w:t>
      </w:r>
      <w:r w:rsidR="00824ADC">
        <w:rPr>
          <w:lang w:val="hr-HR"/>
        </w:rPr>
        <w:t>5</w:t>
      </w:r>
      <w:r w:rsidRPr="00824ADC">
        <w:rPr>
          <w:lang w:val="hr-HR"/>
        </w:rPr>
        <w:t xml:space="preserve">“. </w:t>
      </w:r>
    </w:p>
    <w:p w:rsidRDefault="00824ADC" w:rsidP="0033674C" w:rsidR="00824ADC">
      <w:pPr>
        <w:ind w:firstLine="12" w:left="708"/>
        <w:jc w:val="both"/>
        <w:rPr>
          <w:b/>
          <w:lang w:val="hr-HR"/>
        </w:rPr>
      </w:pPr>
    </w:p>
    <w:p w:rsidRDefault="0033674C" w:rsidP="00A6507E" w:rsidR="0033674C" w:rsidRPr="00824ADC">
      <w:pPr>
        <w:ind w:firstLine="12" w:left="708"/>
        <w:jc w:val="both"/>
        <w:rPr>
          <w:lang w:val="hr-HR"/>
        </w:rPr>
      </w:pPr>
      <w:r w:rsidRPr="00824ADC">
        <w:rPr>
          <w:lang w:val="hr-HR"/>
        </w:rPr>
        <w:t>V. Pozivaju se vjerovnici koji imaju tražbine osigur</w:t>
      </w:r>
      <w:r w:rsidR="00EF6C92" w:rsidRPr="00824ADC">
        <w:rPr>
          <w:lang w:val="hr-HR"/>
        </w:rPr>
        <w:t>ane razlučnim pravom</w:t>
      </w:r>
      <w:r w:rsidR="00F25936">
        <w:rPr>
          <w:lang w:val="hr-HR"/>
        </w:rPr>
        <w:t xml:space="preserve"> da</w:t>
      </w:r>
      <w:r w:rsidR="00EF6C92" w:rsidRPr="00824ADC">
        <w:rPr>
          <w:lang w:val="hr-HR"/>
        </w:rPr>
        <w:t xml:space="preserve"> u roku </w:t>
      </w:r>
      <w:r w:rsidR="008D14C3" w:rsidRPr="00824ADC">
        <w:rPr>
          <w:lang w:val="hr-HR"/>
        </w:rPr>
        <w:t xml:space="preserve">od </w:t>
      </w:r>
      <w:r w:rsidR="008D14C3">
        <w:rPr>
          <w:lang w:val="hr-HR"/>
        </w:rPr>
        <w:t>6</w:t>
      </w:r>
      <w:r w:rsidR="008D14C3" w:rsidRPr="00824ADC">
        <w:rPr>
          <w:lang w:val="hr-HR"/>
        </w:rPr>
        <w:t xml:space="preserve">0 dana </w:t>
      </w:r>
      <w:r w:rsidR="008D14C3">
        <w:rPr>
          <w:lang w:val="hr-HR"/>
        </w:rPr>
        <w:t>od dana objave ovog rješenja na e-oglasnoj ploči suda</w:t>
      </w:r>
      <w:r w:rsidR="00F25936">
        <w:rPr>
          <w:lang w:val="hr-HR"/>
        </w:rPr>
        <w:t xml:space="preserve">, </w:t>
      </w:r>
      <w:r w:rsidR="008D14C3">
        <w:rPr>
          <w:lang w:val="hr-HR"/>
        </w:rPr>
        <w:t xml:space="preserve">podneskom </w:t>
      </w:r>
      <w:r w:rsidR="00F25936">
        <w:rPr>
          <w:lang w:val="hr-HR"/>
        </w:rPr>
        <w:t>obavijeste</w:t>
      </w:r>
      <w:r w:rsidRPr="00824ADC">
        <w:rPr>
          <w:lang w:val="hr-HR"/>
        </w:rPr>
        <w:t xml:space="preserve"> stečajnog upravitelja o postojanju svojih razlučnih prava, pravnoj osnovi razlučnog prava i dijelu imovine stečajnog dužnika na koji se</w:t>
      </w:r>
      <w:r w:rsidR="00A6507E">
        <w:rPr>
          <w:lang w:val="hr-HR"/>
        </w:rPr>
        <w:t xml:space="preserve"> odnosi njihovo razlučno pravo. </w:t>
      </w:r>
      <w:r w:rsidRPr="00824ADC">
        <w:rPr>
          <w:lang w:val="hr-HR"/>
        </w:rPr>
        <w:t xml:space="preserve">Ako razlučni vjerovnici prijavljuju i tražbinu kao stečajni vjerovnici, u prijavi </w:t>
      </w:r>
      <w:r w:rsidRPr="00824ADC">
        <w:rPr>
          <w:lang w:val="hr-HR"/>
        </w:rPr>
        <w:lastRenderedPageBreak/>
        <w:t xml:space="preserve">su dužni označiti dio imovine stečajnog dužnika na koji se odnosi njihovo razlučno pravo i iznos do kojeg njihova tražbina predvidivo neće biti pokrivena tim razlučnim pravom. </w:t>
      </w:r>
    </w:p>
    <w:p w:rsidRDefault="0033674C" w:rsidP="0033674C" w:rsidR="0033674C" w:rsidRPr="00824ADC">
      <w:pPr>
        <w:jc w:val="both"/>
        <w:rPr>
          <w:lang w:val="hr-HR"/>
        </w:rPr>
      </w:pPr>
    </w:p>
    <w:p w:rsidRDefault="0033674C" w:rsidP="0033674C" w:rsidR="0033674C" w:rsidRPr="00824ADC">
      <w:pPr>
        <w:ind w:left="705"/>
        <w:jc w:val="both"/>
        <w:rPr>
          <w:lang w:val="hr-HR"/>
        </w:rPr>
      </w:pPr>
      <w:r w:rsidRPr="00824ADC">
        <w:rPr>
          <w:lang w:val="hr-HR"/>
        </w:rPr>
        <w:t>V</w:t>
      </w:r>
      <w:r w:rsidR="00EE03C6" w:rsidRPr="00824ADC">
        <w:rPr>
          <w:lang w:val="hr-HR"/>
        </w:rPr>
        <w:t>I</w:t>
      </w:r>
      <w:r w:rsidRPr="00824ADC">
        <w:rPr>
          <w:lang w:val="hr-HR"/>
        </w:rPr>
        <w:t xml:space="preserve">. Pozivaju se izlučni vjerovnici </w:t>
      </w:r>
      <w:r w:rsidR="00F25936">
        <w:rPr>
          <w:lang w:val="hr-HR"/>
        </w:rPr>
        <w:t xml:space="preserve">da </w:t>
      </w:r>
      <w:r w:rsidRPr="00824ADC">
        <w:rPr>
          <w:lang w:val="hr-HR"/>
        </w:rPr>
        <w:t xml:space="preserve">u roku </w:t>
      </w:r>
      <w:r w:rsidR="008D14C3" w:rsidRPr="00824ADC">
        <w:rPr>
          <w:lang w:val="hr-HR"/>
        </w:rPr>
        <w:t xml:space="preserve">od </w:t>
      </w:r>
      <w:r w:rsidR="008D14C3">
        <w:rPr>
          <w:lang w:val="hr-HR"/>
        </w:rPr>
        <w:t>6</w:t>
      </w:r>
      <w:r w:rsidR="008D14C3" w:rsidRPr="00824ADC">
        <w:rPr>
          <w:lang w:val="hr-HR"/>
        </w:rPr>
        <w:t xml:space="preserve">0 dana </w:t>
      </w:r>
      <w:r w:rsidR="008D14C3">
        <w:rPr>
          <w:lang w:val="hr-HR"/>
        </w:rPr>
        <w:t>od dana objave ovog rješenja na e-oglasnoj ploči suda</w:t>
      </w:r>
      <w:r w:rsidR="00F25936">
        <w:rPr>
          <w:lang w:val="hr-HR"/>
        </w:rPr>
        <w:t xml:space="preserve">, </w:t>
      </w:r>
      <w:r w:rsidR="008D14C3">
        <w:rPr>
          <w:lang w:val="hr-HR"/>
        </w:rPr>
        <w:t xml:space="preserve">podneskom </w:t>
      </w:r>
      <w:r w:rsidR="00F25936">
        <w:rPr>
          <w:lang w:val="hr-HR"/>
        </w:rPr>
        <w:t>obavijeste</w:t>
      </w:r>
      <w:r w:rsidRPr="00824ADC">
        <w:rPr>
          <w:lang w:val="hr-HR"/>
        </w:rPr>
        <w:t xml:space="preserve"> stečajnog upravitelja o svom izlučnom pravu, pravnoj osnovi</w:t>
      </w:r>
      <w:r w:rsidR="008D14C3">
        <w:rPr>
          <w:lang w:val="hr-HR"/>
        </w:rPr>
        <w:t xml:space="preserve"> izlučnog prava te naznače </w:t>
      </w:r>
      <w:r w:rsidRPr="00824ADC">
        <w:rPr>
          <w:lang w:val="hr-HR"/>
        </w:rPr>
        <w:t xml:space="preserve">predmet na koji </w:t>
      </w:r>
      <w:r w:rsidR="00B80C16">
        <w:rPr>
          <w:lang w:val="hr-HR"/>
        </w:rPr>
        <w:t>se njihovo izlučno pravo odnosi</w:t>
      </w:r>
      <w:r w:rsidR="008D14C3">
        <w:rPr>
          <w:lang w:val="hr-HR"/>
        </w:rPr>
        <w:t>, odnosno u obavijesti naznače pravo iz čl. 148. Stečajnog zakona.</w:t>
      </w:r>
    </w:p>
    <w:p w:rsidRDefault="0033674C" w:rsidP="0033674C" w:rsidR="0033674C" w:rsidRPr="00824ADC">
      <w:pPr>
        <w:jc w:val="both"/>
        <w:rPr>
          <w:lang w:val="hr-HR"/>
        </w:rPr>
      </w:pPr>
    </w:p>
    <w:p w:rsidRDefault="0033674C" w:rsidP="0033674C" w:rsidR="0033674C" w:rsidRPr="00824ADC">
      <w:pPr>
        <w:ind w:left="705"/>
        <w:jc w:val="both"/>
        <w:rPr>
          <w:lang w:val="hr-HR"/>
        </w:rPr>
      </w:pPr>
      <w:r w:rsidRPr="00824ADC">
        <w:rPr>
          <w:lang w:val="hr-HR"/>
        </w:rPr>
        <w:t>VI</w:t>
      </w:r>
      <w:r w:rsidR="00EE03C6" w:rsidRPr="00824ADC">
        <w:rPr>
          <w:lang w:val="hr-HR"/>
        </w:rPr>
        <w:t>I</w:t>
      </w:r>
      <w:r w:rsidRPr="00824ADC">
        <w:rPr>
          <w:lang w:val="hr-HR"/>
        </w:rPr>
        <w:t xml:space="preserve">. Pozivaju se dužnici stečajnog dužnika svoje obveze bez odgode ispuniti stečajnom upravitelju za stečajnog dužnika. </w:t>
      </w:r>
    </w:p>
    <w:p w:rsidRDefault="0033674C" w:rsidP="0033674C" w:rsidR="0033674C" w:rsidRPr="00824ADC">
      <w:pPr>
        <w:jc w:val="both"/>
        <w:rPr>
          <w:lang w:val="hr-HR"/>
        </w:rPr>
      </w:pPr>
    </w:p>
    <w:p w:rsidRDefault="00824ADC" w:rsidP="0033674C" w:rsidR="0033674C" w:rsidRPr="00824ADC">
      <w:pPr>
        <w:ind w:left="705"/>
        <w:jc w:val="both"/>
        <w:rPr>
          <w:lang w:val="hr-HR"/>
        </w:rPr>
      </w:pPr>
      <w:r w:rsidRPr="00824ADC">
        <w:rPr>
          <w:lang w:val="hr-HR"/>
        </w:rPr>
        <w:t>VIII</w:t>
      </w:r>
      <w:r w:rsidR="0033674C" w:rsidRPr="00824ADC">
        <w:rPr>
          <w:lang w:val="hr-HR"/>
        </w:rPr>
        <w:t xml:space="preserve">. </w:t>
      </w:r>
      <w:r w:rsidR="008D14C3">
        <w:rPr>
          <w:lang w:val="hr-HR"/>
        </w:rPr>
        <w:t>Zakazuje</w:t>
      </w:r>
      <w:r w:rsidR="0033674C" w:rsidRPr="00824ADC">
        <w:rPr>
          <w:lang w:val="hr-HR"/>
        </w:rPr>
        <w:t xml:space="preserve"> se ročište vjerovnika na kojem će se ispitati prijavljene tražbine (ispitno ročište) za dan </w:t>
      </w:r>
      <w:r w:rsidR="003750C9" w:rsidRPr="003750C9">
        <w:rPr>
          <w:lang w:val="hr-HR"/>
        </w:rPr>
        <w:t>15. ožujka</w:t>
      </w:r>
      <w:r w:rsidR="00241799" w:rsidRPr="00241799">
        <w:rPr>
          <w:lang w:val="hr-HR"/>
        </w:rPr>
        <w:t xml:space="preserve"> 2016</w:t>
      </w:r>
      <w:r w:rsidR="00212ECB" w:rsidRPr="00241799">
        <w:rPr>
          <w:lang w:val="hr-HR"/>
        </w:rPr>
        <w:t xml:space="preserve">. godine u </w:t>
      </w:r>
      <w:r w:rsidR="001C6FF0" w:rsidRPr="00241799">
        <w:rPr>
          <w:lang w:val="hr-HR"/>
        </w:rPr>
        <w:t>9</w:t>
      </w:r>
      <w:r w:rsidRPr="00241799">
        <w:rPr>
          <w:lang w:val="hr-HR"/>
        </w:rPr>
        <w:t>,0</w:t>
      </w:r>
      <w:r w:rsidR="00212ECB" w:rsidRPr="00241799">
        <w:rPr>
          <w:lang w:val="hr-HR"/>
        </w:rPr>
        <w:t>0</w:t>
      </w:r>
      <w:r w:rsidR="0033674C" w:rsidRPr="00241799">
        <w:rPr>
          <w:lang w:val="hr-HR"/>
        </w:rPr>
        <w:t xml:space="preserve"> sati,</w:t>
      </w:r>
      <w:r w:rsidR="0033674C" w:rsidRPr="00824ADC">
        <w:rPr>
          <w:lang w:val="hr-HR"/>
        </w:rPr>
        <w:t xml:space="preserve"> u </w:t>
      </w:r>
      <w:r w:rsidR="008D14C3">
        <w:rPr>
          <w:lang w:val="hr-HR"/>
        </w:rPr>
        <w:t>sobi broj 118/I (sudnica broj 4)</w:t>
      </w:r>
      <w:r w:rsidR="0033674C" w:rsidRPr="00824ADC">
        <w:rPr>
          <w:lang w:val="hr-HR"/>
        </w:rPr>
        <w:t>, Trgovačkog suda u Splitu, Sukoišanska br. 6.</w:t>
      </w:r>
    </w:p>
    <w:p w:rsidRDefault="0033674C" w:rsidP="0033674C" w:rsidR="0033674C" w:rsidRPr="00824ADC">
      <w:pPr>
        <w:jc w:val="both"/>
        <w:rPr>
          <w:lang w:val="hr-HR"/>
        </w:rPr>
      </w:pPr>
    </w:p>
    <w:p w:rsidRDefault="00824ADC" w:rsidP="008D14C3" w:rsidR="008D14C3">
      <w:pPr>
        <w:ind w:left="705"/>
        <w:jc w:val="both"/>
        <w:rPr>
          <w:lang w:val="hr-HR"/>
        </w:rPr>
      </w:pPr>
      <w:r w:rsidRPr="00824ADC">
        <w:rPr>
          <w:lang w:val="hr-HR"/>
        </w:rPr>
        <w:t>I</w:t>
      </w:r>
      <w:r w:rsidR="0033674C" w:rsidRPr="00824ADC">
        <w:rPr>
          <w:lang w:val="hr-HR"/>
        </w:rPr>
        <w:t xml:space="preserve">X. </w:t>
      </w:r>
      <w:r w:rsidR="008D14C3">
        <w:rPr>
          <w:lang w:val="hr-HR"/>
        </w:rPr>
        <w:t>Zakazuje se r</w:t>
      </w:r>
      <w:r w:rsidR="0033674C" w:rsidRPr="00824ADC">
        <w:rPr>
          <w:lang w:val="hr-HR"/>
        </w:rPr>
        <w:t>očište vjerovnika na kojem će se na temelju izvješća stečajnog upravitelja odlučivati o daljnjem tijeku stečajnog postupka (izvještajno ročište) za dan</w:t>
      </w:r>
      <w:r w:rsidR="00B4708F" w:rsidRPr="00824ADC">
        <w:rPr>
          <w:lang w:val="hr-HR"/>
        </w:rPr>
        <w:t xml:space="preserve"> </w:t>
      </w:r>
      <w:r w:rsidR="003750C9" w:rsidRPr="003750C9">
        <w:rPr>
          <w:lang w:val="hr-HR"/>
        </w:rPr>
        <w:t>15. ožujka</w:t>
      </w:r>
      <w:r w:rsidR="003750C9" w:rsidRPr="00241799">
        <w:rPr>
          <w:lang w:val="hr-HR"/>
        </w:rPr>
        <w:t xml:space="preserve"> </w:t>
      </w:r>
      <w:r w:rsidR="00241799" w:rsidRPr="00241799">
        <w:rPr>
          <w:lang w:val="hr-HR"/>
        </w:rPr>
        <w:t>2016. godine u 9</w:t>
      </w:r>
      <w:r w:rsidR="00241799">
        <w:rPr>
          <w:lang w:val="hr-HR"/>
        </w:rPr>
        <w:t>,3</w:t>
      </w:r>
      <w:r w:rsidR="00241799" w:rsidRPr="00241799">
        <w:rPr>
          <w:lang w:val="hr-HR"/>
        </w:rPr>
        <w:t>0 sati,</w:t>
      </w:r>
      <w:r w:rsidR="0033674C" w:rsidRPr="00824ADC">
        <w:rPr>
          <w:b/>
          <w:lang w:val="hr-HR"/>
        </w:rPr>
        <w:t xml:space="preserve"> </w:t>
      </w:r>
      <w:r w:rsidR="008D14C3" w:rsidRPr="00824ADC">
        <w:rPr>
          <w:lang w:val="hr-HR"/>
        </w:rPr>
        <w:t xml:space="preserve">u </w:t>
      </w:r>
      <w:r w:rsidR="008D14C3">
        <w:rPr>
          <w:lang w:val="hr-HR"/>
        </w:rPr>
        <w:t>sobi broj 118/I (sudnica broj 4)</w:t>
      </w:r>
      <w:r w:rsidR="008D14C3" w:rsidRPr="00824ADC">
        <w:rPr>
          <w:lang w:val="hr-HR"/>
        </w:rPr>
        <w:t>, Trgovačkog suda u Splitu, Sukoišanska br. 6.</w:t>
      </w:r>
    </w:p>
    <w:p w:rsidRDefault="008D14C3" w:rsidP="008D14C3" w:rsidR="008D14C3">
      <w:pPr>
        <w:ind w:left="705"/>
        <w:jc w:val="both"/>
        <w:rPr>
          <w:lang w:val="hr-HR"/>
        </w:rPr>
      </w:pPr>
    </w:p>
    <w:p w:rsidRDefault="008D14C3" w:rsidP="008D14C3" w:rsidR="008D14C3">
      <w:pPr>
        <w:ind w:left="705"/>
        <w:jc w:val="both"/>
        <w:rPr>
          <w:lang w:val="hr-HR"/>
        </w:rPr>
      </w:pPr>
      <w:r>
        <w:rPr>
          <w:lang w:val="hr-HR"/>
        </w:rPr>
        <w:t>X. Pozivaju se vjerovnici dužnika i stečajni upravitelj pristupiti na zakazano ispitno i izvještajno ročište.</w:t>
      </w:r>
    </w:p>
    <w:p w:rsidRDefault="00B5787C" w:rsidP="008D14C3" w:rsidR="00B5787C">
      <w:pPr>
        <w:ind w:left="705"/>
        <w:jc w:val="both"/>
        <w:rPr>
          <w:lang w:val="hr-HR"/>
        </w:rPr>
      </w:pPr>
    </w:p>
    <w:p w:rsidRDefault="00B5787C" w:rsidP="00B5787C" w:rsidR="00B5787C" w:rsidRPr="00A6507E">
      <w:pPr>
        <w:ind w:firstLine="12" w:left="708"/>
        <w:jc w:val="both"/>
        <w:rPr>
          <w:lang w:val="hr-HR"/>
        </w:rPr>
      </w:pPr>
      <w:r>
        <w:rPr>
          <w:lang w:val="hr-HR"/>
        </w:rPr>
        <w:t>X</w:t>
      </w:r>
      <w:r w:rsidRPr="0041105E">
        <w:rPr>
          <w:lang w:val="hr-HR"/>
        </w:rPr>
        <w:t>I. Ukidaju se mjere osiguranja koje su prema dužniku određene rješenjem ovog suda posl. br. 12. St-</w:t>
      </w:r>
      <w:r w:rsidR="002F2D26">
        <w:rPr>
          <w:lang w:val="hr-HR"/>
        </w:rPr>
        <w:t>287/2015 od</w:t>
      </w:r>
      <w:r w:rsidR="002F2D26" w:rsidRPr="00824ADC">
        <w:rPr>
          <w:lang w:val="hr-HR"/>
        </w:rPr>
        <w:t xml:space="preserve"> </w:t>
      </w:r>
      <w:r w:rsidR="002F2D26">
        <w:rPr>
          <w:lang w:val="hr-HR"/>
        </w:rPr>
        <w:t xml:space="preserve">20. listopada 2015. </w:t>
      </w:r>
      <w:r w:rsidRPr="0041105E">
        <w:rPr>
          <w:lang w:val="hr-HR"/>
        </w:rPr>
        <w:t>te se Mira Hajdić, dipl. ekonomist iz Splita, Smiljanićeva 2, OIB: 33624188331, razrješuje dužnosti privremenog s</w:t>
      </w:r>
      <w:r>
        <w:rPr>
          <w:lang w:val="hr-HR"/>
        </w:rPr>
        <w:t>tečajnog upravitelja</w:t>
      </w:r>
      <w:r w:rsidRPr="00A6507E">
        <w:rPr>
          <w:lang w:val="hr-HR"/>
        </w:rPr>
        <w:t xml:space="preserve">. </w:t>
      </w:r>
    </w:p>
    <w:p w:rsidRDefault="0071249E" w:rsidP="0033674C" w:rsidR="0071249E" w:rsidRPr="00824ADC">
      <w:pPr>
        <w:ind w:left="705"/>
        <w:jc w:val="both"/>
        <w:rPr>
          <w:lang w:val="hr-HR"/>
        </w:rPr>
      </w:pPr>
    </w:p>
    <w:p w:rsidRDefault="0071249E" w:rsidP="001C1B82" w:rsidR="001C1B82" w:rsidRPr="00F2680F">
      <w:pPr>
        <w:ind w:left="705"/>
        <w:jc w:val="both"/>
        <w:rPr>
          <w:lang w:val="hr-HR"/>
        </w:rPr>
      </w:pPr>
      <w:r w:rsidRPr="00824ADC">
        <w:rPr>
          <w:lang w:val="hr-HR"/>
        </w:rPr>
        <w:t>X</w:t>
      </w:r>
      <w:r w:rsidR="008D14C3">
        <w:rPr>
          <w:lang w:val="hr-HR"/>
        </w:rPr>
        <w:t>I</w:t>
      </w:r>
      <w:r w:rsidR="00B5787C">
        <w:rPr>
          <w:lang w:val="hr-HR"/>
        </w:rPr>
        <w:t>I</w:t>
      </w:r>
      <w:r w:rsidRPr="00824ADC">
        <w:rPr>
          <w:lang w:val="hr-HR"/>
        </w:rPr>
        <w:t>.</w:t>
      </w:r>
      <w:r w:rsidRPr="00824ADC">
        <w:rPr>
          <w:b/>
          <w:lang w:val="hr-HR"/>
        </w:rPr>
        <w:t xml:space="preserve"> </w:t>
      </w:r>
      <w:r w:rsidR="00EC418E" w:rsidRPr="00F2680F">
        <w:rPr>
          <w:lang w:val="hr-HR"/>
        </w:rPr>
        <w:t>Određuje se ovo rješenje o otvaranju stečajnog postupka</w:t>
      </w:r>
      <w:r w:rsidR="002F2D26">
        <w:rPr>
          <w:lang w:val="hr-HR"/>
        </w:rPr>
        <w:t>,</w:t>
      </w:r>
      <w:r w:rsidR="002F2D26" w:rsidRPr="002F2D26">
        <w:rPr>
          <w:lang w:val="hr-HR"/>
        </w:rPr>
        <w:t xml:space="preserve"> </w:t>
      </w:r>
      <w:r w:rsidR="002F2D26">
        <w:rPr>
          <w:lang w:val="hr-HR"/>
        </w:rPr>
        <w:t>imenovanju stečajnog upravitelja te ukidanju mjera osiguranja</w:t>
      </w:r>
      <w:r w:rsidR="00EC418E" w:rsidRPr="00F2680F">
        <w:rPr>
          <w:lang w:val="hr-HR"/>
        </w:rPr>
        <w:t xml:space="preserve"> upisati u suds</w:t>
      </w:r>
      <w:r w:rsidR="001C1B82">
        <w:rPr>
          <w:lang w:val="hr-HR"/>
        </w:rPr>
        <w:t>ki registar ovog suda</w:t>
      </w:r>
      <w:r w:rsidR="00F25936">
        <w:rPr>
          <w:lang w:val="hr-HR"/>
        </w:rPr>
        <w:t>,</w:t>
      </w:r>
      <w:r w:rsidR="00657E80">
        <w:rPr>
          <w:lang w:val="hr-HR"/>
        </w:rPr>
        <w:t xml:space="preserve"> a što će</w:t>
      </w:r>
      <w:r w:rsidR="001C1B82">
        <w:rPr>
          <w:lang w:val="hr-HR"/>
        </w:rPr>
        <w:t xml:space="preserve"> tijelo</w:t>
      </w:r>
      <w:r w:rsidR="00F25936">
        <w:rPr>
          <w:lang w:val="hr-HR"/>
        </w:rPr>
        <w:t xml:space="preserve"> koje vodi taj upisnik</w:t>
      </w:r>
      <w:r w:rsidR="001C1B82">
        <w:rPr>
          <w:lang w:val="hr-HR"/>
        </w:rPr>
        <w:t xml:space="preserve"> provesti po službenoj dužnosti. </w:t>
      </w:r>
    </w:p>
    <w:p w:rsidRDefault="004E43E9" w:rsidP="00DC6F83" w:rsidR="004E43E9" w:rsidRPr="00824ADC">
      <w:pPr>
        <w:ind w:left="705"/>
        <w:jc w:val="both"/>
        <w:rPr>
          <w:lang w:val="hr-HR"/>
        </w:rPr>
      </w:pPr>
    </w:p>
    <w:p w:rsidRDefault="00AA4966" w:rsidP="00AA4966" w:rsidR="00AA4966" w:rsidRPr="00D4141B">
      <w:pPr>
        <w:ind w:left="705"/>
        <w:jc w:val="both"/>
        <w:rPr>
          <w:lang w:val="hr-HR"/>
        </w:rPr>
      </w:pPr>
      <w:r w:rsidRPr="00D4141B">
        <w:rPr>
          <w:lang w:val="hr-HR"/>
        </w:rPr>
        <w:t>X</w:t>
      </w:r>
      <w:r w:rsidR="008D14C3">
        <w:rPr>
          <w:lang w:val="hr-HR"/>
        </w:rPr>
        <w:t>I</w:t>
      </w:r>
      <w:r w:rsidR="00B5787C">
        <w:rPr>
          <w:lang w:val="hr-HR"/>
        </w:rPr>
        <w:t>I</w:t>
      </w:r>
      <w:r w:rsidRPr="00D4141B">
        <w:rPr>
          <w:lang w:val="hr-HR"/>
        </w:rPr>
        <w:t xml:space="preserve">I. Ovo rješenje </w:t>
      </w:r>
      <w:r w:rsidR="002F2D26">
        <w:rPr>
          <w:lang w:val="hr-HR"/>
        </w:rPr>
        <w:t>će se</w:t>
      </w:r>
      <w:r w:rsidRPr="00D4141B">
        <w:rPr>
          <w:lang w:val="hr-HR"/>
        </w:rPr>
        <w:t xml:space="preserve"> </w:t>
      </w:r>
      <w:r>
        <w:rPr>
          <w:lang w:val="hr-HR"/>
        </w:rPr>
        <w:t>objavit</w:t>
      </w:r>
      <w:r w:rsidR="002F2D26">
        <w:rPr>
          <w:lang w:val="hr-HR"/>
        </w:rPr>
        <w:t>i na</w:t>
      </w:r>
      <w:r w:rsidRPr="00D4141B">
        <w:rPr>
          <w:lang w:val="hr-HR"/>
        </w:rPr>
        <w:t xml:space="preserve"> </w:t>
      </w:r>
      <w:r w:rsidR="00910C1F" w:rsidRPr="00910C1F">
        <w:rPr>
          <w:lang w:val="hr-HR"/>
        </w:rPr>
        <w:t xml:space="preserve">mrežnoj </w:t>
      </w:r>
      <w:r w:rsidR="00910C1F">
        <w:rPr>
          <w:lang w:val="hr-HR"/>
        </w:rPr>
        <w:t>stranici e-</w:t>
      </w:r>
      <w:r w:rsidR="008D14C3">
        <w:rPr>
          <w:lang w:val="hr-HR"/>
        </w:rPr>
        <w:t xml:space="preserve">Oglasna </w:t>
      </w:r>
      <w:r w:rsidR="00910C1F">
        <w:rPr>
          <w:lang w:val="hr-HR"/>
        </w:rPr>
        <w:t xml:space="preserve">ploča sudova </w:t>
      </w:r>
      <w:r w:rsidRPr="00D4141B">
        <w:rPr>
          <w:lang w:val="hr-HR"/>
        </w:rPr>
        <w:t xml:space="preserve">i izložiti </w:t>
      </w:r>
      <w:r w:rsidR="00A6507E">
        <w:rPr>
          <w:lang w:val="hr-HR"/>
        </w:rPr>
        <w:t>u stečajnoj pisarnici ovog suda</w:t>
      </w:r>
      <w:r w:rsidRPr="00D4141B">
        <w:rPr>
          <w:lang w:val="hr-HR"/>
        </w:rPr>
        <w:t xml:space="preserve">. </w:t>
      </w:r>
    </w:p>
    <w:p w:rsidRDefault="004E43E9" w:rsidP="00DC6F83" w:rsidR="004E43E9" w:rsidRPr="00824ADC">
      <w:pPr>
        <w:ind w:left="705"/>
        <w:jc w:val="both"/>
        <w:rPr>
          <w:lang w:val="hr-HR"/>
        </w:rPr>
      </w:pPr>
    </w:p>
    <w:p w:rsidRDefault="0043569A" w:rsidP="00155C5C" w:rsidR="0043569A" w:rsidRPr="00F25936">
      <w:pPr>
        <w:jc w:val="both"/>
        <w:rPr>
          <w:sz w:val="36"/>
          <w:szCs w:val="36"/>
          <w:lang w:val="hr-HR"/>
        </w:rPr>
      </w:pPr>
    </w:p>
    <w:p w:rsidRDefault="00B556BD" w:rsidP="00B556BD" w:rsidR="00B556BD" w:rsidRPr="00824ADC">
      <w:pPr>
        <w:jc w:val="center"/>
        <w:rPr>
          <w:lang w:val="hr-HR"/>
        </w:rPr>
      </w:pPr>
      <w:r w:rsidRPr="00824ADC">
        <w:rPr>
          <w:lang w:val="hr-HR"/>
        </w:rPr>
        <w:t>Obrazloženje</w:t>
      </w:r>
    </w:p>
    <w:p w:rsidRDefault="00B556BD" w:rsidP="00B556BD" w:rsidR="00B556BD" w:rsidRPr="00824ADC">
      <w:pPr>
        <w:jc w:val="center"/>
        <w:rPr>
          <w:b/>
          <w:lang w:val="hr-HR"/>
        </w:rPr>
      </w:pPr>
    </w:p>
    <w:p w:rsidRDefault="00B556BD" w:rsidP="0010090F" w:rsidR="0010090F">
      <w:pPr>
        <w:jc w:val="both"/>
        <w:rPr>
          <w:lang w:val="hr-HR"/>
        </w:rPr>
      </w:pPr>
      <w:r w:rsidRPr="00824ADC">
        <w:rPr>
          <w:lang w:val="hr-HR"/>
        </w:rPr>
        <w:tab/>
      </w:r>
      <w:r w:rsidR="0010090F" w:rsidRPr="00FE27AD">
        <w:rPr>
          <w:lang w:val="hr-HR"/>
        </w:rPr>
        <w:t xml:space="preserve">Kod ovog suda je </w:t>
      </w:r>
      <w:r w:rsidR="0010090F">
        <w:rPr>
          <w:lang w:val="hr-HR"/>
        </w:rPr>
        <w:t>22.09.2015</w:t>
      </w:r>
      <w:r w:rsidR="0010090F" w:rsidRPr="00FE27AD">
        <w:rPr>
          <w:lang w:val="hr-HR"/>
        </w:rPr>
        <w:t xml:space="preserve">. zaprimljen prijedlog predlagatelja </w:t>
      </w:r>
      <w:r w:rsidR="0010090F">
        <w:rPr>
          <w:lang w:val="hr-HR"/>
        </w:rPr>
        <w:t>Financijske agencije, Regionalni centar</w:t>
      </w:r>
      <w:r w:rsidR="0010090F" w:rsidRPr="00FE27AD">
        <w:rPr>
          <w:lang w:val="hr-HR"/>
        </w:rPr>
        <w:t xml:space="preserve"> Split </w:t>
      </w:r>
      <w:r w:rsidR="0010090F">
        <w:rPr>
          <w:lang w:val="hr-HR"/>
        </w:rPr>
        <w:t xml:space="preserve">(u daljnjem tekstu FINA), </w:t>
      </w:r>
      <w:r w:rsidR="0010090F" w:rsidRPr="00FE27AD">
        <w:rPr>
          <w:lang w:val="hr-HR"/>
        </w:rPr>
        <w:t>za otvaranje stečajnog postupka nad dužnikom</w:t>
      </w:r>
      <w:r w:rsidR="0010090F" w:rsidRPr="00FE27AD">
        <w:t xml:space="preserve"> </w:t>
      </w:r>
      <w:r w:rsidR="0010090F" w:rsidRPr="00B0633C">
        <w:rPr>
          <w:lang w:val="hr-HR"/>
        </w:rPr>
        <w:t>LUGARIN d.o.o. Omiš, Fošal 12</w:t>
      </w:r>
      <w:r w:rsidR="0010090F">
        <w:rPr>
          <w:lang w:val="hr-HR"/>
        </w:rPr>
        <w:t xml:space="preserve">, a koji prijedlog je FINA podnijela sukladno odredbama čl. 49. st. 2. </w:t>
      </w:r>
      <w:r w:rsidR="0010090F" w:rsidRPr="002C10E1">
        <w:rPr>
          <w:lang w:val="hr-HR"/>
        </w:rPr>
        <w:t>Zakona o financijskom poslovanju i predstečajnoj nagodbi (Narodne novine br. 108/12, 144/12, 81/13 i 112/13, dalje ZFPPN)</w:t>
      </w:r>
      <w:r w:rsidR="0010090F">
        <w:rPr>
          <w:lang w:val="hr-HR"/>
        </w:rPr>
        <w:t>.</w:t>
      </w:r>
    </w:p>
    <w:p w:rsidRDefault="0010090F" w:rsidP="0010090F" w:rsidR="0010090F">
      <w:pPr>
        <w:jc w:val="both"/>
        <w:rPr>
          <w:lang w:val="hr-HR"/>
        </w:rPr>
      </w:pPr>
    </w:p>
    <w:p w:rsidRDefault="0010090F" w:rsidP="0010090F" w:rsidR="0010090F">
      <w:pPr>
        <w:ind w:firstLine="708"/>
        <w:jc w:val="both"/>
        <w:rPr>
          <w:lang w:val="hr-HR"/>
        </w:rPr>
      </w:pPr>
      <w:r w:rsidRPr="001A260E">
        <w:rPr>
          <w:lang w:val="hr-HR"/>
        </w:rPr>
        <w:t xml:space="preserve">Iz dostavljenog prijedloga je razvidno da je dužnik </w:t>
      </w:r>
      <w:r>
        <w:rPr>
          <w:lang w:val="hr-HR"/>
        </w:rPr>
        <w:t>03.09.2015</w:t>
      </w:r>
      <w:r w:rsidRPr="001A260E">
        <w:rPr>
          <w:lang w:val="hr-HR"/>
        </w:rPr>
        <w:t xml:space="preserve">. god. podnio FINI prijedlog za otvaranje postupka predstečajne nagodbe. </w:t>
      </w:r>
      <w:r>
        <w:rPr>
          <w:lang w:val="hr-HR"/>
        </w:rPr>
        <w:t>R</w:t>
      </w:r>
      <w:r w:rsidRPr="001A260E">
        <w:rPr>
          <w:lang w:val="hr-HR"/>
        </w:rPr>
        <w:t>ješenjem Nagodbenog vijeća FINE ST0</w:t>
      </w:r>
      <w:r>
        <w:rPr>
          <w:lang w:val="hr-HR"/>
        </w:rPr>
        <w:t>3</w:t>
      </w:r>
      <w:r w:rsidRPr="001A260E">
        <w:rPr>
          <w:lang w:val="hr-HR"/>
        </w:rPr>
        <w:t xml:space="preserve"> klasa: UP-I/110/07/1</w:t>
      </w:r>
      <w:r>
        <w:rPr>
          <w:lang w:val="hr-HR"/>
        </w:rPr>
        <w:t>5</w:t>
      </w:r>
      <w:r w:rsidRPr="001A260E">
        <w:rPr>
          <w:lang w:val="hr-HR"/>
        </w:rPr>
        <w:t>-01/</w:t>
      </w:r>
      <w:r>
        <w:rPr>
          <w:lang w:val="hr-HR"/>
        </w:rPr>
        <w:t>9052</w:t>
      </w:r>
      <w:r w:rsidRPr="001A260E">
        <w:rPr>
          <w:lang w:val="hr-HR"/>
        </w:rPr>
        <w:t>, ur.br. 04-06-15-</w:t>
      </w:r>
      <w:r>
        <w:rPr>
          <w:lang w:val="hr-HR"/>
        </w:rPr>
        <w:t>9052-4</w:t>
      </w:r>
      <w:r w:rsidRPr="001A260E">
        <w:rPr>
          <w:lang w:val="hr-HR"/>
        </w:rPr>
        <w:t xml:space="preserve"> od </w:t>
      </w:r>
      <w:r>
        <w:rPr>
          <w:lang w:val="hr-HR"/>
        </w:rPr>
        <w:t>11.09.2015. god. odbačen</w:t>
      </w:r>
      <w:r w:rsidRPr="001A260E">
        <w:rPr>
          <w:lang w:val="hr-HR"/>
        </w:rPr>
        <w:t xml:space="preserve"> </w:t>
      </w:r>
      <w:r>
        <w:rPr>
          <w:lang w:val="hr-HR"/>
        </w:rPr>
        <w:t xml:space="preserve">je </w:t>
      </w:r>
      <w:r w:rsidRPr="001A260E">
        <w:rPr>
          <w:lang w:val="hr-HR"/>
        </w:rPr>
        <w:t>prijedlog dužnika za otvaranj</w:t>
      </w:r>
      <w:r>
        <w:rPr>
          <w:lang w:val="hr-HR"/>
        </w:rPr>
        <w:t>e postupka predstečajne nagodbe, uz obrazloženje kako je utvrđeno da dužnik u poslovnoj banci nema otvoren transakcijski račun za poslovanje, a radi čega se taj njegov prijedlog odbacuje u skladu s čl. 49. st. 1. toč. 7. ZFPPN-a.</w:t>
      </w:r>
      <w:r w:rsidRPr="001A260E">
        <w:rPr>
          <w:lang w:val="hr-HR"/>
        </w:rPr>
        <w:t xml:space="preserve"> Nadalje, uz podneseni prijedlog dostavljena je i potvrda FINE od </w:t>
      </w:r>
      <w:r>
        <w:rPr>
          <w:lang w:val="hr-HR"/>
        </w:rPr>
        <w:t>10.09</w:t>
      </w:r>
      <w:r w:rsidRPr="001A260E">
        <w:rPr>
          <w:lang w:val="hr-HR"/>
        </w:rPr>
        <w:t>.2015. god.,</w:t>
      </w:r>
      <w:r>
        <w:rPr>
          <w:lang w:val="hr-HR"/>
        </w:rPr>
        <w:t xml:space="preserve"> u kojoj FINA navodi da su svi računi dužnika Lugarin d.o.o. Omiš zatvoreni, a osnove isknjižene iz redoslijeda naplate te da je na dan zatvaranja računa 27.10.2014. god. dužnik bio neprekidno blokiran 459 dana. </w:t>
      </w:r>
    </w:p>
    <w:p w:rsidRDefault="0010090F" w:rsidP="0010090F" w:rsidR="0010090F">
      <w:pPr>
        <w:ind w:firstLine="708"/>
        <w:jc w:val="both"/>
        <w:rPr>
          <w:lang w:val="hr-HR"/>
        </w:rPr>
      </w:pPr>
    </w:p>
    <w:p w:rsidRDefault="0010090F" w:rsidP="0010090F" w:rsidR="0010090F">
      <w:pPr>
        <w:ind w:firstLine="708"/>
        <w:jc w:val="both"/>
        <w:rPr>
          <w:lang w:val="hr-HR"/>
        </w:rPr>
      </w:pPr>
      <w:r>
        <w:rPr>
          <w:lang w:val="hr-HR"/>
        </w:rPr>
        <w:t xml:space="preserve">Odredbom čl. 49. st. 1. toč. 7. ZFPPN-a propisano je da će nagodbeno vijeće odbaciti prijedlog za predstečajnu nagodbu ako dužnik u vrijeme podnošenja prijedloga za otvaranje postupka predstečajne nagodbe i za vrijeme trajanja postupka pred nagodbenim vijećem nema otvoren u poslovnoj banci transakcijski račun za poslovanje. </w:t>
      </w:r>
    </w:p>
    <w:p w:rsidRDefault="0010090F" w:rsidP="0010090F" w:rsidR="0010090F" w:rsidRPr="001A260E">
      <w:pPr>
        <w:jc w:val="both"/>
        <w:rPr>
          <w:lang w:val="hr-HR"/>
        </w:rPr>
      </w:pPr>
      <w:r w:rsidRPr="001A260E">
        <w:rPr>
          <w:lang w:val="hr-HR"/>
        </w:rPr>
        <w:t xml:space="preserve">Odredbom čl. </w:t>
      </w:r>
      <w:smartTag w:element="metricconverter" w:uri="urn:schemas-microsoft-com:office:smarttags">
        <w:smartTagPr>
          <w:attr w:val="49. st" w:name="ProductID"/>
        </w:smartTagPr>
        <w:r w:rsidRPr="001A260E">
          <w:rPr>
            <w:lang w:val="hr-HR"/>
          </w:rPr>
          <w:t>49. st</w:t>
        </w:r>
      </w:smartTag>
      <w:r w:rsidRPr="001A260E">
        <w:rPr>
          <w:lang w:val="hr-HR"/>
        </w:rPr>
        <w:t xml:space="preserve">. 2. </w:t>
      </w:r>
      <w:r w:rsidRPr="00143DF0">
        <w:rPr>
          <w:lang w:val="hr-HR"/>
        </w:rPr>
        <w:t>ZFPPN</w:t>
      </w:r>
      <w:r>
        <w:rPr>
          <w:lang w:val="hr-HR"/>
        </w:rPr>
        <w:t>-a</w:t>
      </w:r>
      <w:r w:rsidRPr="001A260E">
        <w:rPr>
          <w:lang w:val="hr-HR"/>
        </w:rPr>
        <w:t xml:space="preserve"> propisano je da će u slučajevima iz stavka 1. točaka 1., 2., 4., 5. i 7. ovoga članka Financijska agencija, odnosno nagodbeno vijeće po službenoj dužnosti podnijeti prijedlog za otvaranje stečajnog postupka u roku od 8 dana nakon izvršnosti rješenja o odbacivanju, ako postoje razlozi za otvaranje stečajnog postupka. </w:t>
      </w:r>
    </w:p>
    <w:p w:rsidRDefault="0010090F" w:rsidP="00894193" w:rsidR="0010090F">
      <w:pPr>
        <w:ind w:firstLine="708"/>
        <w:jc w:val="both"/>
        <w:rPr>
          <w:lang w:val="hr-HR"/>
        </w:rPr>
      </w:pPr>
    </w:p>
    <w:p w:rsidRDefault="00437CBD" w:rsidP="00894193" w:rsidR="00437CBD">
      <w:pPr>
        <w:ind w:firstLine="708"/>
        <w:jc w:val="both"/>
        <w:rPr>
          <w:lang w:val="hr-HR"/>
        </w:rPr>
      </w:pPr>
      <w:r w:rsidRPr="00824ADC">
        <w:rPr>
          <w:lang w:val="hr-HR"/>
        </w:rPr>
        <w:t>Ocijenivši podneseni prijedlog FINE urednim i dopuštenim, ovaj sud je rješenjem pod posl. br. 12. St</w:t>
      </w:r>
      <w:r w:rsidR="0010090F">
        <w:rPr>
          <w:lang w:val="hr-HR"/>
        </w:rPr>
        <w:t>-287</w:t>
      </w:r>
      <w:r w:rsidR="00EF494D">
        <w:rPr>
          <w:lang w:val="hr-HR"/>
        </w:rPr>
        <w:t>/2015</w:t>
      </w:r>
      <w:r w:rsidRPr="00824ADC">
        <w:rPr>
          <w:lang w:val="hr-HR"/>
        </w:rPr>
        <w:t xml:space="preserve"> od </w:t>
      </w:r>
      <w:r w:rsidR="0010090F">
        <w:rPr>
          <w:lang w:val="hr-HR"/>
        </w:rPr>
        <w:t>20. listopada</w:t>
      </w:r>
      <w:r w:rsidR="00EF494D">
        <w:rPr>
          <w:lang w:val="hr-HR"/>
        </w:rPr>
        <w:t xml:space="preserve"> 2015.</w:t>
      </w:r>
      <w:r w:rsidRPr="00824ADC">
        <w:rPr>
          <w:lang w:val="hr-HR"/>
        </w:rPr>
        <w:t xml:space="preserve"> god. pokrenuo prethodni postupak</w:t>
      </w:r>
      <w:r w:rsidR="00D03C9B" w:rsidRPr="00824ADC">
        <w:rPr>
          <w:lang w:val="hr-HR"/>
        </w:rPr>
        <w:t xml:space="preserve"> radi utvrđivanja uvjeta za otvaranje stečajnog postupka nad dužnikom</w:t>
      </w:r>
      <w:r w:rsidR="0010090F">
        <w:rPr>
          <w:lang w:val="hr-HR"/>
        </w:rPr>
        <w:t xml:space="preserve"> te su tim rješenjem isto tako određene mjere osiguranja, odnosno dužniku je postavljen privremeni stečajni upravitelj, određeno je da dužnik može raspolagati svojom imovinom samo uz suglasnost privremenog stečajnog upravitelja kojem su određene dužnosti i to: </w:t>
      </w:r>
      <w:r w:rsidR="0010090F" w:rsidRPr="00A5440A">
        <w:rPr>
          <w:lang w:eastAsia="hr-HR" w:val="fr-FR"/>
        </w:rPr>
        <w:t xml:space="preserve">zaštititi i održavati imovinu dužnika, pregledati poslovne knjige i poslovnu dokumentaciju dužnika, </w:t>
      </w:r>
      <w:r w:rsidR="0010090F" w:rsidRPr="00A5440A">
        <w:rPr>
          <w:lang w:val="hr-HR"/>
        </w:rPr>
        <w:t>kao stručna osoba ispitati postoji li razlog za otvaranje stečajnog postupka nad dužnikom te posebno ispitati mogu li se imovinom dužnika pokriti troškovi stečajnog postupka</w:t>
      </w:r>
      <w:r w:rsidR="003D572F">
        <w:rPr>
          <w:lang w:val="hr-HR"/>
        </w:rPr>
        <w:t>, kao i o utvrđenim činjenicama obavijestiti ovaj sud pisanim izvješćem</w:t>
      </w:r>
      <w:r w:rsidR="0010090F" w:rsidRPr="00A5440A">
        <w:rPr>
          <w:lang w:eastAsia="hr-HR" w:val="fr-FR"/>
        </w:rPr>
        <w:t>.</w:t>
      </w:r>
    </w:p>
    <w:p w:rsidRDefault="0010090F" w:rsidP="00894193" w:rsidR="0010090F">
      <w:pPr>
        <w:ind w:firstLine="708"/>
        <w:jc w:val="both"/>
        <w:rPr>
          <w:lang w:val="hr-HR"/>
        </w:rPr>
      </w:pPr>
    </w:p>
    <w:p w:rsidRDefault="003D572F" w:rsidP="00894193" w:rsidR="0010090F" w:rsidRPr="00824ADC">
      <w:pPr>
        <w:ind w:firstLine="708"/>
        <w:jc w:val="both"/>
        <w:rPr>
          <w:lang w:val="hr-HR"/>
        </w:rPr>
      </w:pPr>
      <w:r>
        <w:rPr>
          <w:lang w:val="hr-HR"/>
        </w:rPr>
        <w:t>U svom pisanom izvješću, koje je dostavljeno sudu 06.11.2015. god., privremena stečajna upraviteljica Mira Hajdić u bitnom je navela</w:t>
      </w:r>
      <w:r w:rsidR="00D06752">
        <w:rPr>
          <w:lang w:val="hr-HR"/>
        </w:rPr>
        <w:t xml:space="preserve"> da je dužnik osnovan 2010. god. s namjerom obavljanja djelatnosti trgovine na veliko profesionalnim alatima i profesionalnim potrošnim materijalom njemačkog proizvođača SIKA. Navela je da je do problema u poslovanju dužnika došlo u jesen 2013. god. zbog unutrašnjeg preustroja jedinog dobavljača dužnika te njegovog traženja da se svi dotadašnji računi ispostavljeni dužniku podmire, a novi računi da se podmiruju avansno. S obzirom da se dužnik u kraćem vremenskom periodu nije uspio uskladiti s takvim zahtjevima dobavljač SIKA da je blokirao račun dužnika 04.09.2013. god. Privremena stečajna upraviteljica je nadalje, u svom izvješću dala prikaz računa dobiti i gubitka te bilance dužnika u razdoblju od 2010. god. do 2014. god. U odnosu na imovinu dužnika, sa stanjem na dan 30.09.2015. god., navela je da danas imovinu dužnika čini rabljeno teretno dostavno vozilo Opel Movano, god. proizvodnje 2000., knjigovodstvene vrijednosti 6.000,00 kn, a tržišne vrijednosti oko 20.000,00 kn, za koje vozilo postoji upisana zabrana otuđenja (razlučno pravo). Imovinu dužnika da isto tako sačinjavaju i zalihe trgovačke robe knjigovodstvene vrijednosti 145.089,00 kn, od kojih veći dio da čini potrošni materijal kojeg je potrebno otpisati radi isteka rokova za upotrebu, te razni profesionalni alati. Navela je da bi se, prema provjeri u trgovinama sličnom robom, prodajom unovčivog dijela zaliha odnosno alata moglo uprihoditi najviše 40.000,00 kn. Isto tako dužnik i da ima i nenaplaćena potraživanja u iznosu od 81.073,00 kn, koja je potrebno umanjiti za pasivna razgraničenja (nepovezane uplate) u iznosu od 41.107,00 kn, od kojih je većina u zastari i nenaplativa. Privremena stečajna upraviteljica je naglasila da dužnik nema aktivan poslovni račun budući da je isti jednostranim raskidom ugovora od strane banke zatvoren 27.10.2014. god., a taj račun da se prije zatvaranja nalazio u stanju neprekidne blokade od 04.09.2013. god. U svom zaključku privremena stečajna upraviteljica je navela da je </w:t>
      </w:r>
      <w:r w:rsidR="002D26AB">
        <w:rPr>
          <w:lang w:val="hr-HR"/>
        </w:rPr>
        <w:t>dužnik sukladno čl. 6. st. 2. Stečajnog zakona stekao uvjete za otvaranje stečajnog postupka, jer je ista utvrdila da se kod dužnika stekao stečajni razlog nesposobnosti za plaćanje, a isto tako je navela da je po njenoj ocjeni imovina dužnika dovoljna za namirenje troškova stečajnog postupka.</w:t>
      </w:r>
    </w:p>
    <w:p w:rsidRDefault="00D03C9B" w:rsidP="00894193" w:rsidR="00D03C9B" w:rsidRPr="00824ADC">
      <w:pPr>
        <w:ind w:firstLine="708"/>
        <w:jc w:val="both"/>
        <w:rPr>
          <w:lang w:val="hr-HR"/>
        </w:rPr>
      </w:pPr>
    </w:p>
    <w:p w:rsidRDefault="00074DC4" w:rsidP="001327FD" w:rsidR="002D26AB">
      <w:pPr>
        <w:ind w:firstLine="708"/>
        <w:jc w:val="both"/>
        <w:rPr>
          <w:lang w:val="hr-HR"/>
        </w:rPr>
      </w:pPr>
      <w:r w:rsidRPr="00126D66">
        <w:rPr>
          <w:lang w:val="hr-HR"/>
        </w:rPr>
        <w:t xml:space="preserve">Na ročištu </w:t>
      </w:r>
      <w:r w:rsidR="002D26AB">
        <w:rPr>
          <w:lang w:val="hr-HR"/>
        </w:rPr>
        <w:t xml:space="preserve">radi očitovanja o podnesenom prijedlogu za otvaranje stečajnog postupka, a koje ročište je spojeno s ročištem radi rasprave o pretpostavkama za otvaranje stečajnog postupka, zastupnik po zakonu dužnika Ante Rogošić iz Omiša </w:t>
      </w:r>
      <w:r w:rsidR="0029297C">
        <w:rPr>
          <w:lang w:val="hr-HR"/>
        </w:rPr>
        <w:t xml:space="preserve">je </w:t>
      </w:r>
      <w:r w:rsidR="002D26AB">
        <w:rPr>
          <w:lang w:val="hr-HR"/>
        </w:rPr>
        <w:t xml:space="preserve">izjavio da dužnik nema primjedbi ni prigovora na </w:t>
      </w:r>
      <w:r w:rsidR="0029297C">
        <w:rPr>
          <w:lang w:val="hr-HR"/>
        </w:rPr>
        <w:t>izvješće stečajne upraviteljice.</w:t>
      </w:r>
      <w:r w:rsidR="002D26AB">
        <w:rPr>
          <w:lang w:val="hr-HR"/>
        </w:rPr>
        <w:t xml:space="preserve"> </w:t>
      </w:r>
      <w:r w:rsidR="0029297C">
        <w:rPr>
          <w:lang w:val="hr-HR"/>
        </w:rPr>
        <w:t xml:space="preserve">Isto </w:t>
      </w:r>
      <w:r w:rsidR="002D26AB">
        <w:rPr>
          <w:lang w:val="hr-HR"/>
        </w:rPr>
        <w:t>tako</w:t>
      </w:r>
      <w:r w:rsidR="0029297C">
        <w:rPr>
          <w:lang w:val="hr-HR"/>
        </w:rPr>
        <w:t>,</w:t>
      </w:r>
      <w:r w:rsidR="002D26AB">
        <w:rPr>
          <w:lang w:val="hr-HR"/>
        </w:rPr>
        <w:t xml:space="preserve"> izjavio </w:t>
      </w:r>
      <w:r w:rsidR="0029297C">
        <w:rPr>
          <w:lang w:val="hr-HR"/>
        </w:rPr>
        <w:t xml:space="preserve">je </w:t>
      </w:r>
      <w:r w:rsidR="002D26AB">
        <w:rPr>
          <w:lang w:val="hr-HR"/>
        </w:rPr>
        <w:t>da se dužnik ne protivi prijedlogu za otvaranje stečajnog postupka te je priznao da kod dužnika postoji stečajni razlog nesposobnosti za plaćanje, budući da dužnik ne može niti je mogao ispuniti odnosno platiti svoje dospjele obveze, a isto tako da su ostala određena dugovanja na ime neisplaćenih plaća. Isti je napomenuo da je poslovanje dužnika bilo isključivo vezano uz njemačku tvrtku imena SIKA, od koje je dužnik nabavljao robu koju je prodavao, a radilo se o alatima za automehaničarsku djelatnost, kao i o robi odnosno potrošnom materijalu vezanom za hidroiz</w:t>
      </w:r>
      <w:r w:rsidR="0029297C">
        <w:rPr>
          <w:lang w:val="hr-HR"/>
        </w:rPr>
        <w:t>ol</w:t>
      </w:r>
      <w:r w:rsidR="002D26AB">
        <w:rPr>
          <w:lang w:val="hr-HR"/>
        </w:rPr>
        <w:t>aciju, fugiranje i izolaciju te raznom potrošnom materijalu za putničke brodove</w:t>
      </w:r>
      <w:r w:rsidR="0029297C">
        <w:rPr>
          <w:lang w:val="hr-HR"/>
        </w:rPr>
        <w:t>,</w:t>
      </w:r>
      <w:r w:rsidR="002D26AB">
        <w:rPr>
          <w:lang w:val="hr-HR"/>
        </w:rPr>
        <w:t xml:space="preserve"> kao što su brtvila, razni mehanički dijelovi u pogonu brodova, dijelovi za palubu brodova i sl. Istakao je da je do blokade računa dužnika došlo tijekom 2013. godine, kad je taj račun blokirala tvrtka SIKA, a od koje blokade se dužnik nije uspio oporaviti niti nastaviti svoje poslovanje. Potvrdio je da današnju imovinu dužnika čini dostavno vozilo marke Opel Movano, koje je neregistrirano i trenutno neispravno zbog kvara na akumulatoru, kao i ručni ala</w:t>
      </w:r>
      <w:r w:rsidR="00A064E1">
        <w:rPr>
          <w:lang w:val="hr-HR"/>
        </w:rPr>
        <w:t>t, odnosno ručne bušilice, brusilice i sl.,</w:t>
      </w:r>
      <w:r w:rsidR="002D26AB">
        <w:rPr>
          <w:lang w:val="hr-HR"/>
        </w:rPr>
        <w:t xml:space="preserve"> vezan za automehaničarske radione</w:t>
      </w:r>
      <w:r w:rsidR="00A064E1">
        <w:rPr>
          <w:lang w:val="hr-HR"/>
        </w:rPr>
        <w:t xml:space="preserve">. U odnosu na zalihe trgovačke robe, a radi se o hidroizolacijskim i izolacijskim masama te masama za fugiranje, naveo je da je istima istekao rok trajanja te da su te mase, odnosno zalihe robe, danas neupotrebljive. </w:t>
      </w:r>
    </w:p>
    <w:p w:rsidRDefault="002D26AB" w:rsidP="001327FD" w:rsidR="002D26AB">
      <w:pPr>
        <w:ind w:firstLine="708"/>
        <w:jc w:val="both"/>
        <w:rPr>
          <w:lang w:val="hr-HR"/>
        </w:rPr>
      </w:pPr>
    </w:p>
    <w:p w:rsidRDefault="00636A82" w:rsidP="00F038E7" w:rsidR="00F038E7">
      <w:pPr>
        <w:ind w:firstLine="708"/>
        <w:jc w:val="both"/>
        <w:rPr>
          <w:lang w:val="hr-HR"/>
        </w:rPr>
      </w:pPr>
      <w:r w:rsidRPr="00824ADC">
        <w:rPr>
          <w:lang w:val="hr-HR"/>
        </w:rPr>
        <w:t xml:space="preserve">Odredbom </w:t>
      </w:r>
      <w:r w:rsidR="00A064E1">
        <w:rPr>
          <w:lang w:val="hr-HR"/>
        </w:rPr>
        <w:t>čl. 5</w:t>
      </w:r>
      <w:r w:rsidR="009A7AD1" w:rsidRPr="00824ADC">
        <w:rPr>
          <w:lang w:val="hr-HR"/>
        </w:rPr>
        <w:t>. s</w:t>
      </w:r>
      <w:r w:rsidR="008B3D2C" w:rsidRPr="00824ADC">
        <w:rPr>
          <w:lang w:val="hr-HR"/>
        </w:rPr>
        <w:t>t</w:t>
      </w:r>
      <w:r w:rsidR="0033674C" w:rsidRPr="00824ADC">
        <w:rPr>
          <w:lang w:val="hr-HR"/>
        </w:rPr>
        <w:t>. 1</w:t>
      </w:r>
      <w:r w:rsidR="00621B34" w:rsidRPr="00824ADC">
        <w:rPr>
          <w:lang w:val="hr-HR"/>
        </w:rPr>
        <w:t xml:space="preserve">. </w:t>
      </w:r>
      <w:r w:rsidR="00F933FB" w:rsidRPr="00F933FB">
        <w:rPr>
          <w:lang w:val="hr-HR"/>
        </w:rPr>
        <w:t xml:space="preserve">Stečajnog zakona (Narodne novine broj </w:t>
      </w:r>
      <w:r w:rsidR="00A064E1">
        <w:rPr>
          <w:lang w:val="hr-HR"/>
        </w:rPr>
        <w:t>71/15</w:t>
      </w:r>
      <w:r w:rsidR="001327FD">
        <w:rPr>
          <w:lang w:val="hr-HR"/>
        </w:rPr>
        <w:t>; dalje SZ)</w:t>
      </w:r>
      <w:r w:rsidR="008B3D2C" w:rsidRPr="00824ADC">
        <w:rPr>
          <w:lang w:val="hr-HR"/>
        </w:rPr>
        <w:t xml:space="preserve"> </w:t>
      </w:r>
      <w:r w:rsidR="0033674C" w:rsidRPr="00824ADC">
        <w:rPr>
          <w:lang w:val="hr-HR"/>
        </w:rPr>
        <w:t>propisano je da se stečaj</w:t>
      </w:r>
      <w:r w:rsidR="00A064E1">
        <w:rPr>
          <w:lang w:val="hr-HR"/>
        </w:rPr>
        <w:t>ni postupak</w:t>
      </w:r>
      <w:r w:rsidR="0033674C" w:rsidRPr="00824ADC">
        <w:rPr>
          <w:lang w:val="hr-HR"/>
        </w:rPr>
        <w:t xml:space="preserve"> </w:t>
      </w:r>
      <w:r w:rsidRPr="00824ADC">
        <w:rPr>
          <w:lang w:val="hr-HR"/>
        </w:rPr>
        <w:t>može otvoriti</w:t>
      </w:r>
      <w:r w:rsidR="00A064E1">
        <w:rPr>
          <w:lang w:val="hr-HR"/>
        </w:rPr>
        <w:t xml:space="preserve"> ako sud utvrdi postojanje stečajnog razloga</w:t>
      </w:r>
      <w:r w:rsidRPr="00824ADC">
        <w:rPr>
          <w:lang w:val="hr-HR"/>
        </w:rPr>
        <w:t xml:space="preserve">, </w:t>
      </w:r>
      <w:r w:rsidR="00F038E7">
        <w:rPr>
          <w:lang w:val="hr-HR"/>
        </w:rPr>
        <w:t>dok su stavkom 2. tog članka SZ-</w:t>
      </w:r>
      <w:r w:rsidR="00F038E7" w:rsidRPr="00C450CF">
        <w:rPr>
          <w:lang w:val="hr-HR"/>
        </w:rPr>
        <w:t xml:space="preserve">a kao stečajni razlozi </w:t>
      </w:r>
      <w:r w:rsidR="00F038E7">
        <w:rPr>
          <w:lang w:val="hr-HR"/>
        </w:rPr>
        <w:t xml:space="preserve">propisani: </w:t>
      </w:r>
      <w:r w:rsidR="00F038E7" w:rsidRPr="00C450CF">
        <w:rPr>
          <w:lang w:val="hr-HR"/>
        </w:rPr>
        <w:t>nesposobnost za plaćanje i prezaduženost.</w:t>
      </w:r>
    </w:p>
    <w:p w:rsidRDefault="00F038E7" w:rsidP="00F038E7" w:rsidR="00F038E7" w:rsidRPr="00C450CF">
      <w:pPr>
        <w:ind w:firstLine="708"/>
        <w:jc w:val="both"/>
        <w:rPr>
          <w:lang w:val="hr-HR"/>
        </w:rPr>
      </w:pPr>
    </w:p>
    <w:p w:rsidRDefault="00A064E1" w:rsidP="00074DC4" w:rsidR="00A064E1">
      <w:pPr>
        <w:ind w:firstLine="708"/>
        <w:jc w:val="both"/>
        <w:rPr>
          <w:lang w:val="hr-HR"/>
        </w:rPr>
      </w:pPr>
      <w:r>
        <w:rPr>
          <w:lang w:val="hr-HR"/>
        </w:rPr>
        <w:t>Prema odredbi čl. 6. st. 1</w:t>
      </w:r>
      <w:r w:rsidR="00F038E7" w:rsidRPr="00C450CF">
        <w:rPr>
          <w:lang w:val="hr-HR"/>
        </w:rPr>
        <w:t>. SZ-a</w:t>
      </w:r>
      <w:r>
        <w:rPr>
          <w:lang w:val="hr-HR"/>
        </w:rPr>
        <w:t xml:space="preserve"> nesposobnost za plaćanje postoji ako dužnik ne može trajnije ispunjavati svoje dospjele novčane obveze, a okolnost da je dužnik namirio ili da može namiriti u cijelosti ili djelomično tražbine nekih vjerovnika ne znači da je sposoban za plaćanje. </w:t>
      </w:r>
    </w:p>
    <w:p w:rsidRDefault="00A064E1" w:rsidP="00A064E1" w:rsidR="000A0D83">
      <w:pPr>
        <w:jc w:val="both"/>
        <w:rPr>
          <w:lang w:val="hr-HR"/>
        </w:rPr>
      </w:pPr>
      <w:r>
        <w:rPr>
          <w:lang w:val="hr-HR"/>
        </w:rPr>
        <w:t xml:space="preserve">Prema odredbi čl. 6. st. 2. SZ-a smatrat će se da je dužnik nesposoban za plaćanje ako u Očevidniku </w:t>
      </w:r>
      <w:r w:rsidR="00F038E7" w:rsidRPr="00C450CF">
        <w:rPr>
          <w:lang w:val="hr-HR"/>
        </w:rPr>
        <w:t>redoslijeda osnova za plaćanje koji vodi Financijska agencija ima</w:t>
      </w:r>
      <w:r>
        <w:rPr>
          <w:lang w:val="hr-HR"/>
        </w:rPr>
        <w:t xml:space="preserve"> jednu ili više evidentiranih neizvršenih osnova za plaćanje u razdoblju dužem od 60 dana </w:t>
      </w:r>
      <w:r w:rsidR="00F038E7" w:rsidRPr="00C450CF">
        <w:rPr>
          <w:lang w:val="hr-HR"/>
        </w:rPr>
        <w:t xml:space="preserve">koje je trebalo, na temelju valjanih osnova za </w:t>
      </w:r>
      <w:r>
        <w:rPr>
          <w:lang w:val="hr-HR"/>
        </w:rPr>
        <w:t>plaćanje</w:t>
      </w:r>
      <w:r w:rsidR="00F038E7" w:rsidRPr="00C450CF">
        <w:rPr>
          <w:lang w:val="hr-HR"/>
        </w:rPr>
        <w:t xml:space="preserve">, bez daljnjeg pristanka dužnika naplatiti s bilo kojeg od njegovih računa. Postojanje okolnosti iz stavka </w:t>
      </w:r>
      <w:r>
        <w:rPr>
          <w:lang w:val="hr-HR"/>
        </w:rPr>
        <w:t>2</w:t>
      </w:r>
      <w:r w:rsidR="00F038E7" w:rsidRPr="00C450CF">
        <w:rPr>
          <w:lang w:val="hr-HR"/>
        </w:rPr>
        <w:t>.</w:t>
      </w:r>
      <w:r>
        <w:rPr>
          <w:lang w:val="hr-HR"/>
        </w:rPr>
        <w:t xml:space="preserve"> podstavak 1. </w:t>
      </w:r>
      <w:r w:rsidR="00F038E7" w:rsidRPr="00C450CF">
        <w:rPr>
          <w:lang w:val="hr-HR"/>
        </w:rPr>
        <w:t>dokazuje se potv</w:t>
      </w:r>
      <w:r>
        <w:rPr>
          <w:lang w:val="hr-HR"/>
        </w:rPr>
        <w:t>rdom Financijske agencije (čl. 6</w:t>
      </w:r>
      <w:r w:rsidR="00F038E7" w:rsidRPr="00C450CF">
        <w:rPr>
          <w:lang w:val="hr-HR"/>
        </w:rPr>
        <w:t>.</w:t>
      </w:r>
      <w:r>
        <w:rPr>
          <w:lang w:val="hr-HR"/>
        </w:rPr>
        <w:t xml:space="preserve"> </w:t>
      </w:r>
      <w:r w:rsidR="00F038E7" w:rsidRPr="00C450CF">
        <w:rPr>
          <w:lang w:val="hr-HR"/>
        </w:rPr>
        <w:t xml:space="preserve">st. </w:t>
      </w:r>
      <w:r>
        <w:rPr>
          <w:lang w:val="hr-HR"/>
        </w:rPr>
        <w:t>4</w:t>
      </w:r>
      <w:r w:rsidR="00F038E7" w:rsidRPr="00C450CF">
        <w:rPr>
          <w:lang w:val="hr-HR"/>
        </w:rPr>
        <w:t>. SZ-a).</w:t>
      </w:r>
    </w:p>
    <w:p w:rsidRDefault="00074DC4" w:rsidP="00074DC4" w:rsidR="00074DC4" w:rsidRPr="00824ADC">
      <w:pPr>
        <w:ind w:firstLine="708"/>
        <w:jc w:val="both"/>
        <w:rPr>
          <w:lang w:val="hr-HR"/>
        </w:rPr>
      </w:pPr>
    </w:p>
    <w:p w:rsidRDefault="00636A82" w:rsidP="00636A82" w:rsidR="00D37E91" w:rsidRPr="00824ADC">
      <w:pPr>
        <w:ind w:firstLine="708"/>
        <w:jc w:val="both"/>
        <w:rPr>
          <w:lang w:val="hr-HR"/>
        </w:rPr>
      </w:pPr>
      <w:r w:rsidRPr="00824ADC">
        <w:rPr>
          <w:lang w:val="hr-HR"/>
        </w:rPr>
        <w:t>Tijekom prethodnog postupka</w:t>
      </w:r>
      <w:r w:rsidR="00A064E1">
        <w:rPr>
          <w:lang w:val="hr-HR"/>
        </w:rPr>
        <w:t xml:space="preserve">, po ocjeni ovog suda, </w:t>
      </w:r>
      <w:r w:rsidRPr="00824ADC">
        <w:rPr>
          <w:lang w:val="hr-HR"/>
        </w:rPr>
        <w:t>utvrđeno je da je kod dužnika postoji stečajni razlog nesposobnosti za plaćanje.</w:t>
      </w:r>
    </w:p>
    <w:p w:rsidRDefault="00636A82" w:rsidP="00636A82" w:rsidR="00636A82" w:rsidRPr="00824ADC">
      <w:pPr>
        <w:ind w:firstLine="708"/>
        <w:jc w:val="both"/>
        <w:rPr>
          <w:lang w:val="hr-HR"/>
        </w:rPr>
      </w:pPr>
    </w:p>
    <w:p w:rsidRDefault="00636A82" w:rsidP="00B75EF9" w:rsidR="003205AD">
      <w:pPr>
        <w:ind w:firstLine="708"/>
        <w:jc w:val="both"/>
        <w:rPr>
          <w:lang w:val="hr-HR"/>
        </w:rPr>
      </w:pPr>
      <w:r w:rsidRPr="00824ADC">
        <w:rPr>
          <w:lang w:val="hr-HR"/>
        </w:rPr>
        <w:t xml:space="preserve">Naime, </w:t>
      </w:r>
      <w:r w:rsidR="00A071FA" w:rsidRPr="00824ADC">
        <w:rPr>
          <w:lang w:val="hr-HR"/>
        </w:rPr>
        <w:t xml:space="preserve">FINA </w:t>
      </w:r>
      <w:r w:rsidR="005B74FD" w:rsidRPr="00824ADC">
        <w:rPr>
          <w:lang w:val="hr-HR"/>
        </w:rPr>
        <w:t>je tijekom prethodnog postupka</w:t>
      </w:r>
      <w:r w:rsidR="00A064E1">
        <w:rPr>
          <w:lang w:val="hr-HR"/>
        </w:rPr>
        <w:t xml:space="preserve"> </w:t>
      </w:r>
      <w:r w:rsidR="001C1B82">
        <w:rPr>
          <w:lang w:val="hr-HR"/>
        </w:rPr>
        <w:t>dostavila</w:t>
      </w:r>
      <w:r w:rsidR="00C453D3" w:rsidRPr="00C453D3">
        <w:rPr>
          <w:lang w:val="hr-HR"/>
        </w:rPr>
        <w:t xml:space="preserve"> </w:t>
      </w:r>
      <w:r w:rsidR="00C453D3" w:rsidRPr="00824ADC">
        <w:rPr>
          <w:lang w:val="hr-HR"/>
        </w:rPr>
        <w:t>ovom sudu</w:t>
      </w:r>
      <w:r w:rsidR="00A064E1">
        <w:rPr>
          <w:lang w:val="hr-HR"/>
        </w:rPr>
        <w:t xml:space="preserve"> obavijest od </w:t>
      </w:r>
      <w:r w:rsidR="003205AD">
        <w:rPr>
          <w:lang w:val="hr-HR"/>
        </w:rPr>
        <w:t>11.11.2015. god. iz koje je razvidno</w:t>
      </w:r>
      <w:r w:rsidR="00A064E1">
        <w:rPr>
          <w:lang w:val="hr-HR"/>
        </w:rPr>
        <w:t xml:space="preserve"> da </w:t>
      </w:r>
      <w:r w:rsidR="00A064E1" w:rsidRPr="00A064E1">
        <w:rPr>
          <w:lang w:val="hr-HR"/>
        </w:rPr>
        <w:t>su svi računi dužnika zatvoreni</w:t>
      </w:r>
      <w:r w:rsidR="00A064E1">
        <w:rPr>
          <w:lang w:val="hr-HR"/>
        </w:rPr>
        <w:t xml:space="preserve"> te da je </w:t>
      </w:r>
      <w:r w:rsidR="00A064E1" w:rsidRPr="00A064E1">
        <w:rPr>
          <w:lang w:val="hr-HR"/>
        </w:rPr>
        <w:t>na dan zatvaranja računa 2</w:t>
      </w:r>
      <w:r w:rsidR="003205AD">
        <w:rPr>
          <w:lang w:val="hr-HR"/>
        </w:rPr>
        <w:t>4</w:t>
      </w:r>
      <w:r w:rsidR="00A064E1" w:rsidRPr="00A064E1">
        <w:rPr>
          <w:lang w:val="hr-HR"/>
        </w:rPr>
        <w:t>.10.2014. god. dužnik bio neprekidno blokiran 4</w:t>
      </w:r>
      <w:r w:rsidR="003205AD">
        <w:rPr>
          <w:lang w:val="hr-HR"/>
        </w:rPr>
        <w:t>16</w:t>
      </w:r>
      <w:r w:rsidR="00A064E1" w:rsidRPr="00A064E1">
        <w:rPr>
          <w:lang w:val="hr-HR"/>
        </w:rPr>
        <w:t xml:space="preserve"> dana</w:t>
      </w:r>
      <w:r w:rsidR="003205AD">
        <w:rPr>
          <w:lang w:val="hr-HR"/>
        </w:rPr>
        <w:t xml:space="preserve"> i to za iznos evidentiranih nepodmirenih obveza od 83.007,27 kn</w:t>
      </w:r>
      <w:r w:rsidR="00A064E1" w:rsidRPr="00A064E1">
        <w:rPr>
          <w:lang w:val="hr-HR"/>
        </w:rPr>
        <w:t>. Budući da dužnik nema otvoren poslovni račun kod banke, preko kojeg je isti dužan obavljati sva plaćanja,</w:t>
      </w:r>
      <w:r w:rsidR="003205AD">
        <w:rPr>
          <w:lang w:val="hr-HR"/>
        </w:rPr>
        <w:t xml:space="preserve"> a dužnikovi računi su prije njihovog zatvaranja bili neprekidno blokirani u razdoblju dužem od 60 dana, odnosno ukupno 416 dana, </w:t>
      </w:r>
      <w:r w:rsidR="00A064E1" w:rsidRPr="00A064E1">
        <w:rPr>
          <w:lang w:val="hr-HR"/>
        </w:rPr>
        <w:t>to bi samim time značilo da dužnik ne može ispunjavati svoje dospjele novčane obveze, a iz čega proizlazi</w:t>
      </w:r>
      <w:r w:rsidR="003205AD">
        <w:rPr>
          <w:lang w:val="hr-HR"/>
        </w:rPr>
        <w:t xml:space="preserve"> postojanje stečajnog razloga</w:t>
      </w:r>
      <w:r w:rsidR="00A064E1" w:rsidRPr="00A064E1">
        <w:rPr>
          <w:lang w:val="hr-HR"/>
        </w:rPr>
        <w:t xml:space="preserve"> nesposobnosti za plaćanje</w:t>
      </w:r>
      <w:r w:rsidR="003205AD">
        <w:rPr>
          <w:lang w:val="hr-HR"/>
        </w:rPr>
        <w:t xml:space="preserve"> dužnika, u smislu odredbi čl. 5</w:t>
      </w:r>
      <w:r w:rsidR="00A064E1" w:rsidRPr="00A064E1">
        <w:rPr>
          <w:lang w:val="hr-HR"/>
        </w:rPr>
        <w:t xml:space="preserve">. st. </w:t>
      </w:r>
      <w:r w:rsidR="003205AD">
        <w:rPr>
          <w:lang w:val="hr-HR"/>
        </w:rPr>
        <w:t>1. i 2</w:t>
      </w:r>
      <w:r w:rsidR="00A064E1" w:rsidRPr="00A064E1">
        <w:rPr>
          <w:lang w:val="hr-HR"/>
        </w:rPr>
        <w:t>.</w:t>
      </w:r>
      <w:r w:rsidR="003205AD">
        <w:rPr>
          <w:lang w:val="hr-HR"/>
        </w:rPr>
        <w:t xml:space="preserve"> SZ-a. Isto tako</w:t>
      </w:r>
      <w:r w:rsidR="0029297C">
        <w:rPr>
          <w:lang w:val="hr-HR"/>
        </w:rPr>
        <w:t>,</w:t>
      </w:r>
      <w:r w:rsidR="003205AD">
        <w:rPr>
          <w:lang w:val="hr-HR"/>
        </w:rPr>
        <w:t xml:space="preserve"> naglašava se da je privremena stečajna upraviteljica u svom izvješću navela da je utvrdila da kod dužnika postoji stečajni razlog nesposobnosti za plaćanje, a čak štoviše i sam z.z. dužnika je priznao p</w:t>
      </w:r>
      <w:r w:rsidR="0029297C">
        <w:rPr>
          <w:lang w:val="hr-HR"/>
        </w:rPr>
        <w:t>ostojanje tog stečajnog razloga</w:t>
      </w:r>
      <w:r w:rsidR="003205AD">
        <w:rPr>
          <w:lang w:val="hr-HR"/>
        </w:rPr>
        <w:t xml:space="preserve"> te je izjavio da se dužnik ne protivi podnesenom prijedlogu za otvaranje stečajnog postupka. </w:t>
      </w:r>
    </w:p>
    <w:p w:rsidRDefault="003205AD" w:rsidP="00B75EF9" w:rsidR="003205AD">
      <w:pPr>
        <w:ind w:firstLine="708"/>
        <w:jc w:val="both"/>
        <w:rPr>
          <w:lang w:val="hr-HR"/>
        </w:rPr>
      </w:pPr>
    </w:p>
    <w:p w:rsidRDefault="00AE0ABD" w:rsidP="00636A82" w:rsidR="00F76C38" w:rsidRPr="00B57E3C">
      <w:pPr>
        <w:ind w:firstLine="708"/>
        <w:jc w:val="both"/>
        <w:rPr>
          <w:lang w:val="hr-HR"/>
        </w:rPr>
      </w:pPr>
      <w:r w:rsidRPr="00C11994">
        <w:rPr>
          <w:lang w:val="hr-HR"/>
        </w:rPr>
        <w:t xml:space="preserve">Kako je dakle utvrđeno da je </w:t>
      </w:r>
      <w:r>
        <w:rPr>
          <w:lang w:val="hr-HR"/>
        </w:rPr>
        <w:t>FINA</w:t>
      </w:r>
      <w:r w:rsidRPr="00C11994">
        <w:rPr>
          <w:lang w:val="hr-HR"/>
        </w:rPr>
        <w:t xml:space="preserve"> ovlašten</w:t>
      </w:r>
      <w:r>
        <w:rPr>
          <w:lang w:val="hr-HR"/>
        </w:rPr>
        <w:t>a</w:t>
      </w:r>
      <w:r w:rsidRPr="00C11994">
        <w:rPr>
          <w:lang w:val="hr-HR"/>
        </w:rPr>
        <w:t xml:space="preserve"> za podnošenje prijedloga za otvaranje ste</w:t>
      </w:r>
      <w:r>
        <w:rPr>
          <w:lang w:val="hr-HR"/>
        </w:rPr>
        <w:t>čajnog postupka, odnosno da ista</w:t>
      </w:r>
      <w:r w:rsidRPr="00C11994">
        <w:rPr>
          <w:lang w:val="hr-HR"/>
        </w:rPr>
        <w:t xml:space="preserve"> ima akti</w:t>
      </w:r>
      <w:r>
        <w:rPr>
          <w:lang w:val="hr-HR"/>
        </w:rPr>
        <w:t xml:space="preserve">vnu legitimaciju u ovom postupku (sukladno odredbama čl. </w:t>
      </w:r>
      <w:r w:rsidR="003205AD">
        <w:rPr>
          <w:lang w:val="hr-HR"/>
        </w:rPr>
        <w:t>49 st. 1. i 2</w:t>
      </w:r>
      <w:r>
        <w:rPr>
          <w:lang w:val="hr-HR"/>
        </w:rPr>
        <w:t xml:space="preserve">. ZFPPN-a u vezi s čl. </w:t>
      </w:r>
      <w:r w:rsidR="003205AD">
        <w:rPr>
          <w:lang w:val="hr-HR"/>
        </w:rPr>
        <w:t>11</w:t>
      </w:r>
      <w:r w:rsidR="0029297C">
        <w:rPr>
          <w:lang w:val="hr-HR"/>
        </w:rPr>
        <w:t>. st. 1. SZ-a) te je isto tako</w:t>
      </w:r>
      <w:r w:rsidR="00F76C38">
        <w:rPr>
          <w:lang w:val="hr-HR"/>
        </w:rPr>
        <w:t xml:space="preserve"> tijekom prethodnog postupka kod ovog suda utvrđeno postojanje stečajnog razloga nesposobnosti za plaćanje dužnika, dok iz</w:t>
      </w:r>
      <w:r w:rsidR="003205AD">
        <w:rPr>
          <w:lang w:val="hr-HR"/>
        </w:rPr>
        <w:t xml:space="preserve"> izvješća privremene stečajne upraviteljice proizlazi da bi se imovinom dužnika mogli pokriti troškovi stečajnog postupka, </w:t>
      </w:r>
      <w:r w:rsidR="00F76C38">
        <w:rPr>
          <w:lang w:val="hr-HR"/>
        </w:rPr>
        <w:t xml:space="preserve">to je stoga u konkretnom slučaju </w:t>
      </w:r>
      <w:r w:rsidR="003205AD">
        <w:rPr>
          <w:lang w:val="hr-HR"/>
        </w:rPr>
        <w:t>valjalo</w:t>
      </w:r>
      <w:r w:rsidR="00F76C38">
        <w:rPr>
          <w:lang w:val="hr-HR"/>
        </w:rPr>
        <w:t xml:space="preserve"> donijeti rješenje o otvaranju stečajnog postupka nad dužnikom. </w:t>
      </w:r>
      <w:r w:rsidR="00241799" w:rsidRPr="00B57E3C">
        <w:rPr>
          <w:lang w:val="hr-HR"/>
        </w:rPr>
        <w:t>Stečajni upravitelj</w:t>
      </w:r>
      <w:r w:rsidR="00A15CD0">
        <w:rPr>
          <w:lang w:val="hr-HR"/>
        </w:rPr>
        <w:t xml:space="preserve"> Željko Dragović iz Kule Norinske</w:t>
      </w:r>
      <w:r w:rsidR="00241799" w:rsidRPr="00B57E3C">
        <w:rPr>
          <w:lang w:val="hr-HR"/>
        </w:rPr>
        <w:t xml:space="preserve"> je izabran metodom slučajnog odabira s liste A stečajnih upravitelja za područje nadležnosti ovog suda te je nakon toga isti i imenovan ovim rješenjem za stečajnog upravitelja, a sve sukladno odredbama čl. 84. st. 1. i čl. 85. st. 1. SZ-a.</w:t>
      </w:r>
      <w:r w:rsidR="00D54869" w:rsidRPr="00B57E3C">
        <w:rPr>
          <w:lang w:val="hr-HR"/>
        </w:rPr>
        <w:t xml:space="preserve"> </w:t>
      </w:r>
    </w:p>
    <w:p w:rsidRDefault="00B57E3C" w:rsidP="00636A82" w:rsidR="00B57E3C">
      <w:pPr>
        <w:ind w:firstLine="708"/>
        <w:jc w:val="both"/>
        <w:rPr>
          <w:lang w:val="hr-HR"/>
        </w:rPr>
      </w:pPr>
    </w:p>
    <w:p w:rsidRDefault="002F2D26" w:rsidP="002F2D26" w:rsidR="002F2D26">
      <w:pPr>
        <w:ind w:firstLine="708"/>
        <w:jc w:val="both"/>
        <w:rPr>
          <w:lang w:val="hr-HR"/>
        </w:rPr>
      </w:pPr>
      <w:r>
        <w:rPr>
          <w:lang w:val="hr-HR"/>
        </w:rPr>
        <w:t>Budući da je ovim rješenjem otvoren stečajni postupak nad dužnikom</w:t>
      </w:r>
      <w:r w:rsidR="00D54869">
        <w:rPr>
          <w:lang w:val="hr-HR"/>
        </w:rPr>
        <w:t>,</w:t>
      </w:r>
      <w:r>
        <w:rPr>
          <w:lang w:val="hr-HR"/>
        </w:rPr>
        <w:t xml:space="preserve"> to je samim time valjalo i ukinuti mjere osiguranja koje su prema dužniku određene rješenjem ovog suda </w:t>
      </w:r>
      <w:r w:rsidRPr="00824ADC">
        <w:rPr>
          <w:lang w:val="hr-HR"/>
        </w:rPr>
        <w:t>posl. br. 12. St</w:t>
      </w:r>
      <w:r>
        <w:rPr>
          <w:lang w:val="hr-HR"/>
        </w:rPr>
        <w:t>-287/2015</w:t>
      </w:r>
      <w:r w:rsidRPr="00824ADC">
        <w:rPr>
          <w:lang w:val="hr-HR"/>
        </w:rPr>
        <w:t xml:space="preserve"> od </w:t>
      </w:r>
      <w:r>
        <w:rPr>
          <w:lang w:val="hr-HR"/>
        </w:rPr>
        <w:t>20. listopada 2015., jer su iste mjere određene upravo do donošenja odluke o prijedlogu za otvaranje stečajnog postupka.</w:t>
      </w:r>
    </w:p>
    <w:p w:rsidRDefault="002F2D26" w:rsidP="00636A82" w:rsidR="002F2D26" w:rsidRPr="00824ADC">
      <w:pPr>
        <w:ind w:firstLine="708"/>
        <w:jc w:val="both"/>
        <w:rPr>
          <w:lang w:val="hr-HR"/>
        </w:rPr>
      </w:pPr>
    </w:p>
    <w:p w:rsidRDefault="002B4CDD" w:rsidP="00A071FA" w:rsidR="00ED48F9" w:rsidRPr="00824ADC">
      <w:pPr>
        <w:ind w:firstLine="708"/>
        <w:jc w:val="both"/>
        <w:rPr>
          <w:lang w:val="hr-HR"/>
        </w:rPr>
      </w:pPr>
      <w:r w:rsidRPr="00824ADC">
        <w:rPr>
          <w:lang w:val="hr-HR"/>
        </w:rPr>
        <w:t>Slijedom svega naprijed</w:t>
      </w:r>
      <w:r w:rsidR="00A96EEB" w:rsidRPr="00824ADC">
        <w:rPr>
          <w:lang w:val="hr-HR"/>
        </w:rPr>
        <w:t xml:space="preserve"> navedenog</w:t>
      </w:r>
      <w:r w:rsidR="00D37E91" w:rsidRPr="00824ADC">
        <w:rPr>
          <w:lang w:val="hr-HR"/>
        </w:rPr>
        <w:t>,</w:t>
      </w:r>
      <w:r w:rsidR="00ED48F9" w:rsidRPr="00824ADC">
        <w:rPr>
          <w:lang w:val="hr-HR"/>
        </w:rPr>
        <w:t xml:space="preserve"> </w:t>
      </w:r>
      <w:r w:rsidR="0098270D" w:rsidRPr="00824ADC">
        <w:rPr>
          <w:lang w:val="hr-HR"/>
        </w:rPr>
        <w:t>a</w:t>
      </w:r>
      <w:r w:rsidR="00ED48F9" w:rsidRPr="00824ADC">
        <w:rPr>
          <w:lang w:val="hr-HR"/>
        </w:rPr>
        <w:t xml:space="preserve"> s</w:t>
      </w:r>
      <w:r w:rsidR="00D37E91" w:rsidRPr="00824ADC">
        <w:rPr>
          <w:lang w:val="hr-HR"/>
        </w:rPr>
        <w:t>ukladno odredbama</w:t>
      </w:r>
      <w:r w:rsidRPr="00824ADC">
        <w:rPr>
          <w:lang w:val="hr-HR"/>
        </w:rPr>
        <w:t xml:space="preserve"> </w:t>
      </w:r>
      <w:r w:rsidR="00F76C38">
        <w:rPr>
          <w:lang w:val="hr-HR"/>
        </w:rPr>
        <w:t xml:space="preserve">čl. </w:t>
      </w:r>
      <w:r w:rsidR="00241799">
        <w:rPr>
          <w:lang w:val="hr-HR"/>
        </w:rPr>
        <w:t>49. st. 1. i 2.</w:t>
      </w:r>
      <w:r w:rsidR="00F76C38">
        <w:rPr>
          <w:lang w:val="hr-HR"/>
        </w:rPr>
        <w:t xml:space="preserve"> ZFPPN-a te odredbama </w:t>
      </w:r>
      <w:r w:rsidR="00B75EF9" w:rsidRPr="00CB2822">
        <w:rPr>
          <w:lang w:val="hr-HR"/>
        </w:rPr>
        <w:t xml:space="preserve">čl. </w:t>
      </w:r>
      <w:r w:rsidR="00241799">
        <w:rPr>
          <w:lang w:val="hr-HR"/>
        </w:rPr>
        <w:t xml:space="preserve">5., čl. 6. st. 1. i 2., čl. </w:t>
      </w:r>
      <w:r w:rsidR="00241799" w:rsidRPr="00B57E3C">
        <w:rPr>
          <w:lang w:val="hr-HR"/>
        </w:rPr>
        <w:t>84. st. 1., čl. 85. st. 1</w:t>
      </w:r>
      <w:r w:rsidR="00B57E3C" w:rsidRPr="00B57E3C">
        <w:rPr>
          <w:lang w:val="hr-HR"/>
        </w:rPr>
        <w:t>.</w:t>
      </w:r>
      <w:r w:rsidR="00241799" w:rsidRPr="00B57E3C">
        <w:rPr>
          <w:lang w:val="hr-HR"/>
        </w:rPr>
        <w:t>,</w:t>
      </w:r>
      <w:r w:rsidR="002F2D26">
        <w:rPr>
          <w:lang w:val="hr-HR"/>
        </w:rPr>
        <w:t xml:space="preserve"> čl. 122,</w:t>
      </w:r>
      <w:r w:rsidR="00241799">
        <w:rPr>
          <w:lang w:val="hr-HR"/>
        </w:rPr>
        <w:t xml:space="preserve"> čl. 128., čl. 129., čl. 130., čl. 257. i čl. 258.</w:t>
      </w:r>
      <w:r w:rsidR="00B75EF9" w:rsidRPr="00CB2822">
        <w:rPr>
          <w:lang w:val="hr-HR"/>
        </w:rPr>
        <w:t xml:space="preserve"> SZ-a</w:t>
      </w:r>
      <w:r w:rsidR="00F76C38">
        <w:rPr>
          <w:lang w:val="hr-HR"/>
        </w:rPr>
        <w:t xml:space="preserve"> odlučeno je kao u točkama I</w:t>
      </w:r>
      <w:r w:rsidR="00BD4D34">
        <w:rPr>
          <w:lang w:val="hr-HR"/>
        </w:rPr>
        <w:t>. do XI</w:t>
      </w:r>
      <w:r w:rsidR="002F2D26">
        <w:rPr>
          <w:lang w:val="hr-HR"/>
        </w:rPr>
        <w:t>I</w:t>
      </w:r>
      <w:r w:rsidR="00241799">
        <w:rPr>
          <w:lang w:val="hr-HR"/>
        </w:rPr>
        <w:t>I</w:t>
      </w:r>
      <w:r w:rsidR="00155C5C">
        <w:rPr>
          <w:lang w:val="hr-HR"/>
        </w:rPr>
        <w:t>. izreke ovog rješenja.</w:t>
      </w:r>
    </w:p>
    <w:p w:rsidRDefault="00D37E91" w:rsidP="00E664F7" w:rsidR="00D37E91" w:rsidRPr="00A6004B">
      <w:pPr>
        <w:jc w:val="both"/>
        <w:rPr>
          <w:sz w:val="28"/>
          <w:szCs w:val="28"/>
          <w:lang w:val="hr-HR"/>
        </w:rPr>
      </w:pPr>
    </w:p>
    <w:p w:rsidRDefault="00D4027A" w:rsidP="00D4027A" w:rsidR="00D4027A" w:rsidRPr="00824ADC">
      <w:pPr>
        <w:jc w:val="center"/>
        <w:rPr>
          <w:lang w:val="hr-HR"/>
        </w:rPr>
      </w:pPr>
      <w:r w:rsidRPr="00824ADC">
        <w:rPr>
          <w:lang w:val="hr-HR"/>
        </w:rPr>
        <w:t xml:space="preserve"> U Splitu</w:t>
      </w:r>
      <w:r w:rsidR="00E56C52" w:rsidRPr="00824ADC">
        <w:rPr>
          <w:lang w:val="hr-HR"/>
        </w:rPr>
        <w:t>,</w:t>
      </w:r>
      <w:r w:rsidRPr="00824ADC">
        <w:rPr>
          <w:lang w:val="hr-HR"/>
        </w:rPr>
        <w:t xml:space="preserve"> </w:t>
      </w:r>
      <w:r w:rsidR="00B57E3C">
        <w:rPr>
          <w:lang w:val="hr-HR"/>
        </w:rPr>
        <w:t>18</w:t>
      </w:r>
      <w:r w:rsidR="003205AD">
        <w:rPr>
          <w:lang w:val="hr-HR"/>
        </w:rPr>
        <w:t xml:space="preserve">. </w:t>
      </w:r>
      <w:r w:rsidR="00D54869">
        <w:rPr>
          <w:lang w:val="hr-HR"/>
        </w:rPr>
        <w:t>prosinca</w:t>
      </w:r>
      <w:r w:rsidR="005851B9" w:rsidRPr="00824ADC">
        <w:rPr>
          <w:lang w:val="hr-HR"/>
        </w:rPr>
        <w:t xml:space="preserve"> 201</w:t>
      </w:r>
      <w:r w:rsidR="00F76C38">
        <w:rPr>
          <w:lang w:val="hr-HR"/>
        </w:rPr>
        <w:t>5</w:t>
      </w:r>
      <w:r w:rsidRPr="00824ADC">
        <w:rPr>
          <w:lang w:val="hr-HR"/>
        </w:rPr>
        <w:t>. godine.</w:t>
      </w:r>
    </w:p>
    <w:p w:rsidRDefault="00D4027A" w:rsidP="00D4027A" w:rsidR="00D4027A" w:rsidRPr="00AE0ABD">
      <w:pPr>
        <w:jc w:val="both"/>
        <w:rPr>
          <w:sz w:val="16"/>
          <w:szCs w:val="16"/>
          <w:lang w:val="hr-HR"/>
        </w:rPr>
      </w:pPr>
    </w:p>
    <w:p w:rsidRDefault="00A6004B" w:rsidP="00A6004B" w:rsidR="00A6004B" w:rsidRPr="00521475">
      <w:pPr>
        <w:ind w:firstLine="708" w:left="7080"/>
      </w:pPr>
      <w:r w:rsidRPr="00521475">
        <w:t xml:space="preserve">S U D A C </w:t>
      </w:r>
    </w:p>
    <w:p w:rsidRDefault="00A6004B" w:rsidP="00A6004B" w:rsidR="00A6004B" w:rsidRPr="00A6004B">
      <w:pPr>
        <w:ind w:firstLine="708" w:left="6372"/>
        <w:rPr>
          <w:sz w:val="28"/>
          <w:szCs w:val="28"/>
        </w:rPr>
      </w:pPr>
    </w:p>
    <w:p w:rsidRDefault="00A6004B" w:rsidP="00A6004B" w:rsidR="0010721E" w:rsidRPr="00824ADC">
      <w:pPr>
        <w:ind w:firstLine="708" w:left="7080"/>
        <w:rPr>
          <w:lang w:val="hr-HR"/>
        </w:rPr>
      </w:pPr>
      <w:r w:rsidRPr="00B235F9">
        <w:t>Paško Bačić</w:t>
      </w:r>
    </w:p>
    <w:p w:rsidRDefault="002B4CDD" w:rsidP="002B4CDD" w:rsidR="002B4CDD" w:rsidRPr="00824ADC">
      <w:pPr>
        <w:rPr>
          <w:u w:val="single"/>
          <w:lang w:val="hr-HR"/>
        </w:rPr>
      </w:pPr>
    </w:p>
    <w:p w:rsidRDefault="004E43E9" w:rsidP="00D4027A" w:rsidR="004E43E9">
      <w:pPr>
        <w:jc w:val="both"/>
        <w:rPr>
          <w:u w:val="single"/>
          <w:lang w:val="hr-HR"/>
        </w:rPr>
      </w:pPr>
    </w:p>
    <w:p w:rsidRDefault="00D54869" w:rsidP="00D4027A" w:rsidR="00D54869">
      <w:pPr>
        <w:jc w:val="both"/>
        <w:rPr>
          <w:lang w:val="hr-HR"/>
        </w:rPr>
      </w:pPr>
    </w:p>
    <w:p w:rsidRDefault="00D4027A" w:rsidP="00D4027A" w:rsidR="00D4027A" w:rsidRPr="00F933FB">
      <w:pPr>
        <w:jc w:val="both"/>
        <w:rPr>
          <w:lang w:val="hr-HR"/>
        </w:rPr>
      </w:pPr>
      <w:r w:rsidRPr="00F933FB">
        <w:rPr>
          <w:lang w:val="hr-HR"/>
        </w:rPr>
        <w:t xml:space="preserve">POUKA O PRAVNOM LIJEKU: </w:t>
      </w:r>
    </w:p>
    <w:p w:rsidRDefault="0033674C" w:rsidP="0033674C" w:rsidR="0033674C" w:rsidRPr="00F933FB">
      <w:pPr>
        <w:jc w:val="both"/>
        <w:rPr>
          <w:lang w:val="hr-HR"/>
        </w:rPr>
      </w:pPr>
      <w:r w:rsidRPr="00F933FB">
        <w:rPr>
          <w:lang w:val="hr-HR"/>
        </w:rPr>
        <w:t xml:space="preserve">Protiv ovog rješenja o otvaranju stečajnog postupka žalbu može podnijeti osoba koja je bila zastupnik po zakonu dužnika do dana nastupanja pravnih posljedica otvaranja stečajnog postupka. Žalba se podnosi </w:t>
      </w:r>
      <w:r w:rsidR="0022113C" w:rsidRPr="00F933FB">
        <w:rPr>
          <w:lang w:val="hr-HR"/>
        </w:rPr>
        <w:t>ovom sudu</w:t>
      </w:r>
      <w:r w:rsidRPr="00F933FB">
        <w:rPr>
          <w:lang w:val="hr-HR"/>
        </w:rPr>
        <w:t xml:space="preserve">, pismeno u </w:t>
      </w:r>
      <w:r w:rsidR="00565E4E" w:rsidRPr="00F933FB">
        <w:rPr>
          <w:lang w:val="hr-HR"/>
        </w:rPr>
        <w:t>tri</w:t>
      </w:r>
      <w:r w:rsidRPr="00F933FB">
        <w:rPr>
          <w:lang w:val="hr-HR"/>
        </w:rPr>
        <w:t xml:space="preserve"> primjerka, u roku od 8 dana od dana dostave rješenja</w:t>
      </w:r>
      <w:r w:rsidR="0022113C" w:rsidRPr="00F933FB">
        <w:rPr>
          <w:lang w:val="hr-HR"/>
        </w:rPr>
        <w:t>, a o istoj odlučuje Visoki trgovački sud Republike Hrvatske u Zagrebu</w:t>
      </w:r>
      <w:r w:rsidRPr="00F933FB">
        <w:rPr>
          <w:lang w:val="hr-HR"/>
        </w:rPr>
        <w:t xml:space="preserve">. </w:t>
      </w:r>
    </w:p>
    <w:p w:rsidRDefault="0033674C" w:rsidP="0033674C" w:rsidR="0033674C" w:rsidRPr="00F933FB">
      <w:pPr>
        <w:jc w:val="both"/>
        <w:rPr>
          <w:lang w:val="hr-HR"/>
        </w:rPr>
      </w:pPr>
    </w:p>
    <w:p w:rsidRDefault="00EF6C92" w:rsidP="0033674C" w:rsidR="00EF6C92" w:rsidRPr="00D54869">
      <w:pPr>
        <w:jc w:val="both"/>
        <w:rPr>
          <w:sz w:val="16"/>
          <w:szCs w:val="16"/>
          <w:lang w:val="hr-HR"/>
        </w:rPr>
      </w:pPr>
    </w:p>
    <w:p w:rsidRDefault="0033674C" w:rsidP="0033674C" w:rsidR="0033674C" w:rsidRPr="00F933FB">
      <w:pPr>
        <w:jc w:val="both"/>
        <w:rPr>
          <w:lang w:val="hr-HR"/>
        </w:rPr>
      </w:pPr>
      <w:r w:rsidRPr="00F933FB">
        <w:rPr>
          <w:lang w:val="hr-HR"/>
        </w:rPr>
        <w:t>DNA:</w:t>
      </w:r>
    </w:p>
    <w:p w:rsidRDefault="00B75EF9" w:rsidP="00241799" w:rsidR="00B75EF9" w:rsidRPr="00241799">
      <w:pPr>
        <w:numPr>
          <w:ilvl w:val="0"/>
          <w:numId w:val="3"/>
        </w:numPr>
        <w:jc w:val="both"/>
        <w:rPr>
          <w:lang w:val="hr-HR"/>
        </w:rPr>
      </w:pPr>
      <w:r w:rsidRPr="00D4141B">
        <w:rPr>
          <w:lang w:val="hr-HR"/>
        </w:rPr>
        <w:t xml:space="preserve">predlagatelju – FINA, Regionalni centar </w:t>
      </w:r>
      <w:r w:rsidR="00241799">
        <w:rPr>
          <w:lang w:val="hr-HR"/>
        </w:rPr>
        <w:t>Split</w:t>
      </w:r>
    </w:p>
    <w:p w:rsidRDefault="00EF6C92" w:rsidP="0033674C" w:rsidR="00EF6C92" w:rsidRPr="00824ADC">
      <w:pPr>
        <w:numPr>
          <w:ilvl w:val="0"/>
          <w:numId w:val="3"/>
        </w:numPr>
        <w:jc w:val="both"/>
        <w:rPr>
          <w:lang w:val="hr-HR"/>
        </w:rPr>
      </w:pPr>
      <w:r w:rsidRPr="00824ADC">
        <w:rPr>
          <w:lang w:val="hr-HR"/>
        </w:rPr>
        <w:t>dužniku</w:t>
      </w:r>
      <w:r w:rsidR="007A1986" w:rsidRPr="00824ADC">
        <w:rPr>
          <w:lang w:val="hr-HR"/>
        </w:rPr>
        <w:t xml:space="preserve"> </w:t>
      </w:r>
    </w:p>
    <w:p w:rsidRDefault="0033674C" w:rsidP="0033674C" w:rsidR="00EF6C92" w:rsidRPr="00824ADC">
      <w:pPr>
        <w:numPr>
          <w:ilvl w:val="0"/>
          <w:numId w:val="3"/>
        </w:numPr>
        <w:jc w:val="both"/>
        <w:rPr>
          <w:lang w:val="hr-HR"/>
        </w:rPr>
      </w:pPr>
      <w:r w:rsidRPr="00824ADC">
        <w:rPr>
          <w:lang w:val="hr-HR"/>
        </w:rPr>
        <w:t>Porezna upra</w:t>
      </w:r>
      <w:r w:rsidR="00565E4E" w:rsidRPr="00824ADC">
        <w:rPr>
          <w:lang w:val="hr-HR"/>
        </w:rPr>
        <w:t>va Split</w:t>
      </w:r>
      <w:r w:rsidRPr="00824ADC">
        <w:rPr>
          <w:lang w:val="hr-HR"/>
        </w:rPr>
        <w:t xml:space="preserve"> </w:t>
      </w:r>
    </w:p>
    <w:p w:rsidRDefault="0098270D" w:rsidP="0033674C" w:rsidR="0098270D" w:rsidRPr="00824ADC">
      <w:pPr>
        <w:numPr>
          <w:ilvl w:val="0"/>
          <w:numId w:val="3"/>
        </w:numPr>
        <w:jc w:val="both"/>
        <w:rPr>
          <w:lang w:val="hr-HR"/>
        </w:rPr>
      </w:pPr>
      <w:r w:rsidRPr="00824ADC">
        <w:rPr>
          <w:lang w:val="hr-HR"/>
        </w:rPr>
        <w:t>ŽDO Split</w:t>
      </w:r>
    </w:p>
    <w:p w:rsidRDefault="0033674C" w:rsidP="0033674C" w:rsidR="0033674C">
      <w:pPr>
        <w:numPr>
          <w:ilvl w:val="0"/>
          <w:numId w:val="3"/>
        </w:numPr>
        <w:jc w:val="both"/>
        <w:rPr>
          <w:lang w:val="hr-HR"/>
        </w:rPr>
      </w:pPr>
      <w:r w:rsidRPr="00824ADC">
        <w:rPr>
          <w:lang w:val="hr-HR"/>
        </w:rPr>
        <w:t>stečajnom upravitelju</w:t>
      </w:r>
    </w:p>
    <w:p w:rsidRDefault="00B57E3C" w:rsidP="0033674C" w:rsidR="00B57E3C" w:rsidRPr="00824ADC">
      <w:pPr>
        <w:numPr>
          <w:ilvl w:val="0"/>
          <w:numId w:val="3"/>
        </w:numPr>
        <w:jc w:val="both"/>
        <w:rPr>
          <w:lang w:val="hr-HR"/>
        </w:rPr>
      </w:pPr>
      <w:r>
        <w:rPr>
          <w:lang w:val="hr-HR"/>
        </w:rPr>
        <w:t>privremenoj stečajnoj upraviteljici</w:t>
      </w:r>
    </w:p>
    <w:p w:rsidRDefault="0033674C" w:rsidP="0033674C" w:rsidR="0033674C" w:rsidRPr="00824ADC">
      <w:pPr>
        <w:numPr>
          <w:ilvl w:val="0"/>
          <w:numId w:val="3"/>
        </w:numPr>
        <w:jc w:val="both"/>
        <w:rPr>
          <w:lang w:val="hr-HR"/>
        </w:rPr>
      </w:pPr>
      <w:r w:rsidRPr="00824ADC">
        <w:rPr>
          <w:lang w:val="hr-HR"/>
        </w:rPr>
        <w:t>sudski registar ovog suda</w:t>
      </w:r>
    </w:p>
    <w:p w:rsidRDefault="007E4C7B" w:rsidP="0033674C" w:rsidR="0033674C" w:rsidRPr="00824ADC">
      <w:pPr>
        <w:numPr>
          <w:ilvl w:val="0"/>
          <w:numId w:val="3"/>
        </w:numPr>
        <w:jc w:val="both"/>
        <w:rPr>
          <w:lang w:val="hr-HR"/>
        </w:rPr>
      </w:pPr>
      <w:r>
        <w:rPr>
          <w:lang w:val="hr-HR"/>
        </w:rPr>
        <w:t>e-</w:t>
      </w:r>
      <w:r w:rsidRPr="00824ADC">
        <w:rPr>
          <w:lang w:val="hr-HR"/>
        </w:rPr>
        <w:t xml:space="preserve">Oglasna </w:t>
      </w:r>
      <w:r w:rsidR="00EF6C92" w:rsidRPr="00824ADC">
        <w:rPr>
          <w:lang w:val="hr-HR"/>
        </w:rPr>
        <w:t>ploča suda (</w:t>
      </w:r>
      <w:r w:rsidR="00B5787C">
        <w:rPr>
          <w:lang w:val="hr-HR"/>
        </w:rPr>
        <w:t>do ispitnog ročišta</w:t>
      </w:r>
      <w:r w:rsidR="00B75EF9">
        <w:rPr>
          <w:lang w:val="hr-HR"/>
        </w:rPr>
        <w:t>)</w:t>
      </w:r>
    </w:p>
    <w:p w:rsidRDefault="0033674C" w:rsidP="0033674C" w:rsidR="0033674C">
      <w:pPr>
        <w:numPr>
          <w:ilvl w:val="0"/>
          <w:numId w:val="3"/>
        </w:numPr>
        <w:jc w:val="both"/>
        <w:rPr>
          <w:lang w:val="hr-HR"/>
        </w:rPr>
      </w:pPr>
      <w:r w:rsidRPr="00824ADC">
        <w:rPr>
          <w:lang w:val="hr-HR"/>
        </w:rPr>
        <w:t>stečajna pisarnica</w:t>
      </w:r>
    </w:p>
    <w:p w:rsidRDefault="00155C5C" w:rsidP="0033674C" w:rsidR="00464695" w:rsidRPr="00824ADC">
      <w:pPr>
        <w:numPr>
          <w:ilvl w:val="0"/>
          <w:numId w:val="3"/>
        </w:numPr>
        <w:jc w:val="both"/>
        <w:rPr>
          <w:lang w:val="hr-HR"/>
        </w:rPr>
      </w:pPr>
      <w:r>
        <w:rPr>
          <w:lang w:val="hr-HR"/>
        </w:rPr>
        <w:t xml:space="preserve">ovršna </w:t>
      </w:r>
      <w:r w:rsidR="00464695">
        <w:rPr>
          <w:lang w:val="hr-HR"/>
        </w:rPr>
        <w:t xml:space="preserve">pisarnica  </w:t>
      </w:r>
    </w:p>
    <w:p w:rsidRDefault="00D54869" w:rsidP="003855E7" w:rsidR="00EB167D" w:rsidRPr="00824ADC">
      <w:pPr>
        <w:numPr>
          <w:ilvl w:val="0"/>
          <w:numId w:val="3"/>
        </w:numPr>
        <w:jc w:val="both"/>
        <w:rPr>
          <w:lang w:val="hr-HR"/>
        </w:rPr>
      </w:pPr>
      <w:r>
        <w:rPr>
          <w:lang w:val="hr-HR"/>
        </w:rPr>
        <w:t xml:space="preserve"> </w:t>
      </w:r>
      <w:r w:rsidR="0033674C" w:rsidRPr="00824ADC">
        <w:rPr>
          <w:lang w:val="hr-HR"/>
        </w:rPr>
        <w:t>u spis</w:t>
      </w:r>
    </w:p>
    <w:sectPr w:rsidSect="00D54869" w:rsidR="00EB167D" w:rsidRPr="00824ADC">
      <w:headerReference w:type="default" r:id="rId10"/>
      <w:pgSz w:h="16838" w:w="11906"/>
      <w:pgMar w:gutter="0" w:footer="708" w:header="708" w:left="1417" w:bottom="1985"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5D49" w:rsidP="00112126" w:rsidR="00955D49">
      <w:r>
        <w:separator/>
      </w:r>
    </w:p>
  </w:endnote>
  <w:endnote w:id="0" w:type="continuationSeparator">
    <w:p w:rsidRDefault="00955D49" w:rsidP="00112126" w:rsidR="00955D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5D49" w:rsidP="00112126" w:rsidR="00955D49">
      <w:r>
        <w:separator/>
      </w:r>
    </w:p>
  </w:footnote>
  <w:footnote w:id="0" w:type="continuationSeparator">
    <w:p w:rsidRDefault="00955D49" w:rsidP="00112126" w:rsidR="00955D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1A28" w:rsidP="0071249E" w:rsidR="00821A28">
    <w:pPr>
      <w:pStyle w:val="Zaglavlje"/>
      <w:numPr>
        <w:ilvl w:val="0"/>
        <w:numId w:val="2"/>
      </w:numPr>
      <w:jc w:val="center"/>
    </w:pPr>
    <w:r>
      <w:fldChar w:fldCharType="begin"/>
    </w:r>
    <w:r>
      <w:instrText>PAGE   \* MERGEFORMAT</w:instrText>
    </w:r>
    <w:r>
      <w:fldChar w:fldCharType="separate"/>
    </w:r>
    <w:r w:rsidR="003B79CB" w:rsidRPr="003B79CB">
      <w:rPr>
        <w:noProof/>
        <w:lang w:val="hr-HR"/>
      </w:rPr>
      <w:t>6</w:t>
    </w:r>
    <w:r>
      <w:fldChar w:fldCharType="end"/>
    </w:r>
    <w:r>
      <w:t xml:space="preserve"> -</w:t>
    </w:r>
    <w:r>
      <w:tab/>
      <w:t>12. St-</w:t>
    </w:r>
    <w:r w:rsidR="0010090F">
      <w:t>287</w:t>
    </w:r>
    <w:r w:rsidR="00824ADC">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72EF"/>
    <w:rsid w:val="00017D5E"/>
    <w:rsid w:val="0002151B"/>
    <w:rsid w:val="00030DDA"/>
    <w:rsid w:val="00044E49"/>
    <w:rsid w:val="00045CC0"/>
    <w:rsid w:val="00053F37"/>
    <w:rsid w:val="00054448"/>
    <w:rsid w:val="00057934"/>
    <w:rsid w:val="00060E5D"/>
    <w:rsid w:val="00061AAF"/>
    <w:rsid w:val="000666DB"/>
    <w:rsid w:val="000672B3"/>
    <w:rsid w:val="00074DC4"/>
    <w:rsid w:val="000802C5"/>
    <w:rsid w:val="000942C7"/>
    <w:rsid w:val="000A0D83"/>
    <w:rsid w:val="000A4F9D"/>
    <w:rsid w:val="000B179C"/>
    <w:rsid w:val="000D2209"/>
    <w:rsid w:val="000F1A37"/>
    <w:rsid w:val="000F42F0"/>
    <w:rsid w:val="0010090F"/>
    <w:rsid w:val="00101792"/>
    <w:rsid w:val="0010261B"/>
    <w:rsid w:val="0010721E"/>
    <w:rsid w:val="00111EB5"/>
    <w:rsid w:val="00112126"/>
    <w:rsid w:val="001170D0"/>
    <w:rsid w:val="00126D66"/>
    <w:rsid w:val="00132600"/>
    <w:rsid w:val="001327FD"/>
    <w:rsid w:val="00142992"/>
    <w:rsid w:val="00147C3D"/>
    <w:rsid w:val="00155C5C"/>
    <w:rsid w:val="00162007"/>
    <w:rsid w:val="001760D3"/>
    <w:rsid w:val="00181ECF"/>
    <w:rsid w:val="00196013"/>
    <w:rsid w:val="001C1B82"/>
    <w:rsid w:val="001C3BE7"/>
    <w:rsid w:val="001C4FAB"/>
    <w:rsid w:val="001C6D02"/>
    <w:rsid w:val="001C6FF0"/>
    <w:rsid w:val="001E1F30"/>
    <w:rsid w:val="001E4E14"/>
    <w:rsid w:val="001E7F2D"/>
    <w:rsid w:val="001F5654"/>
    <w:rsid w:val="00200E29"/>
    <w:rsid w:val="00205803"/>
    <w:rsid w:val="00207630"/>
    <w:rsid w:val="00212ECB"/>
    <w:rsid w:val="00217DD3"/>
    <w:rsid w:val="0022094C"/>
    <w:rsid w:val="0022113C"/>
    <w:rsid w:val="00222CAC"/>
    <w:rsid w:val="0022359C"/>
    <w:rsid w:val="00224DD7"/>
    <w:rsid w:val="00241799"/>
    <w:rsid w:val="00254B5C"/>
    <w:rsid w:val="0026217B"/>
    <w:rsid w:val="002702A4"/>
    <w:rsid w:val="00275A3C"/>
    <w:rsid w:val="002836C8"/>
    <w:rsid w:val="002861AA"/>
    <w:rsid w:val="0029297C"/>
    <w:rsid w:val="002A75DA"/>
    <w:rsid w:val="002B4CDD"/>
    <w:rsid w:val="002C2D05"/>
    <w:rsid w:val="002D048F"/>
    <w:rsid w:val="002D26AB"/>
    <w:rsid w:val="002E5C06"/>
    <w:rsid w:val="002F2D26"/>
    <w:rsid w:val="003058A8"/>
    <w:rsid w:val="003166A6"/>
    <w:rsid w:val="003205AD"/>
    <w:rsid w:val="00332621"/>
    <w:rsid w:val="0033674C"/>
    <w:rsid w:val="003541DC"/>
    <w:rsid w:val="00362BA2"/>
    <w:rsid w:val="003750C9"/>
    <w:rsid w:val="003855E7"/>
    <w:rsid w:val="00393BF4"/>
    <w:rsid w:val="003A2F52"/>
    <w:rsid w:val="003B79CB"/>
    <w:rsid w:val="003D3725"/>
    <w:rsid w:val="003D3994"/>
    <w:rsid w:val="003D572F"/>
    <w:rsid w:val="003E0123"/>
    <w:rsid w:val="00402CAA"/>
    <w:rsid w:val="0043569A"/>
    <w:rsid w:val="00437CBD"/>
    <w:rsid w:val="00437D6C"/>
    <w:rsid w:val="0044697B"/>
    <w:rsid w:val="00464695"/>
    <w:rsid w:val="00465306"/>
    <w:rsid w:val="00480C5A"/>
    <w:rsid w:val="00486628"/>
    <w:rsid w:val="004A65BB"/>
    <w:rsid w:val="004B1956"/>
    <w:rsid w:val="004D7CE1"/>
    <w:rsid w:val="004E43E9"/>
    <w:rsid w:val="004F47F8"/>
    <w:rsid w:val="004F53B1"/>
    <w:rsid w:val="00504C73"/>
    <w:rsid w:val="00541DDB"/>
    <w:rsid w:val="005467AD"/>
    <w:rsid w:val="005546BF"/>
    <w:rsid w:val="00565E4E"/>
    <w:rsid w:val="00571574"/>
    <w:rsid w:val="005851B9"/>
    <w:rsid w:val="005B72B0"/>
    <w:rsid w:val="005B74FD"/>
    <w:rsid w:val="005B7835"/>
    <w:rsid w:val="005D3115"/>
    <w:rsid w:val="005D5033"/>
    <w:rsid w:val="005F030C"/>
    <w:rsid w:val="005F2A6A"/>
    <w:rsid w:val="00607AC5"/>
    <w:rsid w:val="00621B34"/>
    <w:rsid w:val="006316CF"/>
    <w:rsid w:val="00636A82"/>
    <w:rsid w:val="00655AB4"/>
    <w:rsid w:val="00657E80"/>
    <w:rsid w:val="00663018"/>
    <w:rsid w:val="0067057D"/>
    <w:rsid w:val="00681B95"/>
    <w:rsid w:val="00696FF9"/>
    <w:rsid w:val="006A38C8"/>
    <w:rsid w:val="006B5C89"/>
    <w:rsid w:val="006B669A"/>
    <w:rsid w:val="006C5A01"/>
    <w:rsid w:val="006C75B3"/>
    <w:rsid w:val="006E0BE8"/>
    <w:rsid w:val="006E0E95"/>
    <w:rsid w:val="0071249E"/>
    <w:rsid w:val="007138B7"/>
    <w:rsid w:val="0071773C"/>
    <w:rsid w:val="00723ED6"/>
    <w:rsid w:val="00736EF6"/>
    <w:rsid w:val="007612DC"/>
    <w:rsid w:val="007725FF"/>
    <w:rsid w:val="00785C3D"/>
    <w:rsid w:val="00796BAC"/>
    <w:rsid w:val="007A1986"/>
    <w:rsid w:val="007B7B7E"/>
    <w:rsid w:val="007C170B"/>
    <w:rsid w:val="007C310E"/>
    <w:rsid w:val="007C382D"/>
    <w:rsid w:val="007D2C6F"/>
    <w:rsid w:val="007E3119"/>
    <w:rsid w:val="007E4C7B"/>
    <w:rsid w:val="008055D7"/>
    <w:rsid w:val="00821A28"/>
    <w:rsid w:val="00824ADC"/>
    <w:rsid w:val="00834C69"/>
    <w:rsid w:val="00861FB6"/>
    <w:rsid w:val="00875CD8"/>
    <w:rsid w:val="00876209"/>
    <w:rsid w:val="00886EB5"/>
    <w:rsid w:val="00892BB4"/>
    <w:rsid w:val="00894193"/>
    <w:rsid w:val="008A1AC7"/>
    <w:rsid w:val="008B3D2C"/>
    <w:rsid w:val="008B5352"/>
    <w:rsid w:val="008C186E"/>
    <w:rsid w:val="008D14C3"/>
    <w:rsid w:val="008D1E08"/>
    <w:rsid w:val="00901EF6"/>
    <w:rsid w:val="009052B2"/>
    <w:rsid w:val="00910C1F"/>
    <w:rsid w:val="009202F0"/>
    <w:rsid w:val="009235BC"/>
    <w:rsid w:val="009374AD"/>
    <w:rsid w:val="00944092"/>
    <w:rsid w:val="00955D49"/>
    <w:rsid w:val="0098270D"/>
    <w:rsid w:val="00982EA1"/>
    <w:rsid w:val="009A7AD1"/>
    <w:rsid w:val="009B0019"/>
    <w:rsid w:val="009E1990"/>
    <w:rsid w:val="00A064E1"/>
    <w:rsid w:val="00A071FA"/>
    <w:rsid w:val="00A15CD0"/>
    <w:rsid w:val="00A430CE"/>
    <w:rsid w:val="00A6004B"/>
    <w:rsid w:val="00A6507E"/>
    <w:rsid w:val="00A7505E"/>
    <w:rsid w:val="00A814AE"/>
    <w:rsid w:val="00A96EEB"/>
    <w:rsid w:val="00A97762"/>
    <w:rsid w:val="00A97A7D"/>
    <w:rsid w:val="00AA4966"/>
    <w:rsid w:val="00AA4B20"/>
    <w:rsid w:val="00AB1B0B"/>
    <w:rsid w:val="00AB6665"/>
    <w:rsid w:val="00AE0ABD"/>
    <w:rsid w:val="00AE2B7E"/>
    <w:rsid w:val="00B46B1F"/>
    <w:rsid w:val="00B4708F"/>
    <w:rsid w:val="00B55533"/>
    <w:rsid w:val="00B556BD"/>
    <w:rsid w:val="00B5787C"/>
    <w:rsid w:val="00B57E3C"/>
    <w:rsid w:val="00B6059D"/>
    <w:rsid w:val="00B71799"/>
    <w:rsid w:val="00B73ED1"/>
    <w:rsid w:val="00B75EF9"/>
    <w:rsid w:val="00B80C16"/>
    <w:rsid w:val="00BC16E6"/>
    <w:rsid w:val="00BC4D4D"/>
    <w:rsid w:val="00BD248D"/>
    <w:rsid w:val="00BD45BF"/>
    <w:rsid w:val="00BD4D34"/>
    <w:rsid w:val="00BF5040"/>
    <w:rsid w:val="00C075E0"/>
    <w:rsid w:val="00C11994"/>
    <w:rsid w:val="00C34FB5"/>
    <w:rsid w:val="00C453D3"/>
    <w:rsid w:val="00C51ACC"/>
    <w:rsid w:val="00C52A7B"/>
    <w:rsid w:val="00C574BB"/>
    <w:rsid w:val="00C90302"/>
    <w:rsid w:val="00CB0621"/>
    <w:rsid w:val="00CB45D6"/>
    <w:rsid w:val="00CB613F"/>
    <w:rsid w:val="00CC6BA3"/>
    <w:rsid w:val="00CD7955"/>
    <w:rsid w:val="00CE0429"/>
    <w:rsid w:val="00CE2678"/>
    <w:rsid w:val="00CF7897"/>
    <w:rsid w:val="00D03C9B"/>
    <w:rsid w:val="00D06752"/>
    <w:rsid w:val="00D2033B"/>
    <w:rsid w:val="00D378DD"/>
    <w:rsid w:val="00D37E91"/>
    <w:rsid w:val="00D4027A"/>
    <w:rsid w:val="00D50D8F"/>
    <w:rsid w:val="00D54869"/>
    <w:rsid w:val="00DB2AF1"/>
    <w:rsid w:val="00DB2EA7"/>
    <w:rsid w:val="00DC47BE"/>
    <w:rsid w:val="00DC6F83"/>
    <w:rsid w:val="00DF2B7C"/>
    <w:rsid w:val="00E54B9B"/>
    <w:rsid w:val="00E56C52"/>
    <w:rsid w:val="00E664F7"/>
    <w:rsid w:val="00EB167D"/>
    <w:rsid w:val="00EB4030"/>
    <w:rsid w:val="00EC418E"/>
    <w:rsid w:val="00ED0873"/>
    <w:rsid w:val="00ED3CF4"/>
    <w:rsid w:val="00ED48F9"/>
    <w:rsid w:val="00EE03C6"/>
    <w:rsid w:val="00EE29DF"/>
    <w:rsid w:val="00EF2DC8"/>
    <w:rsid w:val="00EF3C00"/>
    <w:rsid w:val="00EF494D"/>
    <w:rsid w:val="00EF6C92"/>
    <w:rsid w:val="00EF77DC"/>
    <w:rsid w:val="00F031C4"/>
    <w:rsid w:val="00F038E7"/>
    <w:rsid w:val="00F04757"/>
    <w:rsid w:val="00F07FB5"/>
    <w:rsid w:val="00F126EC"/>
    <w:rsid w:val="00F25936"/>
    <w:rsid w:val="00F3530A"/>
    <w:rsid w:val="00F41017"/>
    <w:rsid w:val="00F76C38"/>
    <w:rsid w:val="00F933FB"/>
    <w:rsid w:val="00FC2F27"/>
    <w:rsid w:val="00FE548C"/>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3B79CB"/>
    <w:rPr>
      <w:color w:val="808080"/>
      <w:bdr w:space="0" w:sz="0" w:color="auto" w:val="none"/>
      <w:shd w:fill="auto" w:color="auto" w:val="clear"/>
    </w:rPr>
  </w:style>
  <w:style w:customStyle="true" w:styleId="eSPISCCParagraphDefaultFont" w:type="character">
    <w:name w:val="eSPIS_CC_Paragraph Default Font"/>
    <w:basedOn w:val="Zadanifontodlomka"/>
    <w:rsid w:val="003B79C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B79C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B79C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B79C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3B79CB"/>
    <w:rPr>
      <w:color w:val="808080"/>
      <w:bdr w:color="auto" w:space="0" w:sz="0" w:val="none"/>
      <w:shd w:color="auto" w:fill="auto" w:val="clear"/>
    </w:rPr>
  </w:style>
  <w:style w:customStyle="1" w:styleId="eSPISCCParagraphDefaultFont" w:type="character">
    <w:name w:val="eSPIS_CC_Paragraph Default Font"/>
    <w:basedOn w:val="Zadanifontodlomka"/>
    <w:rsid w:val="003B79C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B79C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B79C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B79C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izvorni_sadrzaj>
    <derivirana_varijabla naziv="DomainObject.Predmet.Broj_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St-287/2015</izvorni_sadrzaj>
    <derivirana_varijabla naziv="DomainObject.Predmet.OznakaBroj_1">St-287/2015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LUGARIN d.o.o za trgovinu i usluge</izvorni_sadrzaj>
    <derivirana_varijabla naziv="DomainObject.Predmet.ProtustrankaFormated_1">  LUGARIN d.o.o za trgovinu i usluge</derivirana_varijabla>
  </DomainObject.Predmet.ProtustrankaFormated>
  <DomainObject.Predmet.ProtustrankaFormatedOIB>
    <izvorni_sadrzaj>  LUGARIN d.o.o za trgovinu i usluge, OIB 02041964743</izvorni_sadrzaj>
    <derivirana_varijabla naziv="DomainObject.Predmet.ProtustrankaFormatedOIB_1">  LUGARIN d.o.o za trgovinu i usluge, OIB 02041964743</derivirana_varijabla>
  </DomainObject.Predmet.ProtustrankaFormatedOIB>
  <DomainObject.Predmet.ProtustrankaFormatedWithAdress>
    <izvorni_sadrzaj> LUGARIN d.o.o za trgovinu i usluge, Fošal 12, 21310 Omiš</izvorni_sadrzaj>
    <derivirana_varijabla naziv="DomainObject.Predmet.ProtustrankaFormatedWithAdress_1"> LUGARIN d.o.o za trgovinu i usluge, Fošal 12, 21310 Omiš</derivirana_varijabla>
  </DomainObject.Predmet.ProtustrankaFormatedWithAdress>
  <DomainObject.Predmet.ProtustrankaFormatedWithAdressOIB>
    <izvorni_sadrzaj> LUGARIN d.o.o za trgovinu i usluge, OIB 02041964743, Fošal 12, 21310 Omiš</izvorni_sadrzaj>
    <derivirana_varijabla naziv="DomainObject.Predmet.ProtustrankaFormatedWithAdressOIB_1"> LUGARIN d.o.o za trgovinu i usluge, OIB 02041964743, Fošal 12, 21310 Omiš</derivirana_varijabla>
  </DomainObject.Predmet.ProtustrankaFormatedWithAdressOIB>
  <DomainObject.Predmet.ProtustrankaWithAdress>
    <izvorni_sadrzaj>LUGARIN d.o.o za trgovinu i usluge Fošal 12, 21310 Omiš</izvorni_sadrzaj>
    <derivirana_varijabla naziv="DomainObject.Predmet.ProtustrankaWithAdress_1">LUGARIN d.o.o za trgovinu i usluge Fošal 12, 21310 Omiš</derivirana_varijabla>
  </DomainObject.Predmet.ProtustrankaWithAdress>
  <DomainObject.Predmet.ProtustrankaWithAdressOIB>
    <izvorni_sadrzaj>LUGARIN d.o.o za trgovinu i usluge, OIB 02041964743, Fošal 12, 21310 Omiš</izvorni_sadrzaj>
    <derivirana_varijabla naziv="DomainObject.Predmet.ProtustrankaWithAdressOIB_1">LUGARIN d.o.o za trgovinu i usluge, OIB 02041964743, Fošal 12, 21310 Omiš</derivirana_varijabla>
  </DomainObject.Predmet.ProtustrankaWithAdressOIB>
  <DomainObject.Predmet.ProtustrankaNazivFormated>
    <izvorni_sadrzaj>LUGARIN d.o.o za trgovinu i usluge</izvorni_sadrzaj>
    <derivirana_varijabla naziv="DomainObject.Predmet.ProtustrankaNazivFormated_1">LUGARIN d.o.o za trgovinu i usluge</derivirana_varijabla>
  </DomainObject.Predmet.ProtustrankaNazivFormated>
  <DomainObject.Predmet.ProtustrankaNazivFormatedOIB>
    <izvorni_sadrzaj>LUGARIN d.o.o za trgovinu i usluge, OIB 02041964743</izvorni_sadrzaj>
    <derivirana_varijabla naziv="DomainObject.Predmet.ProtustrankaNazivFormatedOIB_1">LUGARIN d.o.o za trgovinu i usluge, OIB 02041964743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LUGARIN d.o.o za trgovinu i usluge</item>
    </izvorni_sadrzaj>
    <derivirana_varijabla naziv="DomainObject.Predmet.ProtuStrankaListFormated_1">
      <item>LUGARIN d.o.o za trgovinu i usluge</item>
    </derivirana_varijabla>
  </DomainObject.Predmet.ProtuStrankaListFormated>
  <DomainObject.Predmet.ProtuStrankaListFormatedOIB>
    <izvorni_sadrzaj>
      <item>LUGARIN d.o.o za trgovinu i usluge, OIB 02041964743</item>
    </izvorni_sadrzaj>
    <derivirana_varijabla naziv="DomainObject.Predmet.ProtuStrankaListFormatedOIB_1">
      <item>LUGARIN d.o.o za trgovinu i usluge, OIB 02041964743</item>
    </derivirana_varijabla>
  </DomainObject.Predmet.ProtuStrankaListFormatedOIB>
  <DomainObject.Predmet.ProtuStrankaListFormatedWithAdress>
    <izvorni_sadrzaj>
      <item>LUGARIN d.o.o za trgovinu i usluge, Fošal 12, 21310 Omiš</item>
    </izvorni_sadrzaj>
    <derivirana_varijabla naziv="DomainObject.Predmet.ProtuStrankaListFormatedWithAdress_1">
      <item>LUGARIN d.o.o za trgovinu i usluge, Fošal 12, 21310 Omiš</item>
    </derivirana_varijabla>
  </DomainObject.Predmet.ProtuStrankaListFormatedWithAdress>
  <DomainObject.Predmet.ProtuStrankaListFormatedWithAdressOIB>
    <izvorni_sadrzaj>
      <item>LUGARIN d.o.o za trgovinu i usluge, OIB 02041964743, Fošal 12, 21310 Omiš</item>
    </izvorni_sadrzaj>
    <derivirana_varijabla naziv="DomainObject.Predmet.ProtuStrankaListFormatedWithAdressOIB_1">
      <item>LUGARIN d.o.o za trgovinu i usluge, OIB 02041964743, Fošal 12, 21310 Omiš</item>
    </derivirana_varijabla>
  </DomainObject.Predmet.ProtuStrankaListFormatedWithAdressOIB>
  <DomainObject.Predmet.ProtuStrankaListNazivFormated>
    <izvorni_sadrzaj>
      <item>LUGARIN d.o.o za trgovinu i usluge</item>
    </izvorni_sadrzaj>
    <derivirana_varijabla naziv="DomainObject.Predmet.ProtuStrankaListNazivFormated_1">
      <item>LUGARIN d.o.o za trgovinu i usluge</item>
    </derivirana_varijabla>
  </DomainObject.Predmet.ProtuStrankaListNazivFormated>
  <DomainObject.Predmet.ProtuStrankaListNazivFormatedOIB>
    <izvorni_sadrzaj>
      <item>LUGARIN d.o.o za trgovinu i usluge, OIB 02041964743</item>
    </izvorni_sadrzaj>
    <derivirana_varijabla naziv="DomainObject.Predmet.ProtuStrankaListNazivFormatedOIB_1">
      <item>LUGARIN d.o.o za trgovinu i usluge, OIB 02041964743</item>
    </derivirana_varijabla>
  </DomainObject.Predmet.ProtuStrankaListNazivFormatedOIB>
  <DomainObject.Predmet.OstaliListFormated>
    <izvorni_sadrzaj>
      <item>MIRA HAJDIĆ</item>
    </izvorni_sadrzaj>
    <derivirana_varijabla naziv="DomainObject.Predmet.OstaliListFormated_1">
      <item>MIRA HAJDIĆ</item>
    </derivirana_varijabla>
  </DomainObject.Predmet.OstaliListFormated>
  <DomainObject.Predmet.OstaliListFormatedOIB>
    <izvorni_sadrzaj>
      <item>MIRA HAJDIĆ, OIB 33624188331</item>
    </izvorni_sadrzaj>
    <derivirana_varijabla naziv="DomainObject.Predmet.OstaliListFormatedOIB_1">
      <item>MIRA HAJDIĆ, OIB 33624188331</item>
    </derivirana_varijabla>
  </DomainObject.Predmet.OstaliListFormatedOIB>
  <DomainObject.Predmet.OstaliListFormatedWithAdress>
    <izvorni_sadrzaj>
      <item>MIRA HAJDIĆ, Smiljanićeva 2, 21000 Split</item>
    </izvorni_sadrzaj>
    <derivirana_varijabla naziv="DomainObject.Predmet.OstaliListFormatedWithAdress_1">
      <item>MIRA HAJDIĆ, Smiljanićeva 2, 21000 Split</item>
    </derivirana_varijabla>
  </DomainObject.Predmet.OstaliListFormatedWithAdress>
  <DomainObject.Predmet.OstaliListFormatedWithAdressOIB>
    <izvorni_sadrzaj>
      <item>MIRA HAJDIĆ, OIB 33624188331, Smiljanićeva 2, 21000 Split</item>
    </izvorni_sadrzaj>
    <derivirana_varijabla naziv="DomainObject.Predmet.OstaliListFormatedWithAdressOIB_1">
      <item>MIRA HAJDIĆ, OIB 33624188331, Smiljanićeva 2, 21000 Split</item>
    </derivirana_varijabla>
  </DomainObject.Predmet.OstaliListFormatedWithAdressOIB>
  <DomainObject.Predmet.OstaliListNazivFormated>
    <izvorni_sadrzaj>
      <item>MIRA HAJDIĆ</item>
    </izvorni_sadrzaj>
    <derivirana_varijabla naziv="DomainObject.Predmet.OstaliListNazivFormated_1">
      <item>MIRA HAJDIĆ</item>
    </derivirana_varijabla>
  </DomainObject.Predmet.OstaliListNazivFormated>
  <DomainObject.Predmet.OstaliListNazivFormatedOIB>
    <izvorni_sadrzaj>
      <item>MIRA HAJDIĆ, OIB 33624188331</item>
    </izvorni_sadrzaj>
    <derivirana_varijabla naziv="DomainObject.Predmet.OstaliListNazivFormatedOIB_1">
      <item>MIRA HAJDIĆ, OIB 33624188331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LUGARIN d.o.o za trgovinu i usluge</izvorni_sadrzaj>
    <derivirana_varijabla naziv="DomainObject.Predmet.ProtustrankaIDrugi_1">LUGARIN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LUGARIN d.o.o za trgovinu i usluge, OIB 02041964743, Fošal 12, 21310 Omiš</izvorni_sadrzaj>
    <derivirana_varijabla naziv="DomainObject.Predmet.ProtustrankaIDrugiAdressOIB_1">LUGARIN d.o.o za trgovinu i usluge, OIB 02041964743, Fošal 12,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LUGARIN d.o.o za trgovinu i usluge</item>
      <item>MIRA HAJDIĆ</item>
    </izvorni_sadrzaj>
    <derivirana_varijabla naziv="DomainObject.Predmet.SudioniciListNaziv_1">
      <item>FINANCIJSKA AGENCIJA, RC SPLIT</item>
      <item>LUGARIN d.o.o za trgovinu i usluge</item>
      <item>MIRA HAJDIĆ</item>
    </derivirana_varijabla>
  </DomainObject.Predmet.SudioniciListNaziv>
  <DomainObject.Predmet.SudioniciListAdressOIB>
    <izvorni_sadrzaj>
      <item>FINANCIJSKA AGENCIJA, RC SPLIT, OIB 85821130368, Mažuranićevo šetalište 24 b,21000 Split</item>
      <item>LUGARIN d.o.o za trgovinu i usluge, OIB 02041964743, Fošal 12,21310 Omiš</item>
      <item>MIRA HAJDIĆ, OIB 33624188331, Smiljanićeva 2,21000 Split</item>
    </izvorni_sadrzaj>
    <derivirana_varijabla naziv="DomainObject.Predmet.SudioniciListAdressOIB_1">
      <item>FINANCIJSKA AGENCIJA, RC SPLIT, OIB 85821130368, Mažuranićevo šetalište 24 b,21000 Split</item>
      <item>LUGARIN d.o.o za trgovinu i usluge, OIB 02041964743, Fošal 12,21310 Omiš</item>
      <item>MIRA HAJDIĆ, OIB 33624188331, Smiljanićeva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02041964743</item>
      <item>, OIB 33624188331</item>
    </izvorni_sadrzaj>
    <derivirana_varijabla naziv="DomainObject.Predmet.SudioniciListNazivOIB_1">
      <item>, OIB 85821130368</item>
      <item>, OIB 02041964743</item>
      <item>, OIB 33624188331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Dragović, OIB 94855193815, Momići 26 Kula Norinska</item>
    </izvorni_sadrzaj>
    <derivirana_varijabla naziv="DomainObject.Predmet.StecajniUpraviteljiListAddressOIB_1">
      <item>Željko Dragović, OIB 94855193815, Momići 26 Kula Norinska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2388</properties:Words>
  <properties:Characters>13169</properties:Characters>
  <properties:Lines>250</properties:Lines>
  <properties:Paragraphs>55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15564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2015-12-18T09:57:00Z</dcterms:created>
  <dc:creator>wsadmin</dc:creator>
  <cp:lastModifiedBy>Paško Bačić</cp:lastModifiedBy>
  <cp:lastPrinted>2015-05-22T09:22:00Z</cp:lastPrinted>
  <dcterms:modified xmlns:xsi="http://www.w3.org/2001/XMLSchema-instance" xsi:type="dcterms:W3CDTF">2015-12-18T11:37:00Z</dcterms:modified>
  <cp:revision>3</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