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c7b9" w14:paraId="c6cc7b9" w:rsidRDefault="0043750C" w:rsidP="0043750C" w:rsidR="0043750C" w:rsidRPr="0043750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3750C">
        <w:rPr>
          <w:rFonts w:cs="Times New Roman" w:eastAsia="Times New Roman"/>
          <w:lang w:eastAsia="hr-HR"/>
        </w:rPr>
        <w:t xml:space="preserve">     </w:t>
      </w:r>
      <w:r w:rsidRPr="0043750C">
        <w:rPr>
          <w:rFonts w:cs="Times New Roman" w:eastAsia="Times New Roman"/>
          <w:b w:val="false"/>
          <w:lang w:eastAsia="hr-HR"/>
        </w:rPr>
        <w:t>REPUBLIKA HRVATSKA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 xml:space="preserve"> TRGOVAČKI SUD U ZAGREBU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 xml:space="preserve">         STALNA SLUŽBA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Karlovac, Ljudevita Šestića 4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U  I M E   R E P U B L I K E   H R V A T S K E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R J E Š E N J E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FERRO PROTECTUM d.o.o. Zagreb, Lojenov prilaz 8, OIB: 90209844822, dana 12. siječnja 2016. godine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r i j e š i o   j e</w:t>
      </w: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Obustavlja se skraćeni stečajni postupak nad dužnikom FERRO PROTECTUM d.o.o. Zagreb, Lojenov prilaz 8, OIB: 90209844822.</w:t>
      </w:r>
    </w:p>
    <w:p w:rsidRDefault="0043750C" w:rsidP="0043750C" w:rsidR="0043750C" w:rsidRPr="004375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Obrazloženje</w:t>
      </w: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FERRO PROTECTUM d.o.o. Zagreb, Lojenov prilaz 8, OIB: 90209844822.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 xml:space="preserve">Sud je oglasom od 24.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Županijsko državno odvjetništvo u Zagrebu dostavilo je 24. prosinca 2015. godine podnesak u kojem navodi da je dužnik evidentiran kao vlasnik z.k.č.br. 752/1 oranica Mesićeva ograja, površine 366 čhv upisano u z.k.ul. 982 k.o. Drežnik, vanknjižni vlasnik nekretnina temeljem kupoprodajnog ugovora od 8. studenog 2004. godine  i 8. svibnja 2012. godine i to na nekretnini upisanoj u z.k.ul. 3638 k.o. Stenjevec koja se sastoji od z.k.č.br. 123/25 oranica površine 340 čhv ili 1.224 m2. Nadalje navodi da je dužnik evidentiran kao posjednik: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lastRenderedPageBreak/>
        <w:t>- k.č.br. 8575/16 stambena zgrada u Zagrebu, Ulica breza 29, u 550/1000 dijela (identična z.k.č.br. 3525/489 upisana u z.k.ul. 6629 k.o. Resnik), a koji posebni dijelovi (njih šest) nekretnine su otuđeni i vlasnici upisani u zemljišnoj knjizi,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- k.č.br. 8575/161 stambena zgrada u Zagrebu, Ulica platana 15, u 1/1 dijela (identičan z.k.č.br. 3252/234 upisana u z.k.ul. broj 8219 k.o. Resnik), a koji posebni dijelovi (njih sedam) nekretnine su otuđeni i vlasnici upisani u zemljišnoj knjizi,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- k.č.br. 8575/200 stambena zgrada u Zagrebu, Ulica Klenova 2, u 1/1 dijela (identičan z.k.č.br. 3252/737 upisana u z.k.ul.broj 6091 k.o. Resnik), a koji posebni dijelovi (njih šest) nekretnine su otuđeni i vlasnici upisani u zemljišnoj knjizi. Dužnik je evidentiran kao vlasnik teretnog vozila VOLVO/VH12 iz 1995.godine.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Republika Hrvatska, Ministarstvo financija, Porezna uprava, Područni ured Zagreb, podnio je prijedlog za otvaranje stečajnog postupka nad dužnikom navodeći da ima tražbinu prema dužniku u iznosu od 6.269.273,54 kn (list 31 spisa), a da je dužnik u neprekidnoj blokadi 1.331 dan (list 32 spisa).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Temeljem čl. 433. SZ-a određeno je da ako nisu ispunjene pretpostavke z a istodobno otvaranje i zaključenje stečajng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U Karlovcu 12. siječnja 2016. godine</w:t>
      </w:r>
    </w:p>
    <w:p w:rsidRDefault="0043750C" w:rsidP="0043750C" w:rsidR="0043750C" w:rsidRPr="004375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 xml:space="preserve">           Stečajni sudac:</w:t>
      </w:r>
    </w:p>
    <w:p w:rsidRDefault="0043750C" w:rsidP="0043750C" w:rsidR="0043750C" w:rsidRPr="0043750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 xml:space="preserve">       Jadranka Mađeruh</w:t>
      </w:r>
    </w:p>
    <w:p w:rsidRDefault="0043750C" w:rsidP="0043750C" w:rsidR="0043750C" w:rsidRPr="0043750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UPUTA O PRAVNOM LIJEKU:</w:t>
      </w:r>
    </w:p>
    <w:p w:rsidRDefault="0043750C" w:rsidP="0043750C" w:rsid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Dna:</w:t>
      </w:r>
    </w:p>
    <w:p w:rsidRDefault="0043750C" w:rsidP="0043750C" w:rsidR="0043750C" w:rsidRPr="004375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Podnositelju zahtjeva</w:t>
      </w:r>
    </w:p>
    <w:p w:rsidRDefault="0043750C" w:rsidP="0043750C" w:rsidR="0043750C" w:rsidRPr="004375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Podnositelju prijedloga</w:t>
      </w:r>
    </w:p>
    <w:p w:rsidRDefault="0043750C" w:rsidP="0043750C" w:rsidR="0043750C" w:rsidRPr="004375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dužniku</w:t>
      </w:r>
    </w:p>
    <w:p w:rsidRDefault="0043750C" w:rsidP="0043750C" w:rsidR="0043750C" w:rsidRPr="0043750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43750C">
        <w:rPr>
          <w:rFonts w:cs="Times New Roman" w:eastAsia="Times New Roman"/>
          <w:lang w:eastAsia="hr-HR"/>
        </w:rPr>
        <w:t>e-oglasna ploča suda</w:t>
      </w:r>
    </w:p>
    <w:p w:rsidRDefault="0043750C" w:rsidP="0043750C" w:rsidR="0043750C" w:rsidRPr="0043750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8649256"/>
      <w:docPartObj>
        <w:docPartGallery w:val="Page Numbers (Top of Page)"/>
        <w:docPartUnique/>
      </w:docPartObj>
    </w:sdtPr>
    <w:sdtContent>
      <w:p w:rsidRDefault="0043750C" w:rsidR="004375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3750C" w:rsidR="008333A9">
    <w:pPr>
      <w:pStyle w:val="Zaglavlje"/>
    </w:pPr>
    <w:r>
      <w:t>1 St-1993/15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50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76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St-1993/2015-10</izvorni_sadrzaj>
    <derivirana_varijabla naziv="DomainObject.Oznaka_1">St-1993/2015-10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St-1993/2015</izvorni_sadrzaj>
    <derivirana_varijabla naziv="DomainObject.Predmet.OznakaBroj_1">St-1993/2015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Bošnjak, Glavna 124, 31309 Kneževi Vinogradi</item>
    </izvorni_sadrzaj>
    <derivirana_varijabla naziv="DomainObject.Predmet.OstaliListFormatedWithAdress_1">
      <item>Zoran Bošnjak, Glavna 124, 31309 Kneževi Vinogradi</item>
    </derivirana_varijabla>
  </DomainObject.Predmet.OstaliListFormatedWithAdress>
  <DomainObject.Predmet.OstaliListFormatedWithAdressOIB>
    <izvorni_sadrzaj>
      <item>Zoran Bošnjak, OIB 05932825833, Glavna 124, 31309 Kneževi Vinogradi</item>
    </izvorni_sadrzaj>
    <derivirana_varijabla naziv="DomainObject.Predmet.OstaliListFormatedWithAdressOIB_1">
      <item>Zoran Bošnjak, OIB 05932825833, Glavna 124, 31309 Kneževi Vinogradi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St-1993/2015-10</izvorni_sadrzaj>
    <derivirana_varijabla naziv="DomainObject.PoslovniBrojDokumenta_1">St-1993/2015-10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FERRO PROTECTUM d.o.o.</item>
      <item>Zoran Bošnjak</item>
    </izvorni_sadrzaj>
    <derivirana_varijabla naziv="DomainObject.Predmet.SudioniciListNaziv_1">
      <item>FINA Regionalni centar Zagreb</item>
      <item>FERRO PROTECTUM d.o.o.</item>
      <item>Zoran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FERRO PROTECTUM d.o.o., OIB 90209844822, Lojenov prilaz 8,10000 Zagreb</item>
      <item>Zoran Bošnjak, OIB 05932825833, Glavna 124,31309 Kneževi Vinogradi</item>
    </izvorni_sadrzaj>
    <derivirana_varijabla naziv="DomainObject.Predmet.SudioniciListAdressOIB_1">
      <item>FINA Regionalni centar Zagreb, OIB 85821130368, Trg svibanjskih žrtava 1995. 1,10000 Zagreb</item>
      <item>FERRO PROTECTUM d.o.o., OIB 90209844822, Lojenov prilaz 8,10000 Zagreb</item>
      <item>Zoran Bošnjak, OIB 05932825833, Glavna 124,31309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4ACA9-79C8-4FDB-9C76-526CC68BE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3361</properties:Characters>
  <properties:Lines>95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2016-01-12T13:24:00Z</cp:lastPrinted>
  <dcterms:modified xmlns:xsi="http://www.w3.org/2001/XMLSchema-instance" xsi:type="dcterms:W3CDTF">2016-01-12T13:24:00Z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St-1993/2015-10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