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c1ae" w14:paraId="04ac1ae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C45830">
        <w:rPr>
          <w:color w:val="000000"/>
          <w:sz w:val="24"/>
          <w:szCs w:val="24"/>
          <w:lang w:val="hr-HR"/>
        </w:rPr>
        <w:t>192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8E163E">
        <w:rPr>
          <w:color w:val="000000"/>
          <w:sz w:val="24"/>
          <w:szCs w:val="24"/>
          <w:lang w:val="hr-HR"/>
        </w:rPr>
        <w:t>6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12613A" w:rsidR="00A564DB">
      <w:pPr>
        <w:pStyle w:val="Naslov1"/>
        <w:jc w:val="left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</w:t>
      </w:r>
      <w:r w:rsidR="00C45830">
        <w:rPr>
          <w:lang w:val="hr-HR"/>
        </w:rPr>
        <w:t xml:space="preserve">Republike Hrvatske, Ministarstva financija, OIB: </w:t>
      </w:r>
      <w:r w:rsidR="00C45830" w:rsidRPr="00C45830">
        <w:rPr>
          <w:lang w:val="hr-HR"/>
        </w:rPr>
        <w:t>18683136487</w:t>
      </w:r>
      <w:r w:rsidR="00C45830">
        <w:rPr>
          <w:lang w:val="hr-HR"/>
        </w:rPr>
        <w:t xml:space="preserve"> </w:t>
      </w:r>
      <w:r>
        <w:rPr>
          <w:lang w:val="hr-HR"/>
        </w:rPr>
        <w:t>za otvaranje stečajnog postupka nad dužnikom</w:t>
      </w:r>
      <w:r w:rsidR="002504A3">
        <w:rPr>
          <w:lang w:val="hr-HR"/>
        </w:rPr>
        <w:t xml:space="preserve"> </w:t>
      </w:r>
      <w:r w:rsidR="00C45830" w:rsidRPr="00C45830">
        <w:t>POLJOPRIVREDNA ZADRUGA TREŠNJA</w:t>
      </w:r>
      <w:r>
        <w:rPr>
          <w:lang w:val="hr-HR"/>
        </w:rPr>
        <w:t>,</w:t>
      </w:r>
      <w:r w:rsidR="00C45830">
        <w:rPr>
          <w:lang w:val="hr-HR"/>
        </w:rPr>
        <w:t xml:space="preserve"> </w:t>
      </w:r>
      <w:r w:rsidR="00C45830" w:rsidRPr="00C45830">
        <w:rPr>
          <w:lang w:val="hr-HR"/>
        </w:rPr>
        <w:t>Karajkova Lokva 42</w:t>
      </w:r>
      <w:r w:rsidR="00C45830">
        <w:rPr>
          <w:lang w:val="hr-HR"/>
        </w:rPr>
        <w:t>, Sinj, OIB:</w:t>
      </w:r>
      <w:r w:rsidR="00C45830" w:rsidRPr="00C45830">
        <w:t xml:space="preserve"> </w:t>
      </w:r>
      <w:r w:rsidR="00C45830" w:rsidRPr="00C45830">
        <w:rPr>
          <w:lang w:val="hr-HR"/>
        </w:rPr>
        <w:t>18771545414</w:t>
      </w:r>
      <w:r w:rsidR="00C45830">
        <w:rPr>
          <w:lang w:val="hr-HR"/>
        </w:rPr>
        <w:t xml:space="preserve">, </w:t>
      </w:r>
      <w:r>
        <w:rPr>
          <w:lang w:val="hr-HR"/>
        </w:rPr>
        <w:t xml:space="preserve"> </w:t>
      </w:r>
      <w:r w:rsidR="000612B1">
        <w:rPr>
          <w:lang w:val="hr-HR"/>
        </w:rPr>
        <w:t>11</w:t>
      </w:r>
      <w:r w:rsidR="00D001D1">
        <w:rPr>
          <w:lang w:val="hr-HR"/>
        </w:rPr>
        <w:t>.siječnja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C45830" w:rsidR="00A564DB" w:rsidRPr="002504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2504A3">
        <w:rPr>
          <w:rFonts w:cs="Times New Roman" w:hAnsi="Times New Roman" w:ascii="Times New Roman"/>
          <w:sz w:val="24"/>
          <w:szCs w:val="24"/>
        </w:rPr>
        <w:t xml:space="preserve"> </w:t>
      </w:r>
      <w:r w:rsidR="00C45830" w:rsidRPr="00C45830">
        <w:rPr>
          <w:rFonts w:cs="Times New Roman" w:hAnsi="Times New Roman" w:ascii="Times New Roman"/>
          <w:sz w:val="24"/>
          <w:szCs w:val="24"/>
        </w:rPr>
        <w:t>POLJOPRIVREDNA ZADRUGA TREŠNJA, Karajkova Lokva 42, Sinj, OIB: 18771545414</w:t>
      </w:r>
      <w:r w:rsidR="000D1DFD" w:rsidRPr="002504A3">
        <w:rPr>
          <w:rFonts w:cs="Times New Roman" w:hAnsi="Times New Roman" w:ascii="Times New Roman"/>
          <w:sz w:val="24"/>
          <w:szCs w:val="24"/>
        </w:rPr>
        <w:t xml:space="preserve">. </w:t>
      </w:r>
      <w:r w:rsidRPr="002504A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C45830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C4583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3966E8">
        <w:rPr>
          <w:rFonts w:cs="Times New Roman" w:hAnsi="Times New Roman" w:ascii="Times New Roman"/>
          <w:sz w:val="24"/>
          <w:szCs w:val="24"/>
        </w:rPr>
        <w:t>11</w:t>
      </w:r>
      <w:r w:rsidR="00C45830">
        <w:rPr>
          <w:rFonts w:cs="Times New Roman" w:hAnsi="Times New Roman" w:ascii="Times New Roman"/>
          <w:sz w:val="24"/>
          <w:szCs w:val="24"/>
        </w:rPr>
        <w:t xml:space="preserve">.siječnja  </w:t>
      </w:r>
      <w:r>
        <w:rPr>
          <w:rFonts w:cs="Times New Roman" w:hAnsi="Times New Roman" w:ascii="Times New Roman"/>
          <w:sz w:val="24"/>
          <w:szCs w:val="24"/>
        </w:rPr>
        <w:t xml:space="preserve">2019. u </w:t>
      </w:r>
      <w:r w:rsidR="00C45830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,</w:t>
      </w:r>
      <w:r w:rsidR="008F3ED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C45830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C45830" w:rsidR="00FC5299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2504A3">
        <w:rPr>
          <w:sz w:val="24"/>
          <w:szCs w:val="24"/>
          <w:lang w:val="hr-HR"/>
        </w:rPr>
        <w:t xml:space="preserve">Domagoj </w:t>
      </w:r>
      <w:r w:rsidR="00C45830">
        <w:rPr>
          <w:sz w:val="24"/>
          <w:szCs w:val="24"/>
          <w:lang w:val="hr-HR"/>
        </w:rPr>
        <w:t>Poljak, Miramarska 26, Zagreb, OIB: 77663651000.</w:t>
      </w:r>
    </w:p>
    <w:p w:rsidRDefault="00D725DC" w:rsidP="00C45830" w:rsidR="00D725DC" w:rsidRPr="007649A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A564DB" w:rsidP="00C45830" w:rsidR="00D75306" w:rsidRPr="0095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C45830" w:rsidRPr="00C45830">
        <w:rPr>
          <w:rFonts w:cs="Times New Roman" w:hAnsi="Times New Roman" w:ascii="Times New Roman"/>
          <w:sz w:val="24"/>
          <w:szCs w:val="24"/>
        </w:rPr>
        <w:t>POLJOPRIVREDNA ZADRUGA TREŠNJA, Karajkova Lokva 42, Sinj, OIB: 18771545414</w:t>
      </w:r>
      <w:r w:rsidR="002504A3" w:rsidRPr="002504A3">
        <w:rPr>
          <w:rFonts w:cs="Times New Roman" w:hAnsi="Times New Roman" w:ascii="Times New Roman"/>
          <w:sz w:val="24"/>
          <w:szCs w:val="24"/>
        </w:rPr>
        <w:t xml:space="preserve">.  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 </w:t>
      </w:r>
      <w:r w:rsidR="00D001D1" w:rsidRPr="00954982">
        <w:rPr>
          <w:rFonts w:cs="Times New Roman" w:hAnsi="Times New Roman" w:ascii="Times New Roman"/>
          <w:sz w:val="24"/>
          <w:szCs w:val="24"/>
        </w:rPr>
        <w:t xml:space="preserve">  </w:t>
      </w:r>
      <w:r w:rsidR="00734706" w:rsidRP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9549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C45830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C45830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C45830" w:rsidR="00A564DB">
      <w:pPr>
        <w:jc w:val="both"/>
        <w:rPr>
          <w:lang w:val="hr-HR"/>
        </w:rPr>
      </w:pPr>
    </w:p>
    <w:p w:rsidRDefault="00A564DB" w:rsidP="00C45830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C45830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C45830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Obrazloženje</w:t>
      </w:r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C45830" w:rsidP="00C45830" w:rsidR="00C4583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3. studenog 2015. kod ovoga suda zaprimljen je zahtjev FINANCIJSKE AGENCIJE, Regionalnog centra Split za provedbu skraćenog stečajnog postupka nad dužnikom </w:t>
      </w:r>
      <w:r>
        <w:rPr>
          <w:color w:themeColor="text1" w:val="000000"/>
          <w:sz w:val="24"/>
          <w:szCs w:val="24"/>
          <w:lang w:val="hr-HR"/>
        </w:rPr>
        <w:t xml:space="preserve">POLJOPRIVREDNA ZADRUGA TREŠNJA, OIB: 18771545414, Sinj, Karajkova </w:t>
      </w:r>
      <w:r>
        <w:rPr>
          <w:color w:themeColor="text1" w:val="000000"/>
          <w:sz w:val="24"/>
          <w:szCs w:val="24"/>
          <w:lang w:val="hr-HR"/>
        </w:rPr>
        <w:lastRenderedPageBreak/>
        <w:t>Lokva 42</w:t>
      </w:r>
      <w:r>
        <w:rPr>
          <w:sz w:val="24"/>
          <w:szCs w:val="24"/>
          <w:lang w:val="hr-HR"/>
        </w:rPr>
        <w:t>., a temeljem odredbe članka 444. stavak 1. Stečajnog zakona ("Narodne novine" broj: 71/15, u daljnjem tekstu: SZ).</w:t>
      </w:r>
    </w:p>
    <w:p w:rsidRDefault="00C45830" w:rsidP="00C45830" w:rsidR="00C45830">
      <w:pPr>
        <w:ind w:firstLine="708"/>
        <w:jc w:val="both"/>
        <w:rPr>
          <w:sz w:val="24"/>
          <w:szCs w:val="24"/>
          <w:lang w:val="hr-HR"/>
        </w:rPr>
      </w:pPr>
    </w:p>
    <w:p w:rsidRDefault="00C45830" w:rsidP="00C45830" w:rsidR="00C4583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>ispunjene pretpostavke za provedbu skraćenog stečajnog postupka u smislu odredbe članak 428. SZ-a, ovaj sud je temeljem odredbe članak 430. SZ-a na mrežnoj stranici e-Oglasna ploča sudova 06. lipnja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C45830" w:rsidP="00C45830" w:rsidR="00C45830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C45830" w:rsidP="00C45830" w:rsidR="00C4583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Dana 5. srpnja 2016. zaprimljen je prijedlog predlagatelja Republike Hrvatske, Ministarstva financija za otvaranje stečajnog postupka nad dužnikom u kojem u bitnom navodi da Republika Hrvatska ima dospjelih, a nenamirenih tražbina prema dužniku u ukupnom iznosu od 424.632,25 kn te da dužnik raspolaže imovinom koja je dostatna za namirenje troškova kako prethodnog, tako i otvorenog stečajnog postupka.</w:t>
      </w:r>
    </w:p>
    <w:p w:rsidRDefault="00C45830" w:rsidP="00C45830" w:rsidR="00C45830">
      <w:pPr>
        <w:jc w:val="both"/>
        <w:rPr>
          <w:sz w:val="24"/>
          <w:szCs w:val="24"/>
          <w:lang w:val="hr-HR"/>
        </w:rPr>
      </w:pPr>
    </w:p>
    <w:p w:rsidRDefault="00C45830" w:rsidP="00C45830" w:rsidR="00C4583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 privitku prijedloga predlagatelj dostavlja prijedlog za otvaranje stečajnog postupka na propisanom obrascu (list 10-11 spisa), stanje računa poreznog obveznika na dan 15.6.2016. (list 12 spisa) i godišnji financijski izvještaj za 2009. (list 13-14 spisa), pregled podataka iz ISPU (list 15-16) te predlaže obustavu skraćenog stečajnog postupka i donošenje rješenja o pokretanju prethodnog postupka, odnosno donošenje rješenja o otvaranju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C45830" w:rsidR="00CE3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</w:t>
      </w:r>
      <w:r w:rsidR="00C45830">
        <w:rPr>
          <w:rFonts w:cs="Times New Roman" w:hAnsi="Times New Roman" w:ascii="Times New Roman"/>
          <w:sz w:val="24"/>
          <w:szCs w:val="24"/>
        </w:rPr>
        <w:t>e ovaj sud, temeljem odredbe članka 433. i 435. stavak</w:t>
      </w:r>
      <w:r>
        <w:rPr>
          <w:rFonts w:cs="Times New Roman" w:hAnsi="Times New Roman" w:ascii="Times New Roman"/>
          <w:sz w:val="24"/>
          <w:szCs w:val="24"/>
        </w:rPr>
        <w:t xml:space="preserve"> 2. SZ-a rješenjem poslovni broj</w:t>
      </w:r>
      <w:r w:rsidR="00C45830">
        <w:rPr>
          <w:rFonts w:cs="Times New Roman" w:hAnsi="Times New Roman" w:ascii="Times New Roman"/>
          <w:sz w:val="24"/>
          <w:szCs w:val="24"/>
        </w:rPr>
        <w:t xml:space="preserve"> 21</w:t>
      </w:r>
      <w:r>
        <w:rPr>
          <w:rFonts w:cs="Times New Roman" w:hAnsi="Times New Roman" w:ascii="Times New Roman"/>
          <w:sz w:val="24"/>
          <w:szCs w:val="24"/>
        </w:rPr>
        <w:t xml:space="preserve"> St-</w:t>
      </w:r>
      <w:r w:rsidR="00C45830">
        <w:rPr>
          <w:rFonts w:cs="Times New Roman" w:hAnsi="Times New Roman" w:ascii="Times New Roman"/>
          <w:sz w:val="24"/>
          <w:szCs w:val="24"/>
        </w:rPr>
        <w:t>1628/2015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C45830">
        <w:rPr>
          <w:rFonts w:cs="Times New Roman" w:hAnsi="Times New Roman" w:ascii="Times New Roman"/>
          <w:sz w:val="24"/>
          <w:szCs w:val="24"/>
        </w:rPr>
        <w:t>25. siječnja 2017</w:t>
      </w:r>
      <w:r>
        <w:rPr>
          <w:rFonts w:cs="Times New Roman" w:hAnsi="Times New Roman" w:ascii="Times New Roman"/>
          <w:sz w:val="24"/>
          <w:szCs w:val="24"/>
        </w:rPr>
        <w:t>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C45830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C45830">
        <w:rPr>
          <w:rFonts w:cs="Times New Roman" w:hAnsi="Times New Roman" w:ascii="Times New Roman"/>
          <w:sz w:val="24"/>
          <w:szCs w:val="24"/>
        </w:rPr>
        <w:t>192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C4583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C45830">
        <w:rPr>
          <w:rFonts w:cs="Times New Roman" w:hAnsi="Times New Roman" w:ascii="Times New Roman"/>
          <w:sz w:val="24"/>
          <w:szCs w:val="24"/>
        </w:rPr>
        <w:t>192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4923CC">
        <w:rPr>
          <w:rFonts w:cs="Times New Roman" w:hAnsi="Times New Roman" w:ascii="Times New Roman"/>
          <w:sz w:val="24"/>
          <w:szCs w:val="24"/>
        </w:rPr>
        <w:t>2</w:t>
      </w:r>
      <w:r w:rsidR="0013577A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5830">
        <w:rPr>
          <w:rFonts w:cs="Times New Roman" w:hAnsi="Times New Roman" w:ascii="Times New Roman"/>
          <w:sz w:val="24"/>
          <w:szCs w:val="24"/>
        </w:rPr>
        <w:t xml:space="preserve"> 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458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C45830" w:rsidR="00C45830">
      <w:pPr>
        <w:spacing w:before="50"/>
        <w:ind w:firstLine="703"/>
        <w:jc w:val="both"/>
        <w:rPr>
          <w:sz w:val="24"/>
          <w:szCs w:val="24"/>
        </w:rPr>
      </w:pPr>
      <w:r w:rsidRPr="00C45830">
        <w:rPr>
          <w:sz w:val="24"/>
          <w:szCs w:val="24"/>
        </w:rPr>
        <w:t xml:space="preserve">Na </w:t>
      </w:r>
      <w:r w:rsidR="00343549" w:rsidRPr="00C45830">
        <w:rPr>
          <w:sz w:val="24"/>
          <w:szCs w:val="24"/>
        </w:rPr>
        <w:t xml:space="preserve">ročište </w:t>
      </w:r>
      <w:r w:rsidR="00511C4D" w:rsidRPr="00C45830">
        <w:rPr>
          <w:sz w:val="24"/>
          <w:szCs w:val="24"/>
        </w:rPr>
        <w:t xml:space="preserve">u prethodnom postuku koje je </w:t>
      </w:r>
      <w:r w:rsidR="007E12B1" w:rsidRPr="00C45830">
        <w:rPr>
          <w:sz w:val="24"/>
          <w:szCs w:val="24"/>
        </w:rPr>
        <w:t xml:space="preserve">u ovom predmetu </w:t>
      </w:r>
      <w:r w:rsidR="00511C4D" w:rsidRPr="00C45830">
        <w:rPr>
          <w:sz w:val="24"/>
          <w:szCs w:val="24"/>
        </w:rPr>
        <w:t xml:space="preserve">bilo određeno za dan </w:t>
      </w:r>
      <w:r w:rsidR="00C45830" w:rsidRPr="00C45830">
        <w:rPr>
          <w:sz w:val="24"/>
          <w:szCs w:val="24"/>
        </w:rPr>
        <w:t>29</w:t>
      </w:r>
      <w:r w:rsidR="00511C4D" w:rsidRPr="00C45830">
        <w:rPr>
          <w:sz w:val="24"/>
          <w:szCs w:val="24"/>
        </w:rPr>
        <w:t>.</w:t>
      </w:r>
      <w:r w:rsidR="00C45830" w:rsidRPr="00C45830">
        <w:rPr>
          <w:sz w:val="24"/>
          <w:szCs w:val="24"/>
        </w:rPr>
        <w:t xml:space="preserve"> </w:t>
      </w:r>
      <w:r w:rsidR="00511C4D" w:rsidRPr="00C45830">
        <w:rPr>
          <w:sz w:val="24"/>
          <w:szCs w:val="24"/>
        </w:rPr>
        <w:t xml:space="preserve">svibnja </w:t>
      </w:r>
      <w:r w:rsidR="007E12B1" w:rsidRPr="00C45830">
        <w:rPr>
          <w:sz w:val="24"/>
          <w:szCs w:val="24"/>
        </w:rPr>
        <w:t>2018.</w:t>
      </w:r>
      <w:r w:rsidR="00343549" w:rsidRPr="00C45830">
        <w:rPr>
          <w:sz w:val="24"/>
          <w:szCs w:val="24"/>
        </w:rPr>
        <w:t xml:space="preserve"> </w:t>
      </w:r>
      <w:r w:rsidR="00511C4D" w:rsidRPr="00C45830">
        <w:rPr>
          <w:sz w:val="24"/>
          <w:szCs w:val="24"/>
        </w:rPr>
        <w:t xml:space="preserve">pristupio je zakonski zastupnik dužnika </w:t>
      </w:r>
      <w:r w:rsidR="00C45830" w:rsidRPr="00C45830">
        <w:rPr>
          <w:sz w:val="24"/>
          <w:szCs w:val="24"/>
        </w:rPr>
        <w:t xml:space="preserve">Boris Babić te je u svom iskazu naveo da je društvo PZ Trešnja  prestalo s poslovanjem 2010. kada su nastupili problemi s likvidnošću,a uzrokovani nakon što je dužnik tijekom 2007. u stečaju kupio poslovni prostor u Splitu, Šibenska 3, radi otvaranja ribarnice, a kasnije se u sudskom postupku utvrdilo da predmetni poslovni prostor nije vlasništvo stečajnog dužnika već treće osobe. Sve je ovo koštalo dužnika znatnih novčanih srtedstava i privatnih problema, a nakon toga država je za svoje dospjele obveze blokirala račun dužnika. Osobno da je nakon nastupanja problema u poslovanju dužnika preuzeo dužnost upravitelja zadruge i u tako nepovoljnim okolnostima svim vjerovnicima i zadrugarima osim države podmirene su obveze tako da nema dugovanja. Problem duga države je vezani problem za kupnju poslovnog prostora u Splitu u Šibenskoj 3, i on se kao takav nije mogao riješiti bez suradnje s državom a ona je izostala. Kako što je već naveo u podnesku i bilanci od 14. svibnja 2018. dužnik više nema nikakvu imovinu, nepokretnu, pokretnu ili u novcu, a obveze prema dobavljačima su podmirene. To znači da </w:t>
      </w:r>
      <w:r w:rsidR="00C45830" w:rsidRPr="00C45830">
        <w:rPr>
          <w:sz w:val="24"/>
          <w:szCs w:val="24"/>
        </w:rPr>
        <w:lastRenderedPageBreak/>
        <w:t xml:space="preserve">dužnik nema sredstava dostatnih za podmirenje troškova stečajnog postupka  kamo li podmiriti dospjeli dug iz blokade prema državi. Zato je predložio da sud otvori i zaključi stečaj nad društvom Poljoprivredna zadruga Trešnja, Sinj. 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C45830" w:rsidR="004A0B72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agencije, Regionalnog centara Split  od </w:t>
      </w:r>
      <w:r w:rsidR="00C45830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58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svibnja 2018. proizlazi da  je na računima i novčanim sredstvima dužnika na dan </w:t>
      </w:r>
      <w:r w:rsidR="00C45830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58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svibnja 2018. evidentirano 180 dana neprekidne blokade zbog nepodmirenih osnova za plaćanje evidentiranih u očevidniku redoslijeda za plaćanje, a koje nepodmirene obveze iznose ukupno </w:t>
      </w:r>
      <w:r w:rsidR="00C45830">
        <w:rPr>
          <w:rFonts w:cs="Times New Roman" w:hAnsi="Times New Roman" w:ascii="Times New Roman"/>
          <w:sz w:val="24"/>
          <w:szCs w:val="24"/>
        </w:rPr>
        <w:t xml:space="preserve">671.290,25 kuna, </w:t>
      </w:r>
      <w:r>
        <w:rPr>
          <w:rFonts w:cs="Times New Roman" w:hAnsi="Times New Roman" w:ascii="Times New Roman"/>
          <w:sz w:val="24"/>
          <w:szCs w:val="24"/>
        </w:rPr>
        <w:t>ovaj sud utvrđuje da je na strani dužnika ostvaren stečajni razlog nesposobnosti za plaćanje u smislu odredbi čl. 6. SZ-a.</w:t>
      </w:r>
    </w:p>
    <w:p w:rsidRDefault="000D1FB6" w:rsidP="00B66D5F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FF3B6F" w:rsidR="00F432DB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</w:t>
      </w:r>
      <w:r w:rsidR="00FF3B6F">
        <w:rPr>
          <w:rFonts w:cs="Times New Roman" w:hAnsi="Times New Roman" w:ascii="Times New Roman"/>
          <w:sz w:val="24"/>
          <w:szCs w:val="24"/>
        </w:rPr>
        <w:t xml:space="preserve">Ministarstvo unutarnjih poslova RH, PU Splitsko-Dalmatinska, Policijska postaja Split dostavila je ovom sudu 6. lipnja 2018. uvjerenje iz kojeg je razvidno da  dužnik  nije evidentiran kao vlasnik vozila. </w:t>
      </w:r>
      <w:r>
        <w:rPr>
          <w:rFonts w:cs="Times New Roman" w:hAnsi="Times New Roman" w:ascii="Times New Roman"/>
          <w:sz w:val="24"/>
          <w:szCs w:val="24"/>
        </w:rPr>
        <w:t xml:space="preserve">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odjel u </w:t>
      </w:r>
      <w:r w:rsidR="00FF3B6F">
        <w:rPr>
          <w:rFonts w:cs="Times New Roman" w:hAnsi="Times New Roman" w:ascii="Times New Roman"/>
          <w:sz w:val="24"/>
          <w:szCs w:val="24"/>
        </w:rPr>
        <w:t xml:space="preserve">Sinju je 12. </w:t>
      </w:r>
      <w:r w:rsidR="00F432DB">
        <w:rPr>
          <w:rFonts w:cs="Times New Roman" w:hAnsi="Times New Roman" w:ascii="Times New Roman"/>
          <w:sz w:val="24"/>
          <w:szCs w:val="24"/>
        </w:rPr>
        <w:t xml:space="preserve">lipnja 2018.dostavio je potvrdu iz koje je razvidno da dužnik nije upisan kao vlasnik nekretnina na području nadležnosti ovog zemljišnoknjižnog odjela.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Kako je dakle, iz dostupnih podataka u spisu, razvidno da tijekom prethodnog postupka nije utvrđeno postojanje imovine dužnika koja bi ušla u stečajnu masu i iz koje bi se mogli namiriti barem troškovi stečajnog postupka, to je stoga ovaj sud </w:t>
      </w:r>
      <w:r w:rsidR="00FF3B6F">
        <w:rPr>
          <w:sz w:val="24"/>
          <w:szCs w:val="24"/>
          <w:lang w:val="hr-HR"/>
        </w:rPr>
        <w:t>rješenjem</w:t>
      </w:r>
      <w:r>
        <w:rPr>
          <w:sz w:val="24"/>
          <w:szCs w:val="24"/>
          <w:lang w:val="hr-HR"/>
        </w:rPr>
        <w:t xml:space="preserve"> 1St-</w:t>
      </w:r>
      <w:r w:rsidR="00FF3B6F">
        <w:rPr>
          <w:sz w:val="24"/>
          <w:szCs w:val="24"/>
          <w:lang w:val="hr-HR"/>
        </w:rPr>
        <w:t>192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FF3B6F">
        <w:rPr>
          <w:sz w:val="24"/>
          <w:szCs w:val="24"/>
          <w:lang w:val="hr-HR"/>
        </w:rPr>
        <w:t xml:space="preserve"> </w:t>
      </w:r>
      <w:r w:rsidR="00CE3932">
        <w:rPr>
          <w:sz w:val="24"/>
          <w:szCs w:val="24"/>
          <w:lang w:val="hr-HR"/>
        </w:rPr>
        <w:t>listopada</w:t>
      </w:r>
      <w:r w:rsidR="00FF3B6F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FF3B6F" w:rsidR="00A564DB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  <w:r w:rsidR="00FF3B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FF3B6F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FF3B6F">
        <w:rPr>
          <w:rFonts w:cs="Times New Roman" w:hAnsi="Times New Roman" w:ascii="Times New Roman"/>
          <w:sz w:val="24"/>
          <w:szCs w:val="24"/>
        </w:rPr>
        <w:t xml:space="preserve"> 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  <w:r w:rsidR="00FF3B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FF3B6F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Slijedom navedenog, a temeljem odredbi članka 132. stavak 1. i 2. SZ-a, odlučeno je kao u točkama I. do IV. izreke ovog rješenja.</w:t>
      </w:r>
    </w:p>
    <w:p w:rsidRDefault="00A564DB" w:rsidP="00FF3B6F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FF3B6F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564DB" w:rsidP="00FF3B6F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FF3B6F" w:rsidR="000D1FB6" w:rsidRPr="000D1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564DB" w:rsidP="00FF3B6F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5C6A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 w:rsidR="00FF3B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FF0974" w:rsidP="00FF0974" w:rsidR="00FF0974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FF0974" w:rsidP="00FF0974" w:rsidR="00FF097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FF0974" w:rsidP="00FF3B6F" w:rsidR="00FF0974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FF3B6F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F3B6F" w:rsidP="00FF3B6F" w:rsidR="00FF3B6F" w:rsidRPr="0012613A">
      <w:pPr>
        <w:rPr>
          <w:sz w:val="24"/>
          <w:szCs w:val="24"/>
        </w:rPr>
      </w:pPr>
      <w:r w:rsidRPr="0012613A">
        <w:rPr>
          <w:sz w:val="24"/>
          <w:szCs w:val="24"/>
        </w:rPr>
        <w:t xml:space="preserve"> </w:t>
      </w:r>
    </w:p>
    <w:sectPr w:rsidSect="00FF3B6F" w:rsidR="00FF3B6F" w:rsidRPr="0012613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DB6" w:rsidP="00FF3B6F" w:rsidR="00BB2DB6">
      <w:r>
        <w:separator/>
      </w:r>
    </w:p>
  </w:endnote>
  <w:endnote w:id="0" w:type="continuationSeparator">
    <w:p w:rsidRDefault="00BB2DB6" w:rsidP="00FF3B6F" w:rsidR="00BB2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DB6" w:rsidP="00FF3B6F" w:rsidR="00BB2DB6">
      <w:r>
        <w:separator/>
      </w:r>
    </w:p>
  </w:footnote>
  <w:footnote w:id="0" w:type="continuationSeparator">
    <w:p w:rsidRDefault="00BB2DB6" w:rsidP="00FF3B6F" w:rsidR="00BB2D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0671898"/>
      <w:docPartObj>
        <w:docPartGallery w:val="Page Numbers (Top of Page)"/>
        <w:docPartUnique/>
      </w:docPartObj>
    </w:sdtPr>
    <w:sdtEndPr/>
    <w:sdtContent>
      <w:p w:rsidRDefault="00FF3B6F" w:rsidP="00FF3B6F" w:rsidR="00FF3B6F">
        <w:pPr>
          <w:ind w:firstLine="708" w:left="3540"/>
          <w:rPr>
            <w:b/>
            <w:color w:val="000000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974" w:rsidRPr="00FF0974">
          <w:rPr>
            <w:noProof/>
            <w:lang w:val="hr-HR"/>
          </w:rPr>
          <w:t>4</w:t>
        </w:r>
        <w:r>
          <w:fldChar w:fldCharType="end"/>
        </w:r>
        <w:r>
          <w:rPr>
            <w:color w:val="000000"/>
            <w:sz w:val="24"/>
            <w:szCs w:val="24"/>
            <w:lang w:val="hr-HR"/>
          </w:rPr>
          <w:t xml:space="preserve"> </w:t>
        </w:r>
        <w:r>
          <w:rPr>
            <w:color w:val="000000"/>
            <w:sz w:val="24"/>
            <w:szCs w:val="24"/>
            <w:lang w:val="hr-HR"/>
          </w:rPr>
          <w:tab/>
        </w:r>
        <w:r>
          <w:rPr>
            <w:color w:val="000000"/>
            <w:sz w:val="24"/>
            <w:szCs w:val="24"/>
            <w:lang w:val="hr-HR"/>
          </w:rPr>
          <w:tab/>
          <w:t>Poslovni broj: 1St-192/2017-16</w:t>
        </w:r>
      </w:p>
      <w:p w:rsidRDefault="00FF0974" w:rsidR="00FF3B6F">
        <w:pPr>
          <w:pStyle w:val="Zaglavlje"/>
          <w:jc w:val="center"/>
        </w:pPr>
      </w:p>
    </w:sdtContent>
  </w:sdt>
  <w:p w:rsidRDefault="00FF3B6F" w:rsidR="00FF3B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B1307"/>
    <w:multiLevelType w:val="hybridMultilevel"/>
    <w:tmpl w:val="E5628B8E"/>
    <w:lvl w:tplc="229C17D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173C6C"/>
    <w:multiLevelType w:val="hybridMultilevel"/>
    <w:tmpl w:val="7EE81946"/>
    <w:lvl w:tplc="71B0C58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612B1"/>
    <w:rsid w:val="000A6AAB"/>
    <w:rsid w:val="000A7750"/>
    <w:rsid w:val="000D1DFD"/>
    <w:rsid w:val="000D1FB6"/>
    <w:rsid w:val="0010074F"/>
    <w:rsid w:val="00103F47"/>
    <w:rsid w:val="00110BE4"/>
    <w:rsid w:val="0012613A"/>
    <w:rsid w:val="00132A7E"/>
    <w:rsid w:val="0013577A"/>
    <w:rsid w:val="00151BBC"/>
    <w:rsid w:val="001855C7"/>
    <w:rsid w:val="00186451"/>
    <w:rsid w:val="001B56D0"/>
    <w:rsid w:val="001D0C4C"/>
    <w:rsid w:val="001E1B30"/>
    <w:rsid w:val="00202891"/>
    <w:rsid w:val="00204170"/>
    <w:rsid w:val="0022499F"/>
    <w:rsid w:val="002504A3"/>
    <w:rsid w:val="00255806"/>
    <w:rsid w:val="002854BB"/>
    <w:rsid w:val="002C36F1"/>
    <w:rsid w:val="002D0542"/>
    <w:rsid w:val="002D2D01"/>
    <w:rsid w:val="002E19E5"/>
    <w:rsid w:val="00322DE3"/>
    <w:rsid w:val="00343549"/>
    <w:rsid w:val="00347C52"/>
    <w:rsid w:val="00357433"/>
    <w:rsid w:val="003966E8"/>
    <w:rsid w:val="003A4819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A0B72"/>
    <w:rsid w:val="004C648C"/>
    <w:rsid w:val="004D5AF6"/>
    <w:rsid w:val="005061A6"/>
    <w:rsid w:val="00511C4D"/>
    <w:rsid w:val="00527B71"/>
    <w:rsid w:val="00543C6E"/>
    <w:rsid w:val="0055047E"/>
    <w:rsid w:val="00555C6A"/>
    <w:rsid w:val="005607B3"/>
    <w:rsid w:val="00564A5A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49A7"/>
    <w:rsid w:val="007766AB"/>
    <w:rsid w:val="00797683"/>
    <w:rsid w:val="007B3A11"/>
    <w:rsid w:val="007C11F8"/>
    <w:rsid w:val="007E12B1"/>
    <w:rsid w:val="00887972"/>
    <w:rsid w:val="0089171A"/>
    <w:rsid w:val="008A10ED"/>
    <w:rsid w:val="008B2CF0"/>
    <w:rsid w:val="008B35AF"/>
    <w:rsid w:val="008C6D51"/>
    <w:rsid w:val="008D5DF1"/>
    <w:rsid w:val="008E163E"/>
    <w:rsid w:val="008F3ED5"/>
    <w:rsid w:val="0092602F"/>
    <w:rsid w:val="009334F0"/>
    <w:rsid w:val="00940553"/>
    <w:rsid w:val="00954982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66D5F"/>
    <w:rsid w:val="00B72C27"/>
    <w:rsid w:val="00B874FD"/>
    <w:rsid w:val="00B91950"/>
    <w:rsid w:val="00BB2DB6"/>
    <w:rsid w:val="00BF07BB"/>
    <w:rsid w:val="00BF1B09"/>
    <w:rsid w:val="00C22C22"/>
    <w:rsid w:val="00C44CD0"/>
    <w:rsid w:val="00C457EF"/>
    <w:rsid w:val="00C45830"/>
    <w:rsid w:val="00C545C6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432DB"/>
    <w:rsid w:val="00F74578"/>
    <w:rsid w:val="00F82D1F"/>
    <w:rsid w:val="00F94D9A"/>
    <w:rsid w:val="00FC5299"/>
    <w:rsid w:val="00FE2BB3"/>
    <w:rsid w:val="00FF0974"/>
    <w:rsid w:val="00FF105B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FF3B6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B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3B6F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FF3B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3B6F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F0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97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97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97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97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FF3B6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B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3B6F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FF3B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3B6F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F0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97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97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97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97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82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26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TREŠNJA</izvorni_sadrzaj>
    <derivirana_varijabla naziv="DomainObject.Predmet.ProtustrankaFormated_1">  POLJOPRIVREDNA ZADRUGA TREŠNJA</derivirana_varijabla>
  </DomainObject.Predmet.ProtustrankaFormated>
  <DomainObject.Predmet.ProtustrankaFormatedOIB>
    <izvorni_sadrzaj>  POLJOPRIVREDNA ZADRUGA TREŠNJA, OIB 18771545414</izvorni_sadrzaj>
    <derivirana_varijabla naziv="DomainObject.Predmet.ProtustrankaFormatedOIB_1">  POLJOPRIVREDNA ZADRUGA TREŠNJA, OIB 18771545414</derivirana_varijabla>
  </DomainObject.Predmet.ProtustrankaFormatedOIB>
  <DomainObject.Predmet.ProtustrankaFormatedWithAdress>
    <izvorni_sadrzaj> POLJOPRIVREDNA ZADRUGA TREŠNJA, Karajkova Lokva 42, 21230 Sinj</izvorni_sadrzaj>
    <derivirana_varijabla naziv="DomainObject.Predmet.ProtustrankaFormatedWithAdress_1"> POLJOPRIVREDNA ZADRUGA TREŠNJA, Karajkova Lokva 42, 21230 Sinj</derivirana_varijabla>
  </DomainObject.Predmet.ProtustrankaFormatedWithAdress>
  <DomainObject.Predmet.ProtustrankaFormatedWithAdressOIB>
    <izvorni_sadrzaj> POLJOPRIVREDNA ZADRUGA TREŠNJA, OIB 18771545414, Karajkova Lokva 42, 21230 Sinj</izvorni_sadrzaj>
    <derivirana_varijabla naziv="DomainObject.Predmet.ProtustrankaFormatedWithAdressOIB_1"> POLJOPRIVREDNA ZADRUGA TREŠNJA, OIB 18771545414, Karajkova Lokva 42, 21230 Sinj</derivirana_varijabla>
  </DomainObject.Predmet.ProtustrankaFormatedWithAdressOIB>
  <DomainObject.Predmet.ProtustrankaWithAdress>
    <izvorni_sadrzaj>POLJOPRIVREDNA ZADRUGA TREŠNJA Karajkova Lokva 42, 21230 Sinj</izvorni_sadrzaj>
    <derivirana_varijabla naziv="DomainObject.Predmet.ProtustrankaWithAdress_1">POLJOPRIVREDNA ZADRUGA TREŠNJA Karajkova Lokva 42, 21230 Sinj</derivirana_varijabla>
  </DomainObject.Predmet.ProtustrankaWithAdress>
  <DomainObject.Predmet.ProtustrankaWithAdressOIB>
    <izvorni_sadrzaj>POLJOPRIVREDNA ZADRUGA TREŠNJA, OIB 18771545414, Karajkova Lokva 42, 21230 Sinj</izvorni_sadrzaj>
    <derivirana_varijabla naziv="DomainObject.Predmet.ProtustrankaWithAdressOIB_1">POLJOPRIVREDNA ZADRUGA TREŠNJA, OIB 18771545414, Karajkova Lokva 42, 21230 Sinj</derivirana_varijabla>
  </DomainObject.Predmet.ProtustrankaWithAdressOIB>
  <DomainObject.Predmet.ProtustrankaNazivFormated>
    <izvorni_sadrzaj>POLJOPRIVREDNA ZADRUGA TREŠNJA</izvorni_sadrzaj>
    <derivirana_varijabla naziv="DomainObject.Predmet.ProtustrankaNazivFormated_1">POLJOPRIVREDNA ZADRUGA TREŠNJA</derivirana_varijabla>
  </DomainObject.Predmet.ProtustrankaNazivFormated>
  <DomainObject.Predmet.ProtustrankaNazivFormatedOIB>
    <izvorni_sadrzaj>POLJOPRIVREDNA ZADRUGA TREŠNJA, OIB 18771545414</izvorni_sadrzaj>
    <derivirana_varijabla naziv="DomainObject.Predmet.ProtustrankaNazivFormatedOIB_1">POLJOPRIVREDNA ZADRUGA TREŠNJA, OIB 18771545414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619219.36</izvorni_sadrzaj>
    <derivirana_varijabla naziv="DomainObject.Predmet.TrenutnaVrijednost_1">619219.36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POLJOPRIVREDNA ZADRUGA TREŠNJA</item>
    </izvorni_sadrzaj>
    <derivirana_varijabla naziv="DomainObject.Predmet.ProtuStrankaListFormated_1">
      <item>POLJOPRIVREDNA ZADRUGA TREŠNJA</item>
    </derivirana_varijabla>
  </DomainObject.Predmet.ProtuStrankaListFormated>
  <DomainObject.Predmet.ProtuStrankaListFormatedOIB>
    <izvorni_sadrzaj>
      <item>POLJOPRIVREDNA ZADRUGA TREŠNJA, OIB 18771545414</item>
    </izvorni_sadrzaj>
    <derivirana_varijabla naziv="DomainObject.Predmet.ProtuStrankaListFormatedOIB_1">
      <item>POLJOPRIVREDNA ZADRUGA TREŠNJA, OIB 18771545414</item>
    </derivirana_varijabla>
  </DomainObject.Predmet.ProtuStrankaListFormatedOIB>
  <DomainObject.Predmet.ProtuStrankaListFormatedWithAdress>
    <izvorni_sadrzaj>
      <item>POLJOPRIVREDNA ZADRUGA TREŠNJA, Karajkova Lokva 42, 21230 Sinj</item>
    </izvorni_sadrzaj>
    <derivirana_varijabla naziv="DomainObject.Predmet.ProtuStrankaListFormatedWithAdress_1">
      <item>POLJOPRIVREDNA ZADRUGA TREŠNJA, Karajkova Lokva 42, 21230 Sinj</item>
    </derivirana_varijabla>
  </DomainObject.Predmet.ProtuStrankaListFormatedWithAdress>
  <DomainObject.Predmet.ProtuStrankaListFormatedWithAdressOIB>
    <izvorni_sadrzaj>
      <item>POLJOPRIVREDNA ZADRUGA TREŠNJA, OIB 18771545414, Karajkova Lokva 42, 21230 Sinj</item>
    </izvorni_sadrzaj>
    <derivirana_varijabla naziv="DomainObject.Predmet.ProtuStrankaListFormatedWithAdressOIB_1">
      <item>POLJOPRIVREDNA ZADRUGA TREŠNJA, OIB 18771545414, Karajkova Lokva 42, 21230 Sinj</item>
    </derivirana_varijabla>
  </DomainObject.Predmet.ProtuStrankaListFormatedWithAdressOIB>
  <DomainObject.Predmet.ProtuStrankaListNazivFormated>
    <izvorni_sadrzaj>
      <item>POLJOPRIVREDNA ZADRUGA TREŠNJA</item>
    </izvorni_sadrzaj>
    <derivirana_varijabla naziv="DomainObject.Predmet.ProtuStrankaListNazivFormated_1">
      <item>POLJOPRIVREDNA ZADRUGA TREŠNJA</item>
    </derivirana_varijabla>
  </DomainObject.Predmet.ProtuStrankaListNazivFormated>
  <DomainObject.Predmet.ProtuStrankaListNazivFormatedOIB>
    <izvorni_sadrzaj>
      <item>POLJOPRIVREDNA ZADRUGA TREŠNJA, OIB 18771545414</item>
    </izvorni_sadrzaj>
    <derivirana_varijabla naziv="DomainObject.Predmet.ProtuStrankaListNazivFormatedOIB_1">
      <item>POLJOPRIVREDNA ZADRUGA TREŠNJA, OIB 18771545414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POLJOPRIVREDNA ZADRUGA TREŠNJA</izvorni_sadrzaj>
    <derivirana_varijabla naziv="DomainObject.Predmet.ProtustrankaIDrugi_1">POLJOPRIVREDNA ZADRUGA TREŠNJA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POLJOPRIVREDNA ZADRUGA TREŠNJA, OIB 18771545414, Karajkova Lokva 42, 21230 Sinj</izvorni_sadrzaj>
    <derivirana_varijabla naziv="DomainObject.Predmet.ProtustrankaIDrugiAdressOIB_1">POLJOPRIVREDNA ZADRUGA TREŠNJA, OIB 18771545414, Karajkova Lokva 42,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TREŠNJA</item>
      <item>FINANCIJSKA AGENCIJA, RC SPLIT</item>
      <item>Ministarstvo financija RH</item>
      <item>Županijsko državno odvjetništvo u Splitu</item>
    </izvorni_sadrzaj>
    <derivirana_varijabla naziv="DomainObject.Predmet.SudioniciListNaziv_1">
      <item>POLJOPRIVREDNA ZADRUGA TREŠNJA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POLJOPRIVREDNA ZADRUGA TREŠNJA, OIB 18771545414, Karajkova Lokva 42,21230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POLJOPRIVREDNA ZADRUGA TREŠNJA, OIB 18771545414, Karajkova Lokva 42,21230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18771545414</item>
      <item>, OIB 85821130368</item>
      <item>, OIB 18683136487</item>
      <item>, OIB null</item>
    </izvorni_sadrzaj>
    <derivirana_varijabla naziv="DomainObject.Predmet.SudioniciListNazivOIB_1">
      <item>, OIB 18771545414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26, 10000 Zagreb</item>
    </izvorni_sadrzaj>
    <derivirana_varijabla naziv="DomainObject.Predmet.StecajniUpraviteljiListAddressOIB_1">
      <item>Domagoj Poljak, OIB 77663651000, Miramarska 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St-192/2017-10</izvorni_sadrzaj>
    <derivirana_varijabla naziv="DomainObject.PredzadnjaOdlukaIzPredmeta.Oznaka_1">St-192/2017-10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4B9DD-4DD8-4A6B-954A-50D96DC32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1536</properties:Words>
  <properties:Characters>8586</properties:Characters>
  <properties:Lines>176</properties:Lines>
  <properties:Paragraphs>41</properties:Paragraphs>
  <properties:TotalTime>188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10225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Marija Elez</cp:lastModifiedBy>
  <cp:lastPrinted>2019-01-11T08:52:00Z</cp:lastPrinted>
  <dcterms:modified xmlns:xsi="http://www.w3.org/2001/XMLSchema-instance" xsi:type="dcterms:W3CDTF">2019-01-11T08:52:00Z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(st-192-17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