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c032b" w14:paraId="fac032b" w:rsidRDefault="00DA433A" w:rsidP="0014227B" w:rsidR="00DA433A" w:rsidRPr="00D93462">
      <w:pPr>
        <w:jc w:val="both"/>
        <w15:collapsed w:val="false"/>
        <w:rPr>
          <w:rFonts w:hAnsi="Times New Roman" w:ascii="Times New Roman"/>
          <w:szCs w:val="24"/>
          <w:lang w:val="hr-HR"/>
        </w:rPr>
      </w:pPr>
      <w:bookmarkStart w:name="_GoBack" w:id="0"/>
      <w:bookmarkEnd w:id="0"/>
      <w:r w:rsidRPr="00D93462">
        <w:rPr>
          <w:rFonts w:hAnsi="Times New Roman" w:ascii="Times New Roman"/>
          <w:szCs w:val="24"/>
          <w:lang w:val="hr-HR"/>
        </w:rPr>
        <w:t xml:space="preserve">       REPUBLIKA HRVATSKA</w:t>
      </w:r>
    </w:p>
    <w:p w:rsidRDefault="006F75CA" w:rsidP="0014227B" w:rsidR="006F75CA" w:rsidRPr="00D93462">
      <w:pPr>
        <w:jc w:val="both"/>
        <w:rPr>
          <w:rFonts w:hAnsi="Times New Roman" w:ascii="Times New Roman"/>
          <w:szCs w:val="24"/>
          <w:lang w:val="hr-HR"/>
        </w:rPr>
      </w:pPr>
      <w:r w:rsidRPr="00D93462">
        <w:rPr>
          <w:rFonts w:hAnsi="Times New Roman" w:ascii="Times New Roman"/>
          <w:szCs w:val="24"/>
          <w:lang w:val="hr-HR"/>
        </w:rPr>
        <w:t>TRGOVAČKI SUD U VARAŽDINU</w:t>
      </w:r>
      <w:r w:rsidRPr="00D93462">
        <w:rPr>
          <w:rFonts w:hAnsi="Times New Roman" w:ascii="Times New Roman"/>
          <w:szCs w:val="24"/>
          <w:lang w:val="hr-HR"/>
        </w:rPr>
        <w:tab/>
      </w:r>
    </w:p>
    <w:p w:rsidRDefault="003E5BAD" w:rsidP="0014227B" w:rsidR="003E5BAD">
      <w:pPr>
        <w:jc w:val="both"/>
        <w:rPr>
          <w:rFonts w:hAnsi="Times New Roman" w:ascii="Times New Roman"/>
          <w:b/>
          <w:szCs w:val="24"/>
          <w:lang w:val="hr-HR"/>
        </w:rPr>
      </w:pPr>
    </w:p>
    <w:p w:rsidRDefault="00D93462" w:rsidP="0014227B" w:rsidR="00D93462" w:rsidRPr="00D93462">
      <w:pPr>
        <w:jc w:val="both"/>
        <w:rPr>
          <w:rFonts w:hAnsi="Times New Roman" w:ascii="Times New Roman"/>
          <w:b/>
          <w:szCs w:val="24"/>
          <w:lang w:val="hr-HR"/>
        </w:rPr>
      </w:pPr>
    </w:p>
    <w:p w:rsidRDefault="00DA433A" w:rsidP="0014227B" w:rsidR="00DA433A" w:rsidRPr="00D93462">
      <w:pPr>
        <w:jc w:val="center"/>
        <w:rPr>
          <w:rFonts w:hAnsi="Times New Roman" w:ascii="Times New Roman"/>
          <w:szCs w:val="24"/>
          <w:lang w:val="hr-HR"/>
        </w:rPr>
      </w:pPr>
      <w:r w:rsidRPr="00D93462">
        <w:rPr>
          <w:rFonts w:hAnsi="Times New Roman" w:ascii="Times New Roman"/>
          <w:b/>
          <w:szCs w:val="24"/>
          <w:lang w:val="hr-HR"/>
        </w:rPr>
        <w:t>Z A P I S N I K</w:t>
      </w:r>
    </w:p>
    <w:p w:rsidRDefault="00DA433A" w:rsidP="0014227B" w:rsidR="005369E4" w:rsidRPr="00D93462">
      <w:pPr>
        <w:jc w:val="center"/>
        <w:rPr>
          <w:rFonts w:hAnsi="Times New Roman" w:ascii="Times New Roman"/>
          <w:szCs w:val="24"/>
          <w:lang w:val="hr-HR"/>
        </w:rPr>
      </w:pPr>
      <w:r w:rsidRPr="00D93462">
        <w:rPr>
          <w:rFonts w:hAnsi="Times New Roman" w:ascii="Times New Roman"/>
          <w:szCs w:val="24"/>
          <w:lang w:val="hr-HR"/>
        </w:rPr>
        <w:t xml:space="preserve">od </w:t>
      </w:r>
      <w:r w:rsidR="005A1001" w:rsidRPr="00D93462">
        <w:rPr>
          <w:rFonts w:hAnsi="Times New Roman" w:ascii="Times New Roman"/>
          <w:szCs w:val="24"/>
          <w:lang w:val="hr-HR"/>
        </w:rPr>
        <w:t>4. siječnja 2017</w:t>
      </w:r>
      <w:r w:rsidR="00021E91" w:rsidRPr="00D93462">
        <w:rPr>
          <w:rFonts w:hAnsi="Times New Roman" w:ascii="Times New Roman"/>
          <w:szCs w:val="24"/>
          <w:lang w:val="hr-HR"/>
        </w:rPr>
        <w:t>. godine</w:t>
      </w:r>
    </w:p>
    <w:p w:rsidRDefault="00DA433A" w:rsidP="0014227B" w:rsidR="00FF36A4" w:rsidRPr="00D93462">
      <w:pPr>
        <w:jc w:val="center"/>
        <w:rPr>
          <w:rFonts w:hAnsi="Times New Roman" w:ascii="Times New Roman"/>
          <w:szCs w:val="24"/>
          <w:lang w:val="hr-HR"/>
        </w:rPr>
      </w:pPr>
      <w:r w:rsidRPr="00D93462">
        <w:rPr>
          <w:rFonts w:hAnsi="Times New Roman" w:ascii="Times New Roman"/>
          <w:szCs w:val="24"/>
          <w:lang w:val="hr-HR"/>
        </w:rPr>
        <w:t>sastavljen kod Trgovačkog suda u Varaždinu,</w:t>
      </w:r>
    </w:p>
    <w:p w:rsidRDefault="00DA433A" w:rsidP="0014227B" w:rsidR="00DA0A69" w:rsidRPr="00D93462">
      <w:pPr>
        <w:jc w:val="center"/>
        <w:rPr>
          <w:rFonts w:hAnsi="Times New Roman" w:ascii="Times New Roman"/>
          <w:szCs w:val="24"/>
          <w:lang w:val="hr-HR"/>
        </w:rPr>
      </w:pPr>
      <w:r w:rsidRPr="00D93462">
        <w:rPr>
          <w:rFonts w:hAnsi="Times New Roman" w:ascii="Times New Roman"/>
          <w:szCs w:val="24"/>
          <w:lang w:val="hr-HR"/>
        </w:rPr>
        <w:t xml:space="preserve">o </w:t>
      </w:r>
      <w:r w:rsidR="003A4205" w:rsidRPr="00D93462">
        <w:rPr>
          <w:rFonts w:hAnsi="Times New Roman" w:ascii="Times New Roman"/>
          <w:szCs w:val="24"/>
          <w:lang w:val="hr-HR"/>
        </w:rPr>
        <w:t xml:space="preserve">održanom </w:t>
      </w:r>
      <w:r w:rsidR="00DA0A69" w:rsidRPr="00D93462">
        <w:rPr>
          <w:rFonts w:hAnsi="Times New Roman" w:ascii="Times New Roman"/>
          <w:szCs w:val="24"/>
          <w:lang w:val="hr-HR"/>
        </w:rPr>
        <w:t xml:space="preserve">ispitnom </w:t>
      </w:r>
      <w:r w:rsidR="003A4205" w:rsidRPr="00D93462">
        <w:rPr>
          <w:rFonts w:hAnsi="Times New Roman" w:ascii="Times New Roman"/>
          <w:szCs w:val="24"/>
          <w:lang w:val="hr-HR"/>
        </w:rPr>
        <w:t xml:space="preserve">ročištu </w:t>
      </w:r>
      <w:r w:rsidR="00DA0A69" w:rsidRPr="00D93462">
        <w:rPr>
          <w:rFonts w:hAnsi="Times New Roman" w:ascii="Times New Roman"/>
          <w:szCs w:val="24"/>
          <w:lang w:val="hr-HR"/>
        </w:rPr>
        <w:t>u stečajnom postupku</w:t>
      </w:r>
    </w:p>
    <w:p w:rsidRDefault="00FF36A4" w:rsidP="005A1001" w:rsidR="00F45424" w:rsidRPr="00D93462">
      <w:pPr>
        <w:jc w:val="center"/>
        <w:rPr>
          <w:rFonts w:hAnsi="Times New Roman" w:ascii="Times New Roman"/>
          <w:szCs w:val="24"/>
          <w:lang w:val="hr-HR"/>
        </w:rPr>
      </w:pPr>
      <w:r w:rsidRPr="00D93462">
        <w:rPr>
          <w:rFonts w:hAnsi="Times New Roman" w:ascii="Times New Roman"/>
          <w:szCs w:val="24"/>
          <w:lang w:val="hr-HR"/>
        </w:rPr>
        <w:t xml:space="preserve">nad dužnikom </w:t>
      </w:r>
      <w:r w:rsidR="009A4EEC" w:rsidRPr="00D93462">
        <w:rPr>
          <w:rFonts w:hAnsi="Times New Roman" w:ascii="Times New Roman"/>
          <w:szCs w:val="22"/>
          <w:lang w:val="hr-HR"/>
        </w:rPr>
        <w:t>INECO d.o.o. u stečaju, Koprivnica, Zagrebačka 3, OIB: 53347317275</w:t>
      </w:r>
    </w:p>
    <w:p w:rsidRDefault="005A1001" w:rsidP="005A1001" w:rsidR="005A1001" w:rsidRPr="00D93462">
      <w:pPr>
        <w:jc w:val="center"/>
        <w:rPr>
          <w:rFonts w:hAnsi="Times New Roman" w:ascii="Times New Roman"/>
          <w:szCs w:val="24"/>
          <w:lang w:val="hr-HR"/>
        </w:rPr>
      </w:pPr>
    </w:p>
    <w:p w:rsidRDefault="00B64591" w:rsidP="0014227B" w:rsidR="00B64591" w:rsidRPr="00D93462">
      <w:pPr>
        <w:jc w:val="both"/>
        <w:rPr>
          <w:rFonts w:hAnsi="Times New Roman" w:ascii="Times New Roman"/>
          <w:szCs w:val="24"/>
          <w:lang w:val="hr-HR"/>
        </w:rPr>
      </w:pPr>
    </w:p>
    <w:p w:rsidRDefault="00433FBD" w:rsidP="0014227B" w:rsidR="00433FBD">
      <w:pPr>
        <w:jc w:val="both"/>
        <w:rPr>
          <w:rFonts w:hAnsi="Times New Roman" w:ascii="Times New Roman"/>
          <w:szCs w:val="24"/>
          <w:lang w:val="hr-HR"/>
        </w:rPr>
      </w:pPr>
    </w:p>
    <w:p w:rsidRDefault="00D93462" w:rsidP="0014227B" w:rsidR="00D93462" w:rsidRPr="00D93462">
      <w:pPr>
        <w:jc w:val="both"/>
        <w:rPr>
          <w:rFonts w:hAnsi="Times New Roman" w:ascii="Times New Roman"/>
          <w:szCs w:val="24"/>
          <w:lang w:val="hr-HR"/>
        </w:rPr>
      </w:pPr>
    </w:p>
    <w:p w:rsidRDefault="00DA433A" w:rsidP="0014227B" w:rsidR="00DA433A" w:rsidRPr="00D93462">
      <w:pPr>
        <w:jc w:val="both"/>
        <w:rPr>
          <w:rFonts w:hAnsi="Times New Roman" w:ascii="Times New Roman"/>
          <w:szCs w:val="24"/>
          <w:lang w:val="hr-HR"/>
        </w:rPr>
      </w:pPr>
      <w:r w:rsidRPr="00D93462">
        <w:rPr>
          <w:rFonts w:hAnsi="Times New Roman" w:ascii="Times New Roman"/>
          <w:szCs w:val="24"/>
          <w:lang w:val="hr-HR"/>
        </w:rPr>
        <w:t>NAZOČNI OD STRANE SUDA:</w:t>
      </w:r>
    </w:p>
    <w:p w:rsidRDefault="00DA433A" w:rsidP="0014227B" w:rsidR="00DA433A" w:rsidRPr="00D93462">
      <w:pPr>
        <w:jc w:val="both"/>
        <w:rPr>
          <w:rFonts w:hAnsi="Times New Roman" w:ascii="Times New Roman"/>
          <w:szCs w:val="24"/>
          <w:lang w:val="hr-HR"/>
        </w:rPr>
      </w:pPr>
      <w:r w:rsidRPr="00D93462">
        <w:rPr>
          <w:rFonts w:hAnsi="Times New Roman" w:ascii="Times New Roman"/>
          <w:szCs w:val="24"/>
          <w:lang w:val="hr-HR"/>
        </w:rPr>
        <w:t>Sudac: Ksenija Flack-Makitan</w:t>
      </w:r>
    </w:p>
    <w:p w:rsidRDefault="00DA433A" w:rsidP="0014227B" w:rsidR="00DA433A" w:rsidRPr="00D93462">
      <w:pPr>
        <w:jc w:val="both"/>
        <w:rPr>
          <w:rFonts w:hAnsi="Times New Roman" w:ascii="Times New Roman"/>
          <w:szCs w:val="24"/>
          <w:lang w:val="hr-HR"/>
        </w:rPr>
      </w:pPr>
      <w:r w:rsidRPr="00D93462">
        <w:rPr>
          <w:rFonts w:hAnsi="Times New Roman" w:ascii="Times New Roman"/>
          <w:szCs w:val="24"/>
          <w:lang w:val="hr-HR"/>
        </w:rPr>
        <w:t xml:space="preserve">Zapisničar: </w:t>
      </w:r>
      <w:r w:rsidR="005369E4" w:rsidRPr="00D93462">
        <w:rPr>
          <w:rFonts w:hAnsi="Times New Roman" w:ascii="Times New Roman"/>
          <w:szCs w:val="24"/>
          <w:lang w:val="hr-HR"/>
        </w:rPr>
        <w:t>Lea Rogina</w:t>
      </w:r>
    </w:p>
    <w:p w:rsidRDefault="003E5BAD" w:rsidP="0014227B" w:rsidR="003E5BAD" w:rsidRPr="00D93462">
      <w:pPr>
        <w:jc w:val="both"/>
        <w:rPr>
          <w:rFonts w:hAnsi="Times New Roman" w:ascii="Times New Roman"/>
          <w:szCs w:val="24"/>
          <w:lang w:val="hr-HR"/>
        </w:rPr>
      </w:pPr>
    </w:p>
    <w:p w:rsidRDefault="00DA433A" w:rsidP="0014227B" w:rsidR="00DA433A">
      <w:pPr>
        <w:ind w:firstLine="720"/>
        <w:jc w:val="both"/>
        <w:rPr>
          <w:rFonts w:hAnsi="Times New Roman" w:ascii="Times New Roman"/>
          <w:szCs w:val="24"/>
          <w:lang w:val="hr-HR"/>
        </w:rPr>
      </w:pPr>
      <w:r w:rsidRPr="00D93462">
        <w:rPr>
          <w:rFonts w:hAnsi="Times New Roman" w:ascii="Times New Roman"/>
          <w:szCs w:val="24"/>
          <w:lang w:val="hr-HR"/>
        </w:rPr>
        <w:t xml:space="preserve">Početak u </w:t>
      </w:r>
      <w:r w:rsidR="005A1001" w:rsidRPr="00D93462">
        <w:rPr>
          <w:rFonts w:hAnsi="Times New Roman" w:ascii="Times New Roman"/>
          <w:szCs w:val="24"/>
          <w:lang w:val="hr-HR"/>
        </w:rPr>
        <w:t xml:space="preserve">10,00 </w:t>
      </w:r>
      <w:r w:rsidR="00731CCB" w:rsidRPr="00D93462">
        <w:rPr>
          <w:rFonts w:hAnsi="Times New Roman" w:ascii="Times New Roman"/>
          <w:szCs w:val="24"/>
          <w:lang w:val="hr-HR"/>
        </w:rPr>
        <w:t>sati.</w:t>
      </w:r>
    </w:p>
    <w:p w:rsidRDefault="00D93462" w:rsidP="0014227B" w:rsidR="00D93462" w:rsidRPr="00D93462">
      <w:pPr>
        <w:ind w:firstLine="720"/>
        <w:jc w:val="both"/>
        <w:rPr>
          <w:rFonts w:hAnsi="Times New Roman" w:ascii="Times New Roman"/>
          <w:szCs w:val="24"/>
          <w:lang w:val="hr-HR"/>
        </w:rPr>
      </w:pPr>
    </w:p>
    <w:p w:rsidRDefault="003E5BAD" w:rsidP="0014227B" w:rsidR="003E5BAD" w:rsidRPr="00D93462">
      <w:pPr>
        <w:jc w:val="both"/>
        <w:rPr>
          <w:rFonts w:hAnsi="Times New Roman" w:ascii="Times New Roman"/>
          <w:szCs w:val="24"/>
          <w:lang w:val="hr-HR"/>
        </w:rPr>
      </w:pPr>
    </w:p>
    <w:p w:rsidRDefault="00C35874" w:rsidP="0014227B" w:rsidR="00EA7053" w:rsidRPr="00D93462">
      <w:pPr>
        <w:jc w:val="both"/>
        <w:rPr>
          <w:rFonts w:hAnsi="Times New Roman" w:ascii="Times New Roman"/>
          <w:szCs w:val="24"/>
          <w:lang w:val="hr-HR"/>
        </w:rPr>
      </w:pPr>
      <w:r w:rsidRPr="00D93462">
        <w:rPr>
          <w:rFonts w:hAnsi="Times New Roman" w:ascii="Times New Roman"/>
          <w:szCs w:val="24"/>
          <w:lang w:val="hr-HR"/>
        </w:rPr>
        <w:t>PRISUTNI:</w:t>
      </w:r>
    </w:p>
    <w:p w:rsidRDefault="0064288A" w:rsidP="0014227B" w:rsidR="00C35874" w:rsidRPr="00D93462">
      <w:pPr>
        <w:jc w:val="both"/>
        <w:rPr>
          <w:rFonts w:hAnsi="Times New Roman" w:ascii="Times New Roman"/>
          <w:szCs w:val="24"/>
          <w:lang w:val="hr-HR"/>
        </w:rPr>
      </w:pPr>
      <w:r w:rsidRPr="00D93462">
        <w:rPr>
          <w:rFonts w:hAnsi="Times New Roman" w:ascii="Times New Roman"/>
          <w:szCs w:val="24"/>
          <w:lang w:val="hr-HR"/>
        </w:rPr>
        <w:t xml:space="preserve">-stečajni upravitelj </w:t>
      </w:r>
      <w:r w:rsidR="009A4EEC" w:rsidRPr="00D93462">
        <w:rPr>
          <w:rFonts w:hAnsi="Times New Roman" w:ascii="Times New Roman"/>
          <w:szCs w:val="24"/>
          <w:lang w:val="hr-HR"/>
        </w:rPr>
        <w:t>Marija Domijan</w:t>
      </w:r>
    </w:p>
    <w:p w:rsidRDefault="00F50676" w:rsidP="0014227B" w:rsidR="00F50676" w:rsidRPr="00D93462">
      <w:pPr>
        <w:jc w:val="both"/>
        <w:rPr>
          <w:rFonts w:hAnsi="Times New Roman" w:ascii="Times New Roman"/>
          <w:szCs w:val="24"/>
          <w:lang w:val="hr-HR"/>
        </w:rPr>
      </w:pPr>
      <w:r w:rsidRPr="00D93462">
        <w:rPr>
          <w:rFonts w:hAnsi="Times New Roman" w:ascii="Times New Roman"/>
          <w:szCs w:val="24"/>
          <w:lang w:val="hr-HR"/>
        </w:rPr>
        <w:t>-zastup</w:t>
      </w:r>
      <w:r w:rsidR="009D1048" w:rsidRPr="00D93462">
        <w:rPr>
          <w:rFonts w:hAnsi="Times New Roman" w:ascii="Times New Roman"/>
          <w:szCs w:val="24"/>
          <w:lang w:val="hr-HR"/>
        </w:rPr>
        <w:t>nica Republike Hrvatske, zamjenica</w:t>
      </w:r>
      <w:r w:rsidRPr="00D93462">
        <w:rPr>
          <w:rFonts w:hAnsi="Times New Roman" w:ascii="Times New Roman"/>
          <w:szCs w:val="24"/>
          <w:lang w:val="hr-HR"/>
        </w:rPr>
        <w:t xml:space="preserve"> Županijskog državnog odvjetnika u Varaždinu, Građansko-upravni odjel, </w:t>
      </w:r>
      <w:r w:rsidR="009D1048" w:rsidRPr="00D93462">
        <w:rPr>
          <w:rFonts w:hAnsi="Times New Roman" w:ascii="Times New Roman"/>
          <w:szCs w:val="24"/>
          <w:lang w:val="hr-HR"/>
        </w:rPr>
        <w:t>Tanja Purić-Stamenković,</w:t>
      </w:r>
    </w:p>
    <w:p w:rsidRDefault="00F4776E" w:rsidP="0014227B" w:rsidR="00F4776E" w:rsidRPr="00D93462">
      <w:pPr>
        <w:jc w:val="both"/>
        <w:rPr>
          <w:rFonts w:hAnsi="Times New Roman" w:ascii="Times New Roman"/>
          <w:szCs w:val="24"/>
          <w:lang w:val="hr-HR"/>
        </w:rPr>
      </w:pPr>
    </w:p>
    <w:p w:rsidRDefault="00F4776E" w:rsidP="0014227B" w:rsidR="00F4776E" w:rsidRPr="00D93462">
      <w:pPr>
        <w:jc w:val="both"/>
        <w:rPr>
          <w:rFonts w:hAnsi="Times New Roman" w:ascii="Times New Roman"/>
          <w:szCs w:val="24"/>
          <w:lang w:val="hr-HR"/>
        </w:rPr>
      </w:pPr>
    </w:p>
    <w:p w:rsidRDefault="00F4776E" w:rsidP="0014227B" w:rsidR="00620853" w:rsidRPr="00D93462">
      <w:pPr>
        <w:jc w:val="both"/>
        <w:rPr>
          <w:rFonts w:hAnsi="Times New Roman" w:ascii="Times New Roman"/>
          <w:szCs w:val="24"/>
          <w:lang w:val="hr-HR"/>
        </w:rPr>
      </w:pPr>
      <w:r w:rsidRPr="00D93462">
        <w:rPr>
          <w:rFonts w:hAnsi="Times New Roman" w:ascii="Times New Roman"/>
          <w:szCs w:val="24"/>
          <w:lang w:val="hr-HR"/>
        </w:rPr>
        <w:tab/>
      </w:r>
      <w:r w:rsidR="00620853" w:rsidRPr="00D93462">
        <w:rPr>
          <w:rFonts w:hAnsi="Times New Roman" w:ascii="Times New Roman"/>
          <w:szCs w:val="24"/>
          <w:lang w:val="hr-HR"/>
        </w:rPr>
        <w:tab/>
      </w:r>
    </w:p>
    <w:p w:rsidRDefault="00620853" w:rsidP="0014227B" w:rsidR="00620853" w:rsidRPr="00D93462">
      <w:pPr>
        <w:jc w:val="both"/>
        <w:rPr>
          <w:rFonts w:hAnsi="Times New Roman" w:ascii="Times New Roman"/>
          <w:szCs w:val="24"/>
          <w:lang w:val="hr-HR"/>
        </w:rPr>
      </w:pPr>
      <w:r w:rsidRPr="00D93462">
        <w:rPr>
          <w:rFonts w:hAnsi="Times New Roman" w:ascii="Times New Roman"/>
          <w:szCs w:val="24"/>
          <w:lang w:val="hr-HR"/>
        </w:rPr>
        <w:tab/>
        <w:t>Upozoravaju se vjerovnici da na današnjem ispitnom ročištu mogu osporavati tražbine kojeg drugog vjerovnika, te da će tražbine koje je ispitao stečajni upravitelj, a nije osporio drugi vjerovnik biti utvrđene, te da se vjerovnicima čije su tražbine osporene više po novom Stečajnom zakonu ne dostavlja izvadak iz rješenje o osporenim tražbinama već se rješenje o utvrđenim i osporenim tražbinama dostavlja putem mrežne stranice e-Oglasna ploča.</w:t>
      </w:r>
    </w:p>
    <w:p w:rsidRDefault="00C35874" w:rsidP="0014227B" w:rsidR="00C35874" w:rsidRPr="00D93462">
      <w:pPr>
        <w:jc w:val="both"/>
        <w:rPr>
          <w:rFonts w:hAnsi="Times New Roman" w:ascii="Times New Roman"/>
          <w:szCs w:val="24"/>
          <w:lang w:val="hr-HR"/>
        </w:rPr>
      </w:pPr>
    </w:p>
    <w:p w:rsidRDefault="003E5BAD" w:rsidP="0014227B" w:rsidR="003E5BAD" w:rsidRPr="00D93462">
      <w:pPr>
        <w:ind w:firstLine="720"/>
        <w:jc w:val="both"/>
        <w:rPr>
          <w:rFonts w:hAnsi="Times New Roman" w:ascii="Times New Roman"/>
          <w:szCs w:val="24"/>
          <w:lang w:val="hr-HR"/>
        </w:rPr>
      </w:pPr>
      <w:r w:rsidRPr="00D93462">
        <w:rPr>
          <w:rFonts w:hAnsi="Times New Roman" w:ascii="Times New Roman"/>
          <w:szCs w:val="24"/>
          <w:lang w:val="hr-HR"/>
        </w:rPr>
        <w:t xml:space="preserve">Nakon toga prelazi se od strane stečajnog upravitelja </w:t>
      </w:r>
      <w:r w:rsidR="00C35874" w:rsidRPr="00D93462">
        <w:rPr>
          <w:rFonts w:hAnsi="Times New Roman" w:ascii="Times New Roman"/>
          <w:szCs w:val="24"/>
          <w:lang w:val="hr-HR"/>
        </w:rPr>
        <w:t>na ispitivanje tražbina koje su stečajni vjerovnici prij</w:t>
      </w:r>
      <w:r w:rsidRPr="00D93462">
        <w:rPr>
          <w:rFonts w:hAnsi="Times New Roman" w:ascii="Times New Roman"/>
          <w:szCs w:val="24"/>
          <w:lang w:val="hr-HR"/>
        </w:rPr>
        <w:t>avili u ovom stečajnom postupku, te stečajni upravitelj ispituje tražbine kako slijedi:</w:t>
      </w:r>
    </w:p>
    <w:p w:rsidRDefault="00620853" w:rsidP="0014227B" w:rsidR="00620853" w:rsidRPr="00D93462">
      <w:pPr>
        <w:jc w:val="both"/>
        <w:rPr>
          <w:rFonts w:hAnsi="Times New Roman" w:ascii="Times New Roman"/>
          <w:szCs w:val="24"/>
          <w:lang w:val="hr-HR"/>
        </w:rPr>
        <w:sectPr w:rsidSect="00B6768C" w:rsidR="00620853" w:rsidRPr="00D93462">
          <w:headerReference w:type="even" r:id="rId10"/>
          <w:headerReference w:type="default" r:id="rId11"/>
          <w:headerReference w:type="first" r:id="rId12"/>
          <w:endnotePr>
            <w:numFmt w:val="decimal"/>
          </w:endnotePr>
          <w:pgSz w:h="16837" w:w="11905"/>
          <w:pgMar w:gutter="0" w:footer="1440" w:header="1440" w:left="1134" w:bottom="1134" w:right="1134" w:top="1134"/>
          <w:cols w:space="720"/>
          <w:noEndnote/>
          <w:docGrid w:linePitch="326"/>
        </w:sectPr>
      </w:pPr>
    </w:p>
    <w:p w:rsidRDefault="00620853" w:rsidP="0014227B" w:rsidR="003E5BAD" w:rsidRPr="00D93462">
      <w:pPr>
        <w:ind w:firstLine="720"/>
        <w:jc w:val="both"/>
        <w:rPr>
          <w:rFonts w:hAnsi="Times New Roman" w:ascii="Times New Roman"/>
          <w:szCs w:val="24"/>
          <w:lang w:val="hr-HR"/>
        </w:rPr>
      </w:pPr>
      <w:r w:rsidRPr="00D93462">
        <w:rPr>
          <w:rFonts w:hAnsi="Times New Roman" w:ascii="Times New Roman"/>
          <w:szCs w:val="24"/>
          <w:lang w:val="hr-HR"/>
        </w:rPr>
        <w:lastRenderedPageBreak/>
        <w:t>PRVI VIŠI ISPLATNI RED</w:t>
      </w:r>
    </w:p>
    <w:p w:rsidRDefault="00620853" w:rsidP="0014227B" w:rsidR="00620853" w:rsidRPr="00D93462">
      <w:pPr>
        <w:jc w:val="both"/>
        <w:rPr>
          <w:rFonts w:hAnsi="Times New Roman" w:ascii="Times New Roman"/>
          <w:szCs w:val="24"/>
          <w:lang w:val="hr-HR"/>
        </w:rPr>
      </w:pPr>
    </w:p>
    <w:p w:rsidRDefault="00D46034" w:rsidP="0014227B" w:rsidR="00D46034" w:rsidRPr="00D93462">
      <w:pPr>
        <w:jc w:val="both"/>
        <w:rPr>
          <w:rFonts w:hAnsi="Times New Roman" w:ascii="Times New Roman"/>
          <w:szCs w:val="24"/>
          <w:lang w:val="hr-HR"/>
        </w:rPr>
      </w:pPr>
    </w:p>
    <w:tbl>
      <w:tblPr>
        <w:tblW w:type="dxa" w:w="14035"/>
        <w:tblInd w:type="dxa" w:w="93"/>
        <w:tblLook w:val="04A0" w:noVBand="1" w:noHBand="0" w:lastColumn="0" w:firstColumn="1" w:lastRow="0" w:firstRow="1"/>
      </w:tblPr>
      <w:tblGrid>
        <w:gridCol w:w="594"/>
        <w:gridCol w:w="2921"/>
        <w:gridCol w:w="2100"/>
        <w:gridCol w:w="1580"/>
        <w:gridCol w:w="2280"/>
        <w:gridCol w:w="1860"/>
        <w:gridCol w:w="2700"/>
      </w:tblGrid>
      <w:tr w:rsidTr="00CA7D80" w:rsidR="00D93462" w:rsidRPr="00D93462">
        <w:trPr>
          <w:trHeight w:val="255"/>
        </w:trPr>
        <w:tc>
          <w:tcPr>
            <w:tcW w:type="dxa" w:w="594"/>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b/>
                <w:bCs/>
                <w:snapToGrid/>
                <w:sz w:val="20"/>
                <w:lang w:eastAsia="hr-HR" w:val="hr-HR"/>
              </w:rPr>
            </w:pPr>
            <w:r w:rsidRPr="00D93462">
              <w:rPr>
                <w:rFonts w:cs="Arial" w:hAnsi="Arial" w:ascii="Arial"/>
                <w:b/>
                <w:bCs/>
                <w:snapToGrid/>
                <w:sz w:val="20"/>
                <w:lang w:eastAsia="hr-HR" w:val="hr-HR"/>
              </w:rPr>
              <w:t>R.b.</w:t>
            </w:r>
          </w:p>
        </w:tc>
        <w:tc>
          <w:tcPr>
            <w:tcW w:type="dxa" w:w="2921"/>
            <w:tcBorders>
              <w:top w:space="0" w:sz="4" w:color="auto" w:val="single"/>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b/>
                <w:bCs/>
                <w:snapToGrid/>
                <w:sz w:val="20"/>
                <w:lang w:eastAsia="hr-HR" w:val="hr-HR"/>
              </w:rPr>
            </w:pPr>
            <w:r w:rsidRPr="00D93462">
              <w:rPr>
                <w:rFonts w:cs="Arial" w:hAnsi="Arial" w:ascii="Arial"/>
                <w:b/>
                <w:bCs/>
                <w:snapToGrid/>
                <w:sz w:val="20"/>
                <w:lang w:eastAsia="hr-HR" w:val="hr-HR"/>
              </w:rPr>
              <w:t>Naziv i adresa vjerovnika</w:t>
            </w:r>
          </w:p>
        </w:tc>
        <w:tc>
          <w:tcPr>
            <w:tcW w:type="dxa" w:w="2100"/>
            <w:tcBorders>
              <w:top w:space="0" w:sz="4" w:color="auto" w:val="single"/>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b/>
                <w:bCs/>
                <w:snapToGrid/>
                <w:sz w:val="20"/>
                <w:lang w:eastAsia="hr-HR" w:val="hr-HR"/>
              </w:rPr>
            </w:pPr>
            <w:r w:rsidRPr="00D93462">
              <w:rPr>
                <w:rFonts w:cs="Arial" w:hAnsi="Arial" w:ascii="Arial"/>
                <w:b/>
                <w:bCs/>
                <w:snapToGrid/>
                <w:sz w:val="20"/>
                <w:lang w:eastAsia="hr-HR" w:val="hr-HR"/>
              </w:rPr>
              <w:t>osnov tražbine</w:t>
            </w:r>
          </w:p>
        </w:tc>
        <w:tc>
          <w:tcPr>
            <w:tcW w:type="dxa" w:w="1580"/>
            <w:tcBorders>
              <w:top w:space="0" w:sz="4" w:color="auto" w:val="single"/>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b/>
                <w:bCs/>
                <w:snapToGrid/>
                <w:sz w:val="20"/>
                <w:lang w:eastAsia="hr-HR" w:val="hr-HR"/>
              </w:rPr>
            </w:pPr>
            <w:r w:rsidRPr="00D93462">
              <w:rPr>
                <w:rFonts w:cs="Arial" w:hAnsi="Arial" w:ascii="Arial"/>
                <w:b/>
                <w:bCs/>
                <w:snapToGrid/>
                <w:sz w:val="20"/>
                <w:lang w:eastAsia="hr-HR" w:val="hr-HR"/>
              </w:rPr>
              <w:t>Iznos tražbine</w:t>
            </w:r>
          </w:p>
        </w:tc>
        <w:tc>
          <w:tcPr>
            <w:tcW w:type="dxa" w:w="2280"/>
            <w:tcBorders>
              <w:top w:space="0" w:sz="4" w:color="auto" w:val="single"/>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b/>
                <w:bCs/>
                <w:snapToGrid/>
                <w:sz w:val="20"/>
                <w:lang w:eastAsia="hr-HR" w:val="hr-HR"/>
              </w:rPr>
            </w:pPr>
            <w:r w:rsidRPr="00D93462">
              <w:rPr>
                <w:rFonts w:cs="Arial" w:hAnsi="Arial" w:ascii="Arial"/>
                <w:b/>
                <w:bCs/>
                <w:snapToGrid/>
                <w:sz w:val="20"/>
                <w:lang w:eastAsia="hr-HR" w:val="hr-HR"/>
              </w:rPr>
              <w:t>Iznos priznate tražbine</w:t>
            </w:r>
          </w:p>
        </w:tc>
        <w:tc>
          <w:tcPr>
            <w:tcW w:type="dxa" w:w="1860"/>
            <w:tcBorders>
              <w:top w:space="0" w:sz="4" w:color="auto" w:val="single"/>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b/>
                <w:bCs/>
                <w:snapToGrid/>
                <w:sz w:val="20"/>
                <w:lang w:eastAsia="hr-HR" w:val="hr-HR"/>
              </w:rPr>
            </w:pPr>
            <w:r w:rsidRPr="00D93462">
              <w:rPr>
                <w:rFonts w:cs="Arial" w:hAnsi="Arial" w:ascii="Arial"/>
                <w:b/>
                <w:bCs/>
                <w:snapToGrid/>
                <w:sz w:val="20"/>
                <w:lang w:eastAsia="hr-HR" w:val="hr-HR"/>
              </w:rPr>
              <w:t>Iznos osporene</w:t>
            </w:r>
          </w:p>
        </w:tc>
        <w:tc>
          <w:tcPr>
            <w:tcW w:type="dxa" w:w="2700"/>
            <w:tcBorders>
              <w:top w:space="0" w:sz="4" w:color="auto" w:val="single"/>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b/>
                <w:bCs/>
                <w:snapToGrid/>
                <w:sz w:val="20"/>
                <w:lang w:eastAsia="hr-HR" w:val="hr-HR"/>
              </w:rPr>
            </w:pPr>
            <w:r w:rsidRPr="00D93462">
              <w:rPr>
                <w:rFonts w:cs="Arial" w:hAnsi="Arial" w:ascii="Arial"/>
                <w:b/>
                <w:bCs/>
                <w:snapToGrid/>
                <w:sz w:val="20"/>
                <w:lang w:eastAsia="hr-HR" w:val="hr-HR"/>
              </w:rPr>
              <w:t>Napomena</w:t>
            </w:r>
          </w:p>
        </w:tc>
      </w:tr>
      <w:tr w:rsidTr="00CA7D80" w:rsidR="00D93462" w:rsidRPr="00D93462">
        <w:trPr>
          <w:trHeight w:val="255"/>
        </w:trPr>
        <w:tc>
          <w:tcPr>
            <w:tcW w:type="dxa" w:w="594"/>
            <w:tcBorders>
              <w:top w:val="nil"/>
              <w:left w:space="0" w:sz="4" w:color="auto" w:val="single"/>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921"/>
            <w:tcBorders>
              <w:top w:val="nil"/>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100"/>
            <w:tcBorders>
              <w:top w:val="nil"/>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1580"/>
            <w:tcBorders>
              <w:top w:val="nil"/>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280"/>
            <w:tcBorders>
              <w:top w:val="nil"/>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1860"/>
            <w:tcBorders>
              <w:top w:val="nil"/>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tražbine</w:t>
            </w:r>
          </w:p>
        </w:tc>
        <w:tc>
          <w:tcPr>
            <w:tcW w:type="dxa" w:w="2700"/>
            <w:tcBorders>
              <w:top w:val="nil"/>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r>
      <w:tr w:rsidTr="00CA7D80" w:rsidR="00D93462" w:rsidRPr="00D93462">
        <w:trPr>
          <w:trHeight w:val="255"/>
        </w:trPr>
        <w:tc>
          <w:tcPr>
            <w:tcW w:type="dxa" w:w="594"/>
            <w:tcBorders>
              <w:top w:space="0" w:sz="4" w:color="auto" w:val="single"/>
              <w:left w:space="0" w:sz="4" w:color="auto" w:val="single"/>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1.</w:t>
            </w:r>
          </w:p>
        </w:tc>
        <w:tc>
          <w:tcPr>
            <w:tcW w:type="dxa" w:w="2921"/>
            <w:tcBorders>
              <w:top w:space="0" w:sz="4" w:color="auto" w:val="single"/>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REPUBLIKA HRVATSKA</w:t>
            </w:r>
          </w:p>
        </w:tc>
        <w:tc>
          <w:tcPr>
            <w:tcW w:type="dxa" w:w="2100"/>
            <w:tcBorders>
              <w:top w:space="0" w:sz="4" w:color="auto" w:val="single"/>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xml:space="preserve">doprinosi na i iz </w:t>
            </w:r>
          </w:p>
        </w:tc>
        <w:tc>
          <w:tcPr>
            <w:tcW w:type="dxa" w:w="1580"/>
            <w:tcBorders>
              <w:top w:space="0" w:sz="4" w:color="auto" w:val="single"/>
              <w:left w:val="nil"/>
              <w:bottom w:val="nil"/>
              <w:right w:space="0" w:sz="4" w:color="auto" w:val="single"/>
            </w:tcBorders>
            <w:shd w:fill="auto" w:color="auto" w:val="clear"/>
            <w:noWrap/>
            <w:vAlign w:val="bottom"/>
            <w:hideMark/>
          </w:tcPr>
          <w:p w:rsidRDefault="00D93462" w:rsidP="00D93462" w:rsidR="00D93462" w:rsidRPr="00D93462">
            <w:pPr>
              <w:widowControl/>
              <w:jc w:val="right"/>
              <w:rPr>
                <w:rFonts w:cs="Arial" w:hAnsi="Arial" w:ascii="Arial"/>
                <w:snapToGrid/>
                <w:sz w:val="20"/>
                <w:lang w:eastAsia="hr-HR" w:val="hr-HR"/>
              </w:rPr>
            </w:pPr>
            <w:r w:rsidRPr="00D93462">
              <w:rPr>
                <w:rFonts w:cs="Arial" w:hAnsi="Arial" w:ascii="Arial"/>
                <w:snapToGrid/>
                <w:sz w:val="20"/>
                <w:lang w:eastAsia="hr-HR" w:val="hr-HR"/>
              </w:rPr>
              <w:t> </w:t>
            </w:r>
          </w:p>
        </w:tc>
        <w:tc>
          <w:tcPr>
            <w:tcW w:type="dxa" w:w="2280"/>
            <w:tcBorders>
              <w:top w:space="0" w:sz="4" w:color="auto" w:val="single"/>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00"/>
            <w:tcBorders>
              <w:top w:space="0" w:sz="4" w:color="auto" w:val="single"/>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r>
      <w:tr w:rsidTr="00CA7D80" w:rsidR="00D93462" w:rsidRPr="00D93462">
        <w:trPr>
          <w:trHeight w:val="255"/>
        </w:trPr>
        <w:tc>
          <w:tcPr>
            <w:tcW w:type="dxa" w:w="594"/>
            <w:tcBorders>
              <w:top w:val="nil"/>
              <w:left w:space="0" w:sz="4" w:color="auto" w:val="single"/>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921"/>
            <w:tcBorders>
              <w:top w:val="nil"/>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Ministarstvo financija</w:t>
            </w:r>
          </w:p>
        </w:tc>
        <w:tc>
          <w:tcPr>
            <w:tcW w:type="dxa" w:w="2100"/>
            <w:tcBorders>
              <w:top w:val="nil"/>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dohotka</w:t>
            </w:r>
          </w:p>
        </w:tc>
        <w:tc>
          <w:tcPr>
            <w:tcW w:type="dxa" w:w="1580"/>
            <w:tcBorders>
              <w:top w:val="nil"/>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280"/>
            <w:tcBorders>
              <w:top w:val="nil"/>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1860"/>
            <w:tcBorders>
              <w:top w:val="nil"/>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00"/>
            <w:tcBorders>
              <w:top w:val="nil"/>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p>
        </w:tc>
      </w:tr>
      <w:tr w:rsidTr="00CA7D80" w:rsidR="00D93462" w:rsidRPr="00D93462">
        <w:trPr>
          <w:trHeight w:val="255"/>
        </w:trPr>
        <w:tc>
          <w:tcPr>
            <w:tcW w:type="dxa" w:w="594"/>
            <w:tcBorders>
              <w:top w:val="nil"/>
              <w:left w:space="0" w:sz="4" w:color="auto" w:val="single"/>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921"/>
            <w:tcBorders>
              <w:top w:val="nil"/>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Porezna uprava</w:t>
            </w:r>
          </w:p>
        </w:tc>
        <w:tc>
          <w:tcPr>
            <w:tcW w:type="dxa" w:w="2100"/>
            <w:tcBorders>
              <w:top w:val="nil"/>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porez na dohodak</w:t>
            </w:r>
          </w:p>
        </w:tc>
        <w:tc>
          <w:tcPr>
            <w:tcW w:type="dxa" w:w="1580"/>
            <w:tcBorders>
              <w:top w:val="nil"/>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280"/>
            <w:tcBorders>
              <w:top w:val="nil"/>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1860"/>
            <w:tcBorders>
              <w:top w:val="nil"/>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00"/>
            <w:tcBorders>
              <w:top w:val="nil"/>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r>
      <w:tr w:rsidTr="00CA7D80" w:rsidR="00D93462" w:rsidRPr="00235D25">
        <w:trPr>
          <w:trHeight w:val="255"/>
        </w:trPr>
        <w:tc>
          <w:tcPr>
            <w:tcW w:type="dxa" w:w="594"/>
            <w:tcBorders>
              <w:top w:val="nil"/>
              <w:left w:space="0" w:sz="4" w:color="auto" w:val="single"/>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921"/>
            <w:tcBorders>
              <w:top w:val="nil"/>
              <w:left w:val="nil"/>
              <w:bottom w:val="nil"/>
              <w:right w:space="0" w:sz="4" w:color="auto" w:val="single"/>
            </w:tcBorders>
            <w:shd w:fill="auto" w:color="auto" w:val="clear"/>
            <w:noWrap/>
            <w:vAlign w:val="bottom"/>
            <w:hideMark/>
          </w:tcPr>
          <w:p w:rsidRDefault="00BD00D3" w:rsidP="00D93462" w:rsidR="00D93462" w:rsidRPr="00D93462">
            <w:pPr>
              <w:widowControl/>
              <w:rPr>
                <w:rFonts w:cs="Arial" w:hAnsi="Arial" w:ascii="Arial"/>
                <w:snapToGrid/>
                <w:sz w:val="20"/>
                <w:lang w:eastAsia="hr-HR" w:val="hr-HR"/>
              </w:rPr>
            </w:pPr>
            <w:r>
              <w:rPr>
                <w:rFonts w:cs="Arial" w:hAnsi="Arial" w:ascii="Arial"/>
                <w:snapToGrid/>
                <w:sz w:val="20"/>
                <w:lang w:eastAsia="hr-HR" w:val="hr-HR"/>
              </w:rPr>
              <w:t>Područni ured S</w:t>
            </w:r>
            <w:r w:rsidR="00D93462" w:rsidRPr="00D93462">
              <w:rPr>
                <w:rFonts w:cs="Arial" w:hAnsi="Arial" w:ascii="Arial"/>
                <w:snapToGrid/>
                <w:sz w:val="20"/>
                <w:lang w:eastAsia="hr-HR" w:val="hr-HR"/>
              </w:rPr>
              <w:t>jeverna Hrvatska</w:t>
            </w:r>
          </w:p>
        </w:tc>
        <w:tc>
          <w:tcPr>
            <w:tcW w:type="dxa" w:w="2100"/>
            <w:tcBorders>
              <w:top w:val="nil"/>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1580"/>
            <w:tcBorders>
              <w:top w:val="nil"/>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280"/>
            <w:tcBorders>
              <w:top w:val="nil"/>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1860"/>
            <w:tcBorders>
              <w:top w:val="nil"/>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00"/>
            <w:tcBorders>
              <w:top w:val="nil"/>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vezano  uz prijavu r.br.6.</w:t>
            </w:r>
          </w:p>
        </w:tc>
      </w:tr>
      <w:tr w:rsidTr="00CA7D80" w:rsidR="00D93462" w:rsidRPr="00D93462">
        <w:trPr>
          <w:trHeight w:val="255"/>
        </w:trPr>
        <w:tc>
          <w:tcPr>
            <w:tcW w:type="dxa" w:w="594"/>
            <w:tcBorders>
              <w:top w:val="nil"/>
              <w:left w:space="0" w:sz="4" w:color="auto" w:val="single"/>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921"/>
            <w:tcBorders>
              <w:top w:val="nil"/>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Varaždin, Graberje 1</w:t>
            </w:r>
          </w:p>
        </w:tc>
        <w:tc>
          <w:tcPr>
            <w:tcW w:type="dxa" w:w="2100"/>
            <w:tcBorders>
              <w:top w:val="nil"/>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1580"/>
            <w:tcBorders>
              <w:top w:val="nil"/>
              <w:left w:val="nil"/>
              <w:bottom w:val="nil"/>
              <w:right w:space="0" w:sz="4" w:color="auto" w:val="single"/>
            </w:tcBorders>
            <w:shd w:fill="auto" w:color="auto" w:val="clear"/>
            <w:noWrap/>
            <w:vAlign w:val="bottom"/>
            <w:hideMark/>
          </w:tcPr>
          <w:p w:rsidRDefault="00D93462" w:rsidP="00D93462" w:rsidR="00D93462" w:rsidRPr="00D93462">
            <w:pPr>
              <w:widowControl/>
              <w:jc w:val="right"/>
              <w:rPr>
                <w:rFonts w:cs="Arial" w:hAnsi="Arial" w:ascii="Arial"/>
                <w:snapToGrid/>
                <w:sz w:val="20"/>
                <w:lang w:eastAsia="hr-HR" w:val="hr-HR"/>
              </w:rPr>
            </w:pPr>
            <w:r w:rsidRPr="00D93462">
              <w:rPr>
                <w:rFonts w:cs="Arial" w:hAnsi="Arial" w:ascii="Arial"/>
                <w:snapToGrid/>
                <w:sz w:val="20"/>
                <w:lang w:eastAsia="hr-HR" w:val="hr-HR"/>
              </w:rPr>
              <w:t>251.284,59</w:t>
            </w:r>
          </w:p>
        </w:tc>
        <w:tc>
          <w:tcPr>
            <w:tcW w:type="dxa" w:w="2280"/>
            <w:tcBorders>
              <w:top w:val="nil"/>
              <w:left w:val="nil"/>
              <w:bottom w:val="nil"/>
              <w:right w:space="0" w:sz="4" w:color="auto" w:val="single"/>
            </w:tcBorders>
            <w:shd w:fill="auto" w:color="auto" w:val="clear"/>
            <w:noWrap/>
            <w:vAlign w:val="bottom"/>
            <w:hideMark/>
          </w:tcPr>
          <w:p w:rsidRDefault="00D93462" w:rsidP="00D93462" w:rsidR="00D93462" w:rsidRPr="00D93462">
            <w:pPr>
              <w:widowControl/>
              <w:jc w:val="right"/>
              <w:rPr>
                <w:rFonts w:cs="Arial" w:hAnsi="Arial" w:ascii="Arial"/>
                <w:snapToGrid/>
                <w:sz w:val="20"/>
                <w:lang w:eastAsia="hr-HR" w:val="hr-HR"/>
              </w:rPr>
            </w:pPr>
            <w:r w:rsidRPr="00D93462">
              <w:rPr>
                <w:rFonts w:cs="Arial" w:hAnsi="Arial" w:ascii="Arial"/>
                <w:snapToGrid/>
                <w:sz w:val="20"/>
                <w:lang w:eastAsia="hr-HR" w:val="hr-HR"/>
              </w:rPr>
              <w:t>251.848,59</w:t>
            </w:r>
          </w:p>
        </w:tc>
        <w:tc>
          <w:tcPr>
            <w:tcW w:type="dxa" w:w="1860"/>
            <w:tcBorders>
              <w:top w:val="nil"/>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00"/>
            <w:tcBorders>
              <w:top w:val="nil"/>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II viši isplatni red</w:t>
            </w:r>
          </w:p>
        </w:tc>
      </w:tr>
      <w:tr w:rsidTr="00CA7D80" w:rsidR="00D93462" w:rsidRPr="00D93462">
        <w:trPr>
          <w:trHeight w:val="255"/>
        </w:trPr>
        <w:tc>
          <w:tcPr>
            <w:tcW w:type="dxa" w:w="594"/>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921"/>
            <w:tcBorders>
              <w:top w:space="0" w:sz="4" w:color="auto" w:val="single"/>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100"/>
            <w:tcBorders>
              <w:top w:space="0" w:sz="4" w:color="auto" w:val="single"/>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1580"/>
            <w:tcBorders>
              <w:top w:space="0" w:sz="4" w:color="auto" w:val="single"/>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jc w:val="center"/>
              <w:rPr>
                <w:rFonts w:cs="Arial" w:hAnsi="Arial" w:ascii="Arial"/>
                <w:snapToGrid/>
                <w:sz w:val="20"/>
                <w:lang w:eastAsia="hr-HR" w:val="hr-HR"/>
              </w:rPr>
            </w:pPr>
            <w:r w:rsidRPr="00D93462">
              <w:rPr>
                <w:rFonts w:cs="Arial" w:hAnsi="Arial" w:ascii="Arial"/>
                <w:snapToGrid/>
                <w:sz w:val="20"/>
                <w:lang w:eastAsia="hr-HR" w:val="hr-HR"/>
              </w:rPr>
              <w:t> </w:t>
            </w:r>
          </w:p>
        </w:tc>
        <w:tc>
          <w:tcPr>
            <w:tcW w:type="dxa" w:w="2280"/>
            <w:tcBorders>
              <w:top w:space="0" w:sz="4" w:color="auto" w:val="single"/>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jc w:val="right"/>
              <w:rPr>
                <w:rFonts w:cs="Arial" w:hAnsi="Arial" w:ascii="Arial"/>
                <w:snapToGrid/>
                <w:sz w:val="20"/>
                <w:lang w:eastAsia="hr-HR" w:val="hr-HR"/>
              </w:rPr>
            </w:pPr>
            <w:r w:rsidRPr="00D93462">
              <w:rPr>
                <w:rFonts w:cs="Arial" w:hAnsi="Arial" w:ascii="Arial"/>
                <w:snapToGrid/>
                <w:sz w:val="20"/>
                <w:lang w:eastAsia="hr-HR" w:val="hr-HR"/>
              </w:rPr>
              <w:t> </w:t>
            </w:r>
          </w:p>
        </w:tc>
        <w:tc>
          <w:tcPr>
            <w:tcW w:type="dxa" w:w="1860"/>
            <w:tcBorders>
              <w:top w:space="0" w:sz="4" w:color="auto" w:val="single"/>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00"/>
            <w:tcBorders>
              <w:top w:space="0" w:sz="4" w:color="auto" w:val="single"/>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r>
    </w:tbl>
    <w:p w:rsidRDefault="005A1001" w:rsidP="0014227B" w:rsidR="005A1001" w:rsidRPr="00D93462">
      <w:pPr>
        <w:jc w:val="both"/>
        <w:rPr>
          <w:rFonts w:hAnsi="Times New Roman" w:ascii="Times New Roman"/>
          <w:szCs w:val="24"/>
          <w:lang w:val="hr-HR"/>
        </w:rPr>
      </w:pPr>
    </w:p>
    <w:p w:rsidRDefault="005A1001" w:rsidP="0014227B" w:rsidR="005A1001" w:rsidRPr="00D93462">
      <w:pPr>
        <w:jc w:val="both"/>
        <w:rPr>
          <w:rFonts w:hAnsi="Times New Roman" w:ascii="Times New Roman"/>
          <w:szCs w:val="24"/>
          <w:lang w:val="hr-HR"/>
        </w:rPr>
      </w:pPr>
    </w:p>
    <w:p w:rsidRDefault="00F45424" w:rsidP="0014227B" w:rsidR="00F45424" w:rsidRPr="00D93462">
      <w:pPr>
        <w:jc w:val="both"/>
        <w:rPr>
          <w:rFonts w:hAnsi="Times New Roman" w:ascii="Times New Roman"/>
          <w:szCs w:val="24"/>
          <w:lang w:val="hr-HR"/>
        </w:rPr>
      </w:pPr>
    </w:p>
    <w:p w:rsidRDefault="00D93462" w:rsidP="0014227B" w:rsidR="0014227B" w:rsidRPr="00D93462">
      <w:pPr>
        <w:ind w:firstLine="720"/>
        <w:jc w:val="both"/>
        <w:rPr>
          <w:rFonts w:hAnsi="Times New Roman" w:ascii="Times New Roman"/>
          <w:szCs w:val="24"/>
          <w:lang w:val="hr-HR"/>
        </w:rPr>
      </w:pPr>
      <w:r>
        <w:rPr>
          <w:rFonts w:hAnsi="Times New Roman" w:ascii="Times New Roman"/>
          <w:szCs w:val="24"/>
          <w:lang w:val="hr-HR"/>
        </w:rPr>
        <w:t>Stečajna upraviteljica</w:t>
      </w:r>
      <w:r w:rsidR="0014227B" w:rsidRPr="00D93462">
        <w:rPr>
          <w:rFonts w:hAnsi="Times New Roman" w:ascii="Times New Roman"/>
          <w:szCs w:val="24"/>
          <w:lang w:val="hr-HR"/>
        </w:rPr>
        <w:t xml:space="preserve"> izjavljuje da je u cijelosti prizna</w:t>
      </w:r>
      <w:r>
        <w:rPr>
          <w:rFonts w:hAnsi="Times New Roman" w:ascii="Times New Roman"/>
          <w:szCs w:val="24"/>
          <w:lang w:val="hr-HR"/>
        </w:rPr>
        <w:t>la</w:t>
      </w:r>
      <w:r w:rsidR="0014227B" w:rsidRPr="00D93462">
        <w:rPr>
          <w:rFonts w:hAnsi="Times New Roman" w:ascii="Times New Roman"/>
          <w:szCs w:val="24"/>
          <w:lang w:val="hr-HR"/>
        </w:rPr>
        <w:t xml:space="preserve"> sve prijavljene tražbine prvog isplatnog reda, nakon čega se prelazi na ispitivanje prijavljenih tražbina drugog višeg isplatnog reda.</w:t>
      </w:r>
    </w:p>
    <w:p w:rsidRDefault="00D46034" w:rsidP="0014227B" w:rsidR="00D46034" w:rsidRPr="00D93462">
      <w:pPr>
        <w:jc w:val="both"/>
        <w:rPr>
          <w:rFonts w:hAnsi="Times New Roman" w:ascii="Times New Roman"/>
          <w:szCs w:val="24"/>
          <w:lang w:val="hr-HR"/>
        </w:rPr>
        <w:sectPr w:rsidSect="00673D04" w:rsidR="00D46034" w:rsidRPr="00D93462">
          <w:endnotePr>
            <w:numFmt w:val="decimal"/>
          </w:endnotePr>
          <w:pgSz w:orient="landscape" w:h="11905" w:w="16837"/>
          <w:pgMar w:gutter="0" w:footer="1440" w:header="1440" w:left="1134" w:bottom="1134" w:right="1134" w:top="1134"/>
          <w:cols w:space="720"/>
          <w:noEndnote/>
          <w:titlePg/>
          <w:docGrid w:linePitch="326"/>
        </w:sectPr>
      </w:pPr>
    </w:p>
    <w:p w:rsidRDefault="003E5BAD" w:rsidP="0014227B" w:rsidR="003E5BAD" w:rsidRPr="00D93462">
      <w:pPr>
        <w:jc w:val="both"/>
        <w:rPr>
          <w:rFonts w:hAnsi="Times New Roman" w:ascii="Times New Roman"/>
          <w:szCs w:val="24"/>
          <w:lang w:val="hr-HR"/>
        </w:rPr>
      </w:pPr>
    </w:p>
    <w:p w:rsidRDefault="003E5BAD" w:rsidP="00D93462" w:rsidR="003E5BAD" w:rsidRPr="00D93462">
      <w:pPr>
        <w:jc w:val="both"/>
        <w:rPr>
          <w:rFonts w:hAnsi="Times New Roman" w:ascii="Times New Roman"/>
          <w:szCs w:val="24"/>
          <w:lang w:val="hr-HR"/>
        </w:rPr>
      </w:pPr>
      <w:r w:rsidRPr="00D93462">
        <w:rPr>
          <w:rFonts w:hAnsi="Times New Roman" w:ascii="Times New Roman"/>
          <w:szCs w:val="24"/>
          <w:lang w:val="hr-HR"/>
        </w:rPr>
        <w:t>DRUGI VIŠI ISPLATNI RED</w:t>
      </w:r>
    </w:p>
    <w:p w:rsidRDefault="00673D04" w:rsidP="0014227B" w:rsidR="00673D04" w:rsidRPr="00D93462">
      <w:pPr>
        <w:ind w:firstLine="720"/>
        <w:jc w:val="both"/>
        <w:rPr>
          <w:rFonts w:hAnsi="Times New Roman" w:ascii="Times New Roman"/>
          <w:szCs w:val="24"/>
          <w:lang w:val="hr-HR"/>
        </w:rPr>
      </w:pPr>
    </w:p>
    <w:p w:rsidRDefault="00D46034" w:rsidP="0014227B" w:rsidR="00D46034" w:rsidRPr="00D93462">
      <w:pPr>
        <w:ind w:firstLine="720"/>
        <w:jc w:val="both"/>
        <w:rPr>
          <w:rFonts w:hAnsi="Times New Roman" w:ascii="Times New Roman"/>
          <w:szCs w:val="24"/>
          <w:lang w:val="hr-HR"/>
        </w:rPr>
      </w:pPr>
    </w:p>
    <w:tbl>
      <w:tblPr>
        <w:tblW w:type="dxa" w:w="14087"/>
        <w:tblInd w:type="dxa" w:w="93"/>
        <w:tblLook w:val="04A0" w:noVBand="1" w:noHBand="0" w:lastColumn="0" w:firstColumn="1" w:lastRow="0" w:firstRow="1"/>
      </w:tblPr>
      <w:tblGrid>
        <w:gridCol w:w="583"/>
        <w:gridCol w:w="2732"/>
        <w:gridCol w:w="2276"/>
        <w:gridCol w:w="1580"/>
        <w:gridCol w:w="2280"/>
        <w:gridCol w:w="1860"/>
        <w:gridCol w:w="2776"/>
      </w:tblGrid>
      <w:tr w:rsidTr="00CA7D80" w:rsidR="00D93462" w:rsidRPr="00BD00D3">
        <w:trPr>
          <w:trHeight w:val="255"/>
        </w:trPr>
        <w:tc>
          <w:tcPr>
            <w:tcW w:type="dxa" w:w="583"/>
            <w:tcBorders>
              <w:top w:space="0" w:sz="4" w:color="auto" w:val="single"/>
              <w:left w:space="0" w:sz="4" w:color="auto" w:val="single"/>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R.b.</w:t>
            </w:r>
          </w:p>
        </w:tc>
        <w:tc>
          <w:tcPr>
            <w:tcW w:type="dxa" w:w="2732"/>
            <w:tcBorders>
              <w:top w:space="0" w:sz="4" w:color="auto" w:val="single"/>
              <w:left w:val="nil"/>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Naziv i adresa vjerovnika</w:t>
            </w:r>
          </w:p>
        </w:tc>
        <w:tc>
          <w:tcPr>
            <w:tcW w:type="dxa" w:w="2276"/>
            <w:tcBorders>
              <w:top w:space="0" w:sz="4" w:color="auto" w:val="single"/>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osnov tražbine</w:t>
            </w:r>
          </w:p>
        </w:tc>
        <w:tc>
          <w:tcPr>
            <w:tcW w:type="dxa" w:w="1580"/>
            <w:tcBorders>
              <w:top w:space="0" w:sz="4" w:color="auto" w:val="single"/>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Iznos tražbine</w:t>
            </w:r>
          </w:p>
        </w:tc>
        <w:tc>
          <w:tcPr>
            <w:tcW w:type="dxa" w:w="2280"/>
            <w:tcBorders>
              <w:top w:space="0" w:sz="4" w:color="auto" w:val="single"/>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Iznos priznate tražbine</w:t>
            </w:r>
          </w:p>
        </w:tc>
        <w:tc>
          <w:tcPr>
            <w:tcW w:type="dxa" w:w="1860"/>
            <w:tcBorders>
              <w:top w:space="0" w:sz="4" w:color="auto" w:val="single"/>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Iznos osporene</w:t>
            </w:r>
          </w:p>
        </w:tc>
        <w:tc>
          <w:tcPr>
            <w:tcW w:type="dxa" w:w="2776"/>
            <w:tcBorders>
              <w:top w:space="0" w:sz="4" w:color="auto" w:val="single"/>
              <w:left w:space="0" w:sz="4" w:color="auto" w:val="single"/>
              <w:bottom w:val="nil"/>
              <w:right w:space="0" w:sz="4" w:color="auto" w:val="single"/>
            </w:tcBorders>
            <w:shd w:fill="auto" w:color="auto" w:val="clear"/>
            <w:noWrap/>
            <w:vAlign w:val="bottom"/>
            <w:hideMark/>
          </w:tcPr>
          <w:p w:rsidRDefault="00BD00D3" w:rsidP="00BD00D3" w:rsidR="00D93462" w:rsidRPr="00D93462">
            <w:pPr>
              <w:widowControl/>
              <w:rPr>
                <w:rFonts w:cs="Arial" w:hAnsi="Arial" w:ascii="Arial"/>
                <w:snapToGrid/>
                <w:sz w:val="20"/>
                <w:lang w:eastAsia="hr-HR" w:val="hr-HR"/>
              </w:rPr>
            </w:pPr>
            <w:r>
              <w:rPr>
                <w:rFonts w:cs="Arial" w:hAnsi="Arial" w:ascii="Arial"/>
                <w:snapToGrid/>
                <w:sz w:val="20"/>
                <w:lang w:eastAsia="hr-HR" w:val="hr-HR"/>
              </w:rPr>
              <w:t>Razlog osporavanja stečajnog upravitelja ili napomena vezana uz priznatu tražbinu</w:t>
            </w:r>
          </w:p>
        </w:tc>
      </w:tr>
      <w:tr w:rsidTr="00CA7D80" w:rsidR="00D93462" w:rsidRPr="00D93462">
        <w:trPr>
          <w:trHeight w:val="270"/>
        </w:trPr>
        <w:tc>
          <w:tcPr>
            <w:tcW w:type="dxa" w:w="583"/>
            <w:tcBorders>
              <w:top w:val="nil"/>
              <w:left w:space="0" w:sz="4" w:color="auto" w:val="single"/>
              <w:bottom w:space="0" w:sz="8"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32"/>
            <w:tcBorders>
              <w:top w:val="nil"/>
              <w:left w:val="nil"/>
              <w:bottom w:space="0" w:sz="8" w:color="auto" w:val="single"/>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276"/>
            <w:tcBorders>
              <w:top w:val="nil"/>
              <w:left w:space="0" w:sz="4" w:color="auto" w:val="single"/>
              <w:bottom w:space="0" w:sz="8" w:color="auto" w:val="single"/>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1580"/>
            <w:tcBorders>
              <w:top w:val="nil"/>
              <w:left w:space="0" w:sz="4" w:color="auto" w:val="single"/>
              <w:bottom w:space="0" w:sz="8" w:color="auto" w:val="single"/>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280"/>
            <w:tcBorders>
              <w:top w:val="nil"/>
              <w:left w:space="0" w:sz="4" w:color="auto" w:val="single"/>
              <w:bottom w:space="0" w:sz="8" w:color="auto" w:val="single"/>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1860"/>
            <w:tcBorders>
              <w:top w:val="nil"/>
              <w:left w:space="0" w:sz="4" w:color="auto" w:val="single"/>
              <w:bottom w:space="0" w:sz="8" w:color="auto" w:val="single"/>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tražbine</w:t>
            </w:r>
          </w:p>
        </w:tc>
        <w:tc>
          <w:tcPr>
            <w:tcW w:type="dxa" w:w="2776"/>
            <w:tcBorders>
              <w:top w:val="nil"/>
              <w:left w:space="0" w:sz="4" w:color="auto" w:val="single"/>
              <w:bottom w:space="0" w:sz="8"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r>
      <w:tr w:rsidTr="00CA7D80" w:rsidR="00D93462" w:rsidRPr="00D93462">
        <w:trPr>
          <w:trHeight w:val="255"/>
        </w:trPr>
        <w:tc>
          <w:tcPr>
            <w:tcW w:type="dxa" w:w="583"/>
            <w:tcBorders>
              <w:top w:val="nil"/>
              <w:left w:space="0" w:sz="4" w:color="auto" w:val="single"/>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32"/>
            <w:tcBorders>
              <w:top w:val="nil"/>
              <w:left w:val="nil"/>
              <w:bottom w:space="0" w:sz="4" w:color="auto" w:val="single"/>
              <w:right w:val="nil"/>
            </w:tcBorders>
            <w:shd w:fill="auto" w:color="auto" w:val="clear"/>
            <w:noWrap/>
            <w:vAlign w:val="bottom"/>
            <w:hideMark/>
          </w:tcPr>
          <w:p w:rsidRDefault="00D93462" w:rsidP="00D93462" w:rsidR="00D93462" w:rsidRPr="00D93462">
            <w:pPr>
              <w:widowControl/>
              <w:rPr>
                <w:rFonts w:cs="Arial" w:hAnsi="Arial" w:ascii="Arial"/>
                <w:b/>
                <w:bCs/>
                <w:snapToGrid/>
                <w:sz w:val="20"/>
                <w:lang w:eastAsia="hr-HR" w:val="hr-HR"/>
              </w:rPr>
            </w:pPr>
            <w:r w:rsidRPr="00D93462">
              <w:rPr>
                <w:rFonts w:cs="Arial" w:hAnsi="Arial" w:ascii="Arial"/>
                <w:b/>
                <w:bCs/>
                <w:snapToGrid/>
                <w:sz w:val="20"/>
                <w:lang w:eastAsia="hr-HR" w:val="hr-HR"/>
              </w:rPr>
              <w:t> </w:t>
            </w:r>
          </w:p>
        </w:tc>
        <w:tc>
          <w:tcPr>
            <w:tcW w:type="dxa" w:w="2276"/>
            <w:tcBorders>
              <w:top w:val="nil"/>
              <w:left w:space="0" w:sz="4" w:color="auto" w:val="single"/>
              <w:bottom w:space="0" w:sz="4" w:color="auto" w:val="single"/>
              <w:right w:val="nil"/>
            </w:tcBorders>
            <w:shd w:fill="auto" w:color="auto" w:val="clear"/>
            <w:noWrap/>
            <w:vAlign w:val="bottom"/>
            <w:hideMark/>
          </w:tcPr>
          <w:p w:rsidRDefault="00D93462" w:rsidP="00D93462" w:rsidR="00D93462" w:rsidRPr="00D93462">
            <w:pPr>
              <w:widowControl/>
              <w:rPr>
                <w:rFonts w:cs="Arial" w:hAnsi="Arial" w:ascii="Arial"/>
                <w:b/>
                <w:bCs/>
                <w:snapToGrid/>
                <w:sz w:val="20"/>
                <w:lang w:eastAsia="hr-HR" w:val="hr-HR"/>
              </w:rPr>
            </w:pPr>
            <w:r w:rsidRPr="00D93462">
              <w:rPr>
                <w:rFonts w:cs="Arial" w:hAnsi="Arial" w:ascii="Arial"/>
                <w:b/>
                <w:bCs/>
                <w:snapToGrid/>
                <w:sz w:val="20"/>
                <w:lang w:eastAsia="hr-HR" w:val="hr-HR"/>
              </w:rPr>
              <w:t> </w:t>
            </w:r>
          </w:p>
        </w:tc>
        <w:tc>
          <w:tcPr>
            <w:tcW w:type="dxa" w:w="1580"/>
            <w:tcBorders>
              <w:top w:val="nil"/>
              <w:left w:space="0" w:sz="4" w:color="auto" w:val="single"/>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b/>
                <w:bCs/>
                <w:snapToGrid/>
                <w:sz w:val="20"/>
                <w:lang w:eastAsia="hr-HR" w:val="hr-HR"/>
              </w:rPr>
            </w:pPr>
            <w:r w:rsidRPr="00D93462">
              <w:rPr>
                <w:rFonts w:cs="Arial" w:hAnsi="Arial" w:ascii="Arial"/>
                <w:b/>
                <w:bCs/>
                <w:snapToGrid/>
                <w:sz w:val="20"/>
                <w:lang w:eastAsia="hr-HR" w:val="hr-HR"/>
              </w:rPr>
              <w:t> </w:t>
            </w:r>
          </w:p>
        </w:tc>
        <w:tc>
          <w:tcPr>
            <w:tcW w:type="dxa" w:w="2280"/>
            <w:tcBorders>
              <w:top w:val="nil"/>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b/>
                <w:bCs/>
                <w:snapToGrid/>
                <w:sz w:val="20"/>
                <w:lang w:eastAsia="hr-HR" w:val="hr-HR"/>
              </w:rPr>
            </w:pPr>
            <w:r w:rsidRPr="00D93462">
              <w:rPr>
                <w:rFonts w:cs="Arial" w:hAnsi="Arial" w:ascii="Arial"/>
                <w:b/>
                <w:bCs/>
                <w:snapToGrid/>
                <w:sz w:val="20"/>
                <w:lang w:eastAsia="hr-HR" w:val="hr-HR"/>
              </w:rPr>
              <w:t> </w:t>
            </w:r>
          </w:p>
        </w:tc>
        <w:tc>
          <w:tcPr>
            <w:tcW w:type="dxa" w:w="1860"/>
            <w:tcBorders>
              <w:top w:val="nil"/>
              <w:left w:val="nil"/>
              <w:bottom w:space="0" w:sz="4" w:color="auto" w:val="single"/>
              <w:right w:val="nil"/>
            </w:tcBorders>
            <w:shd w:fill="auto" w:color="auto" w:val="clear"/>
            <w:noWrap/>
            <w:vAlign w:val="bottom"/>
            <w:hideMark/>
          </w:tcPr>
          <w:p w:rsidRDefault="00D93462" w:rsidP="00D93462" w:rsidR="00D93462" w:rsidRPr="00D93462">
            <w:pPr>
              <w:widowControl/>
              <w:rPr>
                <w:rFonts w:cs="Arial" w:hAnsi="Arial" w:ascii="Arial"/>
                <w:b/>
                <w:bCs/>
                <w:snapToGrid/>
                <w:sz w:val="20"/>
                <w:lang w:eastAsia="hr-HR" w:val="hr-HR"/>
              </w:rPr>
            </w:pPr>
            <w:r w:rsidRPr="00D93462">
              <w:rPr>
                <w:rFonts w:cs="Arial" w:hAnsi="Arial" w:ascii="Arial"/>
                <w:b/>
                <w:bCs/>
                <w:snapToGrid/>
                <w:sz w:val="20"/>
                <w:lang w:eastAsia="hr-HR" w:val="hr-HR"/>
              </w:rPr>
              <w:t> </w:t>
            </w:r>
          </w:p>
        </w:tc>
        <w:tc>
          <w:tcPr>
            <w:tcW w:type="dxa" w:w="2776"/>
            <w:tcBorders>
              <w:top w:val="nil"/>
              <w:left w:space="0" w:sz="4" w:color="auto" w:val="single"/>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b/>
                <w:bCs/>
                <w:snapToGrid/>
                <w:sz w:val="20"/>
                <w:lang w:eastAsia="hr-HR" w:val="hr-HR"/>
              </w:rPr>
            </w:pPr>
            <w:r w:rsidRPr="00D93462">
              <w:rPr>
                <w:rFonts w:cs="Arial" w:hAnsi="Arial" w:ascii="Arial"/>
                <w:b/>
                <w:bCs/>
                <w:snapToGrid/>
                <w:sz w:val="20"/>
                <w:lang w:eastAsia="hr-HR" w:val="hr-HR"/>
              </w:rPr>
              <w:t> </w:t>
            </w:r>
          </w:p>
        </w:tc>
      </w:tr>
      <w:tr w:rsidTr="00CA7D80" w:rsidR="00D93462" w:rsidRPr="00BD00D3">
        <w:trPr>
          <w:trHeight w:val="255"/>
        </w:trPr>
        <w:tc>
          <w:tcPr>
            <w:tcW w:type="dxa" w:w="583"/>
            <w:tcBorders>
              <w:top w:val="nil"/>
              <w:left w:space="0" w:sz="4" w:color="auto" w:val="single"/>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1.</w:t>
            </w:r>
          </w:p>
        </w:tc>
        <w:tc>
          <w:tcPr>
            <w:tcW w:type="dxa" w:w="2732"/>
            <w:tcBorders>
              <w:top w:val="nil"/>
              <w:left w:val="nil"/>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TRIGLAV OSIGURANJE d.d.</w:t>
            </w:r>
          </w:p>
        </w:tc>
        <w:tc>
          <w:tcPr>
            <w:tcW w:type="dxa" w:w="2276"/>
            <w:tcBorders>
              <w:top w:val="nil"/>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računi, obračun kamata</w:t>
            </w:r>
          </w:p>
        </w:tc>
        <w:tc>
          <w:tcPr>
            <w:tcW w:type="dxa" w:w="1580"/>
            <w:tcBorders>
              <w:top w:val="nil"/>
              <w:left w:space="0" w:sz="4" w:color="auto" w:val="single"/>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280"/>
            <w:tcBorders>
              <w:top w:val="nil"/>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1860"/>
            <w:tcBorders>
              <w:top w:val="nil"/>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76"/>
            <w:tcBorders>
              <w:top w:val="nil"/>
              <w:left w:val="nil"/>
              <w:bottom w:val="nil"/>
              <w:right w:space="0" w:sz="4" w:color="auto" w:val="single"/>
            </w:tcBorders>
            <w:shd w:fill="auto" w:color="auto" w:val="clear"/>
            <w:noWrap/>
            <w:vAlign w:val="bottom"/>
            <w:hideMark/>
          </w:tcPr>
          <w:p w:rsidRDefault="00BD00D3" w:rsidP="00D93462" w:rsidR="00D93462" w:rsidRPr="00D93462">
            <w:pPr>
              <w:widowControl/>
              <w:rPr>
                <w:rFonts w:cs="Arial" w:hAnsi="Arial" w:ascii="Arial"/>
                <w:snapToGrid/>
                <w:sz w:val="20"/>
                <w:lang w:eastAsia="hr-HR" w:val="hr-HR"/>
              </w:rPr>
            </w:pPr>
            <w:r>
              <w:rPr>
                <w:rFonts w:cs="Arial" w:hAnsi="Arial" w:ascii="Arial"/>
                <w:snapToGrid/>
                <w:sz w:val="20"/>
                <w:lang w:eastAsia="hr-HR" w:val="hr-HR"/>
              </w:rPr>
              <w:t>Osporava se zbog zastare jer su</w:t>
            </w:r>
            <w:r w:rsidR="00D93462" w:rsidRPr="00D93462">
              <w:rPr>
                <w:rFonts w:cs="Arial" w:hAnsi="Arial" w:ascii="Arial"/>
                <w:snapToGrid/>
                <w:sz w:val="20"/>
                <w:lang w:eastAsia="hr-HR" w:val="hr-HR"/>
              </w:rPr>
              <w:t xml:space="preserve"> računi </w:t>
            </w:r>
            <w:r>
              <w:rPr>
                <w:rFonts w:cs="Arial" w:hAnsi="Arial" w:ascii="Arial"/>
                <w:snapToGrid/>
                <w:sz w:val="20"/>
                <w:lang w:eastAsia="hr-HR" w:val="hr-HR"/>
              </w:rPr>
              <w:t xml:space="preserve">na kojima se ova tražbina temelji dospjeli 2009. i </w:t>
            </w:r>
            <w:r w:rsidR="00D93462" w:rsidRPr="00D93462">
              <w:rPr>
                <w:rFonts w:cs="Arial" w:hAnsi="Arial" w:ascii="Arial"/>
                <w:snapToGrid/>
                <w:sz w:val="20"/>
                <w:lang w:eastAsia="hr-HR" w:val="hr-HR"/>
              </w:rPr>
              <w:t>2010.</w:t>
            </w:r>
          </w:p>
        </w:tc>
      </w:tr>
      <w:tr w:rsidTr="00CA7D80" w:rsidR="00D93462" w:rsidRPr="00BD00D3">
        <w:trPr>
          <w:trHeight w:val="255"/>
        </w:trPr>
        <w:tc>
          <w:tcPr>
            <w:tcW w:type="dxa" w:w="583"/>
            <w:tcBorders>
              <w:top w:val="nil"/>
              <w:left w:space="0" w:sz="4" w:color="auto" w:val="single"/>
              <w:bottom w:space="0" w:sz="4" w:color="auto" w:val="single"/>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32"/>
            <w:tcBorders>
              <w:top w:val="nil"/>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Antuna Heinza 4, Zagreb</w:t>
            </w:r>
          </w:p>
        </w:tc>
        <w:tc>
          <w:tcPr>
            <w:tcW w:type="dxa" w:w="2276"/>
            <w:tcBorders>
              <w:top w:val="nil"/>
              <w:left w:space="0" w:sz="4" w:color="auto" w:val="single"/>
              <w:bottom w:space="0" w:sz="4" w:color="auto" w:val="single"/>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1580"/>
            <w:tcBorders>
              <w:top w:val="nil"/>
              <w:left w:space="0" w:sz="4" w:color="auto" w:val="single"/>
              <w:bottom w:space="0" w:sz="4" w:color="auto" w:val="single"/>
              <w:right w:space="0" w:sz="4" w:color="auto" w:val="single"/>
            </w:tcBorders>
            <w:shd w:fill="auto" w:color="auto" w:val="clear"/>
            <w:noWrap/>
            <w:vAlign w:val="bottom"/>
            <w:hideMark/>
          </w:tcPr>
          <w:p w:rsidRDefault="00D93462" w:rsidP="00D93462" w:rsidR="00D93462" w:rsidRPr="00D93462">
            <w:pPr>
              <w:widowControl/>
              <w:jc w:val="right"/>
              <w:rPr>
                <w:rFonts w:cs="Arial" w:hAnsi="Arial" w:ascii="Arial"/>
                <w:snapToGrid/>
                <w:sz w:val="20"/>
                <w:lang w:eastAsia="hr-HR" w:val="hr-HR"/>
              </w:rPr>
            </w:pPr>
            <w:r w:rsidRPr="00D93462">
              <w:rPr>
                <w:rFonts w:cs="Arial" w:hAnsi="Arial" w:ascii="Arial"/>
                <w:snapToGrid/>
                <w:sz w:val="20"/>
                <w:lang w:eastAsia="hr-HR" w:val="hr-HR"/>
              </w:rPr>
              <w:t>8.951,38</w:t>
            </w:r>
          </w:p>
        </w:tc>
        <w:tc>
          <w:tcPr>
            <w:tcW w:type="dxa" w:w="2280"/>
            <w:tcBorders>
              <w:top w:val="nil"/>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jc w:val="right"/>
              <w:rPr>
                <w:rFonts w:cs="Arial" w:hAnsi="Arial" w:ascii="Arial"/>
                <w:snapToGrid/>
                <w:sz w:val="20"/>
                <w:lang w:eastAsia="hr-HR" w:val="hr-HR"/>
              </w:rPr>
            </w:pPr>
            <w:r w:rsidRPr="00D93462">
              <w:rPr>
                <w:rFonts w:cs="Arial" w:hAnsi="Arial" w:ascii="Arial"/>
                <w:snapToGrid/>
                <w:sz w:val="20"/>
                <w:lang w:eastAsia="hr-HR" w:val="hr-HR"/>
              </w:rPr>
              <w:t>8.951,38</w:t>
            </w:r>
          </w:p>
        </w:tc>
        <w:tc>
          <w:tcPr>
            <w:tcW w:type="dxa" w:w="2776"/>
            <w:tcBorders>
              <w:top w:val="nil"/>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jc w:val="center"/>
              <w:rPr>
                <w:rFonts w:cs="Arial" w:hAnsi="Arial" w:ascii="Arial"/>
                <w:snapToGrid/>
                <w:sz w:val="20"/>
                <w:lang w:eastAsia="hr-HR" w:val="hr-HR"/>
              </w:rPr>
            </w:pPr>
          </w:p>
        </w:tc>
      </w:tr>
      <w:tr w:rsidTr="00CA7D80" w:rsidR="00D93462" w:rsidRPr="00BD00D3">
        <w:trPr>
          <w:trHeight w:val="255"/>
        </w:trPr>
        <w:tc>
          <w:tcPr>
            <w:tcW w:type="dxa" w:w="583"/>
            <w:tcBorders>
              <w:top w:val="nil"/>
              <w:left w:space="0" w:sz="4" w:color="auto" w:val="single"/>
              <w:bottom w:space="0" w:sz="4" w:color="auto" w:val="single"/>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3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276"/>
            <w:tcBorders>
              <w:top w:val="nil"/>
              <w:left w:val="nil"/>
              <w:bottom w:space="0" w:sz="4" w:color="auto" w:val="single"/>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1580"/>
            <w:tcBorders>
              <w:top w:val="nil"/>
              <w:left w:space="0" w:sz="4" w:color="auto" w:val="single"/>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280"/>
            <w:tcBorders>
              <w:top w:val="nil"/>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76"/>
            <w:tcBorders>
              <w:top w:val="nil"/>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r>
      <w:tr w:rsidTr="00CA7D80" w:rsidR="00D93462" w:rsidRPr="00BD00D3">
        <w:trPr>
          <w:trHeight w:val="255"/>
        </w:trPr>
        <w:tc>
          <w:tcPr>
            <w:tcW w:type="dxa" w:w="583"/>
            <w:tcBorders>
              <w:top w:val="nil"/>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2.</w:t>
            </w:r>
          </w:p>
        </w:tc>
        <w:tc>
          <w:tcPr>
            <w:tcW w:type="dxa" w:w="2732"/>
            <w:tcBorders>
              <w:top w:val="nil"/>
              <w:left w:space="0" w:sz="4" w:color="auto" w:val="single"/>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PET-PROM d.o.o.</w:t>
            </w:r>
          </w:p>
        </w:tc>
        <w:tc>
          <w:tcPr>
            <w:tcW w:type="dxa" w:w="2276"/>
            <w:tcBorders>
              <w:top w:val="nil"/>
              <w:left w:val="nil"/>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xml:space="preserve">pravomoćno ovršno </w:t>
            </w:r>
          </w:p>
        </w:tc>
        <w:tc>
          <w:tcPr>
            <w:tcW w:type="dxa" w:w="1580"/>
            <w:tcBorders>
              <w:top w:val="nil"/>
              <w:left w:space="0" w:sz="4" w:color="auto" w:val="single"/>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280"/>
            <w:tcBorders>
              <w:top w:val="nil"/>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1860"/>
            <w:tcBorders>
              <w:top w:val="nil"/>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76"/>
            <w:tcBorders>
              <w:top w:val="nil"/>
              <w:left w:val="nil"/>
              <w:bottom w:val="nil"/>
              <w:right w:space="0" w:sz="4" w:color="auto" w:val="single"/>
            </w:tcBorders>
            <w:shd w:fill="auto" w:color="auto" w:val="clear"/>
            <w:noWrap/>
            <w:vAlign w:val="bottom"/>
            <w:hideMark/>
          </w:tcPr>
          <w:p w:rsidRDefault="00BD00D3" w:rsidP="00BD00D3" w:rsidR="00D93462" w:rsidRPr="00D93462">
            <w:pPr>
              <w:widowControl/>
              <w:rPr>
                <w:rFonts w:cs="Arial" w:hAnsi="Arial" w:ascii="Arial"/>
                <w:snapToGrid/>
                <w:sz w:val="20"/>
                <w:lang w:eastAsia="hr-HR" w:val="hr-HR"/>
              </w:rPr>
            </w:pPr>
            <w:r>
              <w:rPr>
                <w:rFonts w:cs="Arial" w:hAnsi="Arial" w:ascii="Arial"/>
                <w:snapToGrid/>
                <w:sz w:val="20"/>
                <w:lang w:eastAsia="hr-HR" w:val="hr-HR"/>
              </w:rPr>
              <w:t>Radi se o tražbini po rač. broj 01300244 i ob</w:t>
            </w:r>
            <w:r w:rsidR="00D93462" w:rsidRPr="00D93462">
              <w:rPr>
                <w:rFonts w:cs="Arial" w:hAnsi="Arial" w:ascii="Arial"/>
                <w:snapToGrid/>
                <w:sz w:val="20"/>
                <w:lang w:eastAsia="hr-HR" w:val="hr-HR"/>
              </w:rPr>
              <w:t>rač</w:t>
            </w:r>
            <w:r>
              <w:rPr>
                <w:rFonts w:cs="Arial" w:hAnsi="Arial" w:ascii="Arial"/>
                <w:snapToGrid/>
                <w:sz w:val="20"/>
                <w:lang w:eastAsia="hr-HR" w:val="hr-HR"/>
              </w:rPr>
              <w:t>unatoj kamati po tom računu jer su te tražbine u zastari s obzirom da su dospjele 30.1.2013.</w:t>
            </w:r>
          </w:p>
        </w:tc>
      </w:tr>
      <w:tr w:rsidTr="00CA7D80" w:rsidR="00D93462" w:rsidRPr="00D93462">
        <w:trPr>
          <w:trHeight w:val="255"/>
        </w:trPr>
        <w:tc>
          <w:tcPr>
            <w:tcW w:type="dxa" w:w="583"/>
            <w:tcBorders>
              <w:top w:val="nil"/>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32"/>
            <w:tcBorders>
              <w:top w:val="nil"/>
              <w:left w:space="0" w:sz="4" w:color="auto" w:val="single"/>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Zagreb, Vrtni put 5</w:t>
            </w:r>
          </w:p>
        </w:tc>
        <w:tc>
          <w:tcPr>
            <w:tcW w:type="dxa" w:w="2276"/>
            <w:tcBorders>
              <w:top w:val="nil"/>
              <w:left w:val="nil"/>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rješenje Ovrv.-789/12</w:t>
            </w:r>
          </w:p>
        </w:tc>
        <w:tc>
          <w:tcPr>
            <w:tcW w:type="dxa" w:w="1580"/>
            <w:tcBorders>
              <w:top w:val="nil"/>
              <w:left w:space="0" w:sz="4" w:color="auto" w:val="single"/>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280"/>
            <w:tcBorders>
              <w:top w:val="nil"/>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1860"/>
            <w:tcBorders>
              <w:top w:val="nil"/>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76"/>
            <w:tcBorders>
              <w:top w:val="nil"/>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p>
        </w:tc>
      </w:tr>
      <w:tr w:rsidTr="00CA7D80" w:rsidR="00D93462" w:rsidRPr="00D93462">
        <w:trPr>
          <w:trHeight w:val="255"/>
        </w:trPr>
        <w:tc>
          <w:tcPr>
            <w:tcW w:type="dxa" w:w="583"/>
            <w:tcBorders>
              <w:top w:val="nil"/>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32"/>
            <w:tcBorders>
              <w:top w:val="nil"/>
              <w:left w:space="0" w:sz="4" w:color="auto" w:val="single"/>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276"/>
            <w:tcBorders>
              <w:top w:val="nil"/>
              <w:left w:val="nil"/>
              <w:bottom w:space="0" w:sz="4" w:color="auto" w:val="single"/>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Rač.012300244, kte</w:t>
            </w:r>
          </w:p>
        </w:tc>
        <w:tc>
          <w:tcPr>
            <w:tcW w:type="dxa" w:w="1580"/>
            <w:tcBorders>
              <w:top w:val="nil"/>
              <w:left w:space="0" w:sz="4" w:color="auto" w:val="single"/>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xml:space="preserve">      76.062,45    </w:t>
            </w:r>
          </w:p>
        </w:tc>
        <w:tc>
          <w:tcPr>
            <w:tcW w:type="dxa" w:w="2280"/>
            <w:tcBorders>
              <w:top w:val="nil"/>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xml:space="preserve">                  75.271,35    </w:t>
            </w:r>
          </w:p>
        </w:tc>
        <w:tc>
          <w:tcPr>
            <w:tcW w:type="dxa" w:w="1860"/>
            <w:tcBorders>
              <w:top w:val="nil"/>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jc w:val="right"/>
              <w:rPr>
                <w:rFonts w:cs="Arial" w:hAnsi="Arial" w:ascii="Arial"/>
                <w:snapToGrid/>
                <w:sz w:val="20"/>
                <w:lang w:eastAsia="hr-HR" w:val="hr-HR"/>
              </w:rPr>
            </w:pPr>
            <w:r w:rsidRPr="00D93462">
              <w:rPr>
                <w:rFonts w:cs="Arial" w:hAnsi="Arial" w:ascii="Arial"/>
                <w:snapToGrid/>
                <w:sz w:val="20"/>
                <w:lang w:eastAsia="hr-HR" w:val="hr-HR"/>
              </w:rPr>
              <w:t>791,10</w:t>
            </w:r>
          </w:p>
        </w:tc>
        <w:tc>
          <w:tcPr>
            <w:tcW w:type="dxa" w:w="2776"/>
            <w:tcBorders>
              <w:top w:val="nil"/>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p>
        </w:tc>
      </w:tr>
      <w:tr w:rsidTr="00CA7D80" w:rsidR="00D93462" w:rsidRPr="00D93462">
        <w:trPr>
          <w:trHeight w:val="255"/>
        </w:trPr>
        <w:tc>
          <w:tcPr>
            <w:tcW w:type="dxa" w:w="583"/>
            <w:tcBorders>
              <w:top w:val="nil"/>
              <w:left w:space="0" w:sz="4" w:color="auto" w:val="single"/>
              <w:bottom w:space="0" w:sz="4" w:color="auto" w:val="single"/>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32"/>
            <w:tcBorders>
              <w:top w:val="nil"/>
              <w:left w:space="0" w:sz="4" w:color="auto" w:val="single"/>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276"/>
            <w:tcBorders>
              <w:top w:val="nil"/>
              <w:left w:val="nil"/>
              <w:bottom w:space="0" w:sz="4" w:color="auto" w:val="single"/>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1580"/>
            <w:tcBorders>
              <w:top w:val="nil"/>
              <w:left w:space="0" w:sz="4" w:color="auto" w:val="single"/>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280"/>
            <w:tcBorders>
              <w:top w:val="nil"/>
              <w:left w:val="nil"/>
              <w:bottom w:val="nil"/>
              <w:right w:space="0" w:sz="4" w:color="auto" w:val="single"/>
            </w:tcBorders>
            <w:shd w:fill="auto" w:color="auto" w:val="clear"/>
            <w:noWrap/>
            <w:vAlign w:val="bottom"/>
            <w:hideMark/>
          </w:tcPr>
          <w:p w:rsidRDefault="00D93462" w:rsidP="00D93462" w:rsidR="00D93462" w:rsidRPr="00D93462">
            <w:pPr>
              <w:widowControl/>
              <w:jc w:val="right"/>
              <w:rPr>
                <w:rFonts w:cs="Arial" w:hAnsi="Arial" w:ascii="Arial"/>
                <w:snapToGrid/>
                <w:sz w:val="20"/>
                <w:lang w:eastAsia="hr-HR" w:val="hr-HR"/>
              </w:rPr>
            </w:pPr>
            <w:r w:rsidRPr="00D93462">
              <w:rPr>
                <w:rFonts w:cs="Arial" w:hAnsi="Arial" w:ascii="Arial"/>
                <w:snapToGrid/>
                <w:sz w:val="20"/>
                <w:lang w:eastAsia="hr-HR" w:val="hr-HR"/>
              </w:rPr>
              <w:t> </w:t>
            </w:r>
          </w:p>
        </w:tc>
        <w:tc>
          <w:tcPr>
            <w:tcW w:type="dxa" w:w="1860"/>
            <w:tcBorders>
              <w:top w:val="nil"/>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76"/>
            <w:tcBorders>
              <w:top w:val="nil"/>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r>
      <w:tr w:rsidTr="00CA7D80" w:rsidR="00D93462" w:rsidRPr="00D93462">
        <w:trPr>
          <w:trHeight w:val="255"/>
        </w:trPr>
        <w:tc>
          <w:tcPr>
            <w:tcW w:type="dxa" w:w="583"/>
            <w:tcBorders>
              <w:top w:val="nil"/>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3.</w:t>
            </w:r>
          </w:p>
        </w:tc>
        <w:tc>
          <w:tcPr>
            <w:tcW w:type="dxa" w:w="2732"/>
            <w:tcBorders>
              <w:top w:val="nil"/>
              <w:left w:space="0" w:sz="4" w:color="auto" w:val="single"/>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GRAD ZAGREB</w:t>
            </w:r>
          </w:p>
        </w:tc>
        <w:tc>
          <w:tcPr>
            <w:tcW w:type="dxa" w:w="2276"/>
            <w:tcBorders>
              <w:top w:val="nil"/>
              <w:left w:val="nil"/>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rač.komunalna naknada</w:t>
            </w:r>
          </w:p>
        </w:tc>
        <w:tc>
          <w:tcPr>
            <w:tcW w:type="dxa" w:w="1580"/>
            <w:tcBorders>
              <w:top w:space="0" w:sz="4" w:color="auto" w:val="single"/>
              <w:left w:space="0" w:sz="4" w:color="auto" w:val="single"/>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280"/>
            <w:tcBorders>
              <w:top w:space="0" w:sz="4" w:color="auto" w:val="single"/>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1860"/>
            <w:tcBorders>
              <w:top w:space="0" w:sz="4" w:color="auto" w:val="single"/>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76"/>
            <w:tcBorders>
              <w:top w:space="0" w:sz="4" w:color="auto" w:val="single"/>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r>
      <w:tr w:rsidTr="00CA7D80" w:rsidR="00D93462" w:rsidRPr="00D93462">
        <w:trPr>
          <w:trHeight w:val="255"/>
        </w:trPr>
        <w:tc>
          <w:tcPr>
            <w:tcW w:type="dxa" w:w="583"/>
            <w:tcBorders>
              <w:top w:val="nil"/>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32"/>
            <w:tcBorders>
              <w:top w:val="nil"/>
              <w:left w:space="0" w:sz="4" w:color="auto" w:val="single"/>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Zagreb, Trg S.Radića 1</w:t>
            </w:r>
          </w:p>
        </w:tc>
        <w:tc>
          <w:tcPr>
            <w:tcW w:type="dxa" w:w="2276"/>
            <w:tcBorders>
              <w:top w:val="nil"/>
              <w:left w:val="nil"/>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i obrač.kamata</w:t>
            </w:r>
          </w:p>
        </w:tc>
        <w:tc>
          <w:tcPr>
            <w:tcW w:type="dxa" w:w="1580"/>
            <w:tcBorders>
              <w:top w:val="nil"/>
              <w:left w:space="0" w:sz="4" w:color="auto" w:val="single"/>
              <w:bottom w:space="0" w:sz="4" w:color="auto" w:val="single"/>
              <w:right w:space="0" w:sz="4" w:color="auto" w:val="single"/>
            </w:tcBorders>
            <w:shd w:fill="auto" w:color="auto" w:val="clear"/>
            <w:noWrap/>
            <w:vAlign w:val="bottom"/>
            <w:hideMark/>
          </w:tcPr>
          <w:p w:rsidRDefault="00D93462" w:rsidP="00D93462" w:rsidR="00D93462" w:rsidRPr="00D93462">
            <w:pPr>
              <w:widowControl/>
              <w:jc w:val="right"/>
              <w:rPr>
                <w:rFonts w:cs="Arial" w:hAnsi="Arial" w:ascii="Arial"/>
                <w:snapToGrid/>
                <w:sz w:val="20"/>
                <w:lang w:eastAsia="hr-HR" w:val="hr-HR"/>
              </w:rPr>
            </w:pPr>
            <w:r w:rsidRPr="00D93462">
              <w:rPr>
                <w:rFonts w:cs="Arial" w:hAnsi="Arial" w:ascii="Arial"/>
                <w:snapToGrid/>
                <w:sz w:val="20"/>
                <w:lang w:eastAsia="hr-HR" w:val="hr-HR"/>
              </w:rPr>
              <w:t>350,65</w:t>
            </w:r>
          </w:p>
        </w:tc>
        <w:tc>
          <w:tcPr>
            <w:tcW w:type="dxa" w:w="2280"/>
            <w:tcBorders>
              <w:top w:val="nil"/>
              <w:left w:val="nil"/>
              <w:bottom w:val="nil"/>
              <w:right w:space="0" w:sz="4" w:color="auto" w:val="single"/>
            </w:tcBorders>
            <w:shd w:fill="auto" w:color="auto" w:val="clear"/>
            <w:noWrap/>
            <w:vAlign w:val="bottom"/>
            <w:hideMark/>
          </w:tcPr>
          <w:p w:rsidRDefault="00D93462" w:rsidP="00D93462" w:rsidR="00D93462" w:rsidRPr="00D93462">
            <w:pPr>
              <w:widowControl/>
              <w:jc w:val="right"/>
              <w:rPr>
                <w:rFonts w:cs="Arial" w:hAnsi="Arial" w:ascii="Arial"/>
                <w:snapToGrid/>
                <w:sz w:val="20"/>
                <w:lang w:eastAsia="hr-HR" w:val="hr-HR"/>
              </w:rPr>
            </w:pPr>
            <w:r w:rsidRPr="00D93462">
              <w:rPr>
                <w:rFonts w:cs="Arial" w:hAnsi="Arial" w:ascii="Arial"/>
                <w:snapToGrid/>
                <w:sz w:val="20"/>
                <w:lang w:eastAsia="hr-HR" w:val="hr-HR"/>
              </w:rPr>
              <w:t>350,65</w:t>
            </w:r>
          </w:p>
        </w:tc>
        <w:tc>
          <w:tcPr>
            <w:tcW w:type="dxa" w:w="1860"/>
            <w:tcBorders>
              <w:top w:val="nil"/>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76"/>
            <w:tcBorders>
              <w:top w:val="nil"/>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r>
      <w:tr w:rsidTr="00CA7D80" w:rsidR="00D93462" w:rsidRPr="00D93462">
        <w:trPr>
          <w:trHeight w:val="255"/>
        </w:trPr>
        <w:tc>
          <w:tcPr>
            <w:tcW w:type="dxa" w:w="583"/>
            <w:tcBorders>
              <w:top w:space="0" w:sz="4" w:color="auto" w:val="single"/>
              <w:left w:space="0" w:sz="4" w:color="auto" w:val="single"/>
              <w:bottom w:space="0" w:sz="4" w:color="auto" w:val="single"/>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3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276"/>
            <w:tcBorders>
              <w:top w:space="0" w:sz="4" w:color="auto" w:val="single"/>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1580"/>
            <w:tcBorders>
              <w:top w:val="nil"/>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280"/>
            <w:tcBorders>
              <w:top w:space="0" w:sz="4" w:color="auto" w:val="single"/>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1860"/>
            <w:tcBorders>
              <w:top w:space="0" w:sz="4" w:color="auto" w:val="single"/>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76"/>
            <w:tcBorders>
              <w:top w:space="0" w:sz="4" w:color="auto" w:val="single"/>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r>
      <w:tr w:rsidTr="00CA7D80" w:rsidR="00D93462" w:rsidRPr="00D93462">
        <w:trPr>
          <w:trHeight w:val="255"/>
        </w:trPr>
        <w:tc>
          <w:tcPr>
            <w:tcW w:type="dxa" w:w="583"/>
            <w:tcBorders>
              <w:top w:val="nil"/>
              <w:left w:space="0" w:sz="4" w:color="auto" w:val="single"/>
              <w:bottom w:space="0" w:sz="4" w:color="auto" w:val="single"/>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32"/>
            <w:tcBorders>
              <w:top w:val="nil"/>
              <w:left w:space="0" w:sz="4" w:color="auto" w:val="single"/>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276"/>
            <w:tcBorders>
              <w:top w:val="nil"/>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1580"/>
            <w:tcBorders>
              <w:top w:val="nil"/>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280"/>
            <w:tcBorders>
              <w:top w:val="nil"/>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76"/>
            <w:tcBorders>
              <w:top w:val="nil"/>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r>
      <w:tr w:rsidTr="00CA7D80" w:rsidR="00D93462" w:rsidRPr="00D93462">
        <w:trPr>
          <w:trHeight w:val="255"/>
        </w:trPr>
        <w:tc>
          <w:tcPr>
            <w:tcW w:type="dxa" w:w="583"/>
            <w:tcBorders>
              <w:top w:val="nil"/>
              <w:left w:space="0" w:sz="4" w:color="auto" w:val="single"/>
              <w:bottom w:val="nil"/>
              <w:right w:val="nil"/>
            </w:tcBorders>
            <w:shd w:fill="auto" w:color="auto" w:val="clear"/>
            <w:noWrap/>
            <w:vAlign w:val="bottom"/>
            <w:hideMark/>
          </w:tcPr>
          <w:p w:rsidRDefault="00D93462" w:rsidP="00D93462" w:rsidR="00D93462" w:rsidRPr="00D93462">
            <w:pPr>
              <w:widowControl/>
              <w:jc w:val="right"/>
              <w:rPr>
                <w:rFonts w:cs="Arial" w:hAnsi="Arial" w:ascii="Arial"/>
                <w:snapToGrid/>
                <w:sz w:val="20"/>
                <w:lang w:eastAsia="hr-HR" w:val="hr-HR"/>
              </w:rPr>
            </w:pPr>
            <w:r w:rsidRPr="00D93462">
              <w:rPr>
                <w:rFonts w:cs="Arial" w:hAnsi="Arial" w:ascii="Arial"/>
                <w:snapToGrid/>
                <w:sz w:val="20"/>
                <w:lang w:eastAsia="hr-HR" w:val="hr-HR"/>
              </w:rPr>
              <w:t>4</w:t>
            </w:r>
          </w:p>
        </w:tc>
        <w:tc>
          <w:tcPr>
            <w:tcW w:type="dxa" w:w="2732"/>
            <w:tcBorders>
              <w:top w:val="nil"/>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HRVATSKI TELEKOM d.d.</w:t>
            </w:r>
          </w:p>
        </w:tc>
        <w:tc>
          <w:tcPr>
            <w:tcW w:type="dxa" w:w="2276"/>
            <w:tcBorders>
              <w:top w:val="nil"/>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xml:space="preserve">Pravomoćno ovršno </w:t>
            </w:r>
          </w:p>
        </w:tc>
        <w:tc>
          <w:tcPr>
            <w:tcW w:type="dxa" w:w="1580"/>
            <w:tcBorders>
              <w:top w:val="nil"/>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280"/>
            <w:tcBorders>
              <w:top w:val="nil"/>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1860"/>
            <w:tcBorders>
              <w:top w:val="nil"/>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76"/>
            <w:tcBorders>
              <w:top w:val="nil"/>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Ovrv-49285/11</w:t>
            </w:r>
          </w:p>
        </w:tc>
      </w:tr>
      <w:tr w:rsidTr="00CA7D80" w:rsidR="00D93462" w:rsidRPr="00D93462">
        <w:trPr>
          <w:trHeight w:val="255"/>
        </w:trPr>
        <w:tc>
          <w:tcPr>
            <w:tcW w:type="dxa" w:w="583"/>
            <w:tcBorders>
              <w:top w:val="nil"/>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32"/>
            <w:tcBorders>
              <w:top w:val="nil"/>
              <w:left w:space="0" w:sz="4" w:color="auto" w:val="single"/>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Zagreb, R.F.Mihanovića 9</w:t>
            </w:r>
          </w:p>
        </w:tc>
        <w:tc>
          <w:tcPr>
            <w:tcW w:type="dxa" w:w="2276"/>
            <w:tcBorders>
              <w:top w:val="nil"/>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xml:space="preserve">rješenje </w:t>
            </w:r>
          </w:p>
        </w:tc>
        <w:tc>
          <w:tcPr>
            <w:tcW w:type="dxa" w:w="1580"/>
            <w:tcBorders>
              <w:top w:val="nil"/>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280"/>
            <w:tcBorders>
              <w:top w:val="nil"/>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1860"/>
            <w:tcBorders>
              <w:top w:val="nil"/>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76"/>
            <w:tcBorders>
              <w:top w:val="nil"/>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Ovrv-2836/12</w:t>
            </w:r>
          </w:p>
        </w:tc>
      </w:tr>
      <w:tr w:rsidTr="00CA7D80" w:rsidR="00D93462" w:rsidRPr="00D93462">
        <w:trPr>
          <w:trHeight w:val="255"/>
        </w:trPr>
        <w:tc>
          <w:tcPr>
            <w:tcW w:type="dxa" w:w="583"/>
            <w:tcBorders>
              <w:top w:val="nil"/>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32"/>
            <w:tcBorders>
              <w:top w:val="nil"/>
              <w:left w:space="0" w:sz="4" w:color="auto" w:val="single"/>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276"/>
            <w:tcBorders>
              <w:top w:val="nil"/>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1580"/>
            <w:tcBorders>
              <w:top w:val="nil"/>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280"/>
            <w:tcBorders>
              <w:top w:val="nil"/>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1860"/>
            <w:tcBorders>
              <w:top w:val="nil"/>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76"/>
            <w:tcBorders>
              <w:top w:val="nil"/>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Ovrv-548/14</w:t>
            </w:r>
          </w:p>
        </w:tc>
      </w:tr>
      <w:tr w:rsidTr="00CA7D80" w:rsidR="00D93462" w:rsidRPr="00D93462">
        <w:trPr>
          <w:trHeight w:val="255"/>
        </w:trPr>
        <w:tc>
          <w:tcPr>
            <w:tcW w:type="dxa" w:w="583"/>
            <w:tcBorders>
              <w:top w:val="nil"/>
              <w:left w:space="0" w:sz="4" w:color="auto" w:val="single"/>
              <w:bottom w:space="0" w:sz="4" w:color="auto" w:val="single"/>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32"/>
            <w:tcBorders>
              <w:top w:val="nil"/>
              <w:left w:space="0" w:sz="4" w:color="auto" w:val="single"/>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276"/>
            <w:tcBorders>
              <w:top w:val="nil"/>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1580"/>
            <w:tcBorders>
              <w:top w:val="nil"/>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jc w:val="right"/>
              <w:rPr>
                <w:rFonts w:cs="Arial" w:hAnsi="Arial" w:ascii="Arial"/>
                <w:snapToGrid/>
                <w:sz w:val="20"/>
                <w:lang w:eastAsia="hr-HR" w:val="hr-HR"/>
              </w:rPr>
            </w:pPr>
            <w:r w:rsidRPr="00D93462">
              <w:rPr>
                <w:rFonts w:cs="Arial" w:hAnsi="Arial" w:ascii="Arial"/>
                <w:snapToGrid/>
                <w:sz w:val="20"/>
                <w:lang w:eastAsia="hr-HR" w:val="hr-HR"/>
              </w:rPr>
              <w:t>14.189,94</w:t>
            </w:r>
          </w:p>
        </w:tc>
        <w:tc>
          <w:tcPr>
            <w:tcW w:type="dxa" w:w="2280"/>
            <w:tcBorders>
              <w:top w:val="nil"/>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jc w:val="right"/>
              <w:rPr>
                <w:rFonts w:cs="Arial" w:hAnsi="Arial" w:ascii="Arial"/>
                <w:snapToGrid/>
                <w:sz w:val="20"/>
                <w:lang w:eastAsia="hr-HR" w:val="hr-HR"/>
              </w:rPr>
            </w:pPr>
            <w:r w:rsidRPr="00D93462">
              <w:rPr>
                <w:rFonts w:cs="Arial" w:hAnsi="Arial" w:ascii="Arial"/>
                <w:snapToGrid/>
                <w:sz w:val="20"/>
                <w:lang w:eastAsia="hr-HR" w:val="hr-HR"/>
              </w:rPr>
              <w:t>14.189,94</w:t>
            </w:r>
          </w:p>
        </w:tc>
        <w:tc>
          <w:tcPr>
            <w:tcW w:type="dxa" w:w="1860"/>
            <w:tcBorders>
              <w:top w:val="nil"/>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76"/>
            <w:tcBorders>
              <w:top w:val="nil"/>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Ovrv-405/13</w:t>
            </w:r>
          </w:p>
        </w:tc>
      </w:tr>
      <w:tr w:rsidTr="00CA7D80" w:rsidR="00D93462" w:rsidRPr="00D93462">
        <w:trPr>
          <w:trHeight w:val="255"/>
        </w:trPr>
        <w:tc>
          <w:tcPr>
            <w:tcW w:type="dxa" w:w="583"/>
            <w:tcBorders>
              <w:top w:val="nil"/>
              <w:left w:space="0" w:sz="4" w:color="auto" w:val="single"/>
              <w:bottom w:space="0" w:sz="4" w:color="auto" w:val="single"/>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lastRenderedPageBreak/>
              <w:t> </w:t>
            </w:r>
          </w:p>
        </w:tc>
        <w:tc>
          <w:tcPr>
            <w:tcW w:type="dxa" w:w="2732"/>
            <w:tcBorders>
              <w:top w:val="nil"/>
              <w:left w:space="0" w:sz="4" w:color="auto" w:val="single"/>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276"/>
            <w:tcBorders>
              <w:top w:val="nil"/>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1580"/>
            <w:tcBorders>
              <w:top w:val="nil"/>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280"/>
            <w:tcBorders>
              <w:top w:val="nil"/>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76"/>
            <w:tcBorders>
              <w:top w:val="nil"/>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r>
      <w:tr w:rsidTr="00CA7D80" w:rsidR="00D93462" w:rsidRPr="00D93462">
        <w:trPr>
          <w:trHeight w:val="255"/>
        </w:trPr>
        <w:tc>
          <w:tcPr>
            <w:tcW w:type="dxa" w:w="583"/>
            <w:tcBorders>
              <w:top w:val="nil"/>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5.</w:t>
            </w:r>
          </w:p>
        </w:tc>
        <w:tc>
          <w:tcPr>
            <w:tcW w:type="dxa" w:w="2732"/>
            <w:tcBorders>
              <w:top w:val="nil"/>
              <w:left w:space="0" w:sz="4" w:color="auto" w:val="single"/>
              <w:bottom w:val="nil"/>
              <w:right w:val="nil"/>
            </w:tcBorders>
            <w:shd w:fill="auto" w:color="auto" w:val="clear"/>
            <w:noWrap/>
            <w:vAlign w:val="bottom"/>
            <w:hideMark/>
          </w:tcPr>
          <w:p w:rsidRDefault="00235D25" w:rsidP="00D93462" w:rsidR="00D93462" w:rsidRPr="00D93462">
            <w:pPr>
              <w:widowControl/>
              <w:rPr>
                <w:rFonts w:cs="Arial" w:hAnsi="Arial" w:ascii="Arial"/>
                <w:snapToGrid/>
                <w:sz w:val="18"/>
                <w:szCs w:val="18"/>
                <w:lang w:eastAsia="hr-HR" w:val="hr-HR"/>
              </w:rPr>
            </w:pPr>
            <w:r>
              <w:rPr>
                <w:rFonts w:cs="Arial" w:hAnsi="Arial" w:ascii="Arial"/>
                <w:snapToGrid/>
                <w:sz w:val="18"/>
                <w:szCs w:val="18"/>
                <w:lang w:eastAsia="hr-HR" w:val="hr-HR"/>
              </w:rPr>
              <w:t>REPUBLIKA HRVATSKA</w:t>
            </w:r>
            <w:r w:rsidR="00D93462" w:rsidRPr="00D93462">
              <w:rPr>
                <w:rFonts w:cs="Arial" w:hAnsi="Arial" w:ascii="Arial"/>
                <w:snapToGrid/>
                <w:sz w:val="18"/>
                <w:szCs w:val="18"/>
                <w:lang w:eastAsia="hr-HR" w:val="hr-HR"/>
              </w:rPr>
              <w:t>, MINISTARSTVO FINANCIJA</w:t>
            </w:r>
          </w:p>
        </w:tc>
        <w:tc>
          <w:tcPr>
            <w:tcW w:type="dxa" w:w="2276"/>
            <w:tcBorders>
              <w:top w:val="nil"/>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PDV,PD, članarina HGK</w:t>
            </w:r>
          </w:p>
        </w:tc>
        <w:tc>
          <w:tcPr>
            <w:tcW w:type="dxa" w:w="1580"/>
            <w:tcBorders>
              <w:top w:val="nil"/>
              <w:left w:space="0" w:sz="4" w:color="auto" w:val="single"/>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280"/>
            <w:tcBorders>
              <w:top w:val="nil"/>
              <w:left w:val="nil"/>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1860"/>
            <w:tcBorders>
              <w:top w:val="nil"/>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76"/>
            <w:tcBorders>
              <w:top w:val="nil"/>
              <w:left w:space="0" w:sz="4" w:color="auto" w:val="single"/>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dio prijave  za poreze i</w:t>
            </w:r>
          </w:p>
        </w:tc>
      </w:tr>
      <w:tr w:rsidTr="00CA7D80" w:rsidR="00D93462" w:rsidRPr="00D93462">
        <w:trPr>
          <w:trHeight w:val="255"/>
        </w:trPr>
        <w:tc>
          <w:tcPr>
            <w:tcW w:type="dxa" w:w="583"/>
            <w:tcBorders>
              <w:top w:val="nil"/>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32"/>
            <w:tcBorders>
              <w:top w:val="nil"/>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Porezna uprava, Područni</w:t>
            </w:r>
          </w:p>
        </w:tc>
        <w:tc>
          <w:tcPr>
            <w:tcW w:type="dxa" w:w="2276"/>
            <w:tcBorders>
              <w:top w:val="nil"/>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Doprinos HGK,sudske</w:t>
            </w:r>
          </w:p>
        </w:tc>
        <w:tc>
          <w:tcPr>
            <w:tcW w:type="dxa" w:w="1580"/>
            <w:tcBorders>
              <w:top w:val="nil"/>
              <w:left w:space="0" w:sz="4" w:color="auto" w:val="single"/>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280"/>
            <w:tcBorders>
              <w:top w:val="nil"/>
              <w:left w:val="nil"/>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1860"/>
            <w:tcBorders>
              <w:top w:val="nil"/>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76"/>
            <w:tcBorders>
              <w:top w:val="nil"/>
              <w:left w:space="0" w:sz="4" w:color="auto" w:val="single"/>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iz i na plaće u I višem</w:t>
            </w:r>
          </w:p>
        </w:tc>
      </w:tr>
      <w:tr w:rsidTr="00CA7D80" w:rsidR="00D93462" w:rsidRPr="00D93462">
        <w:trPr>
          <w:trHeight w:val="255"/>
        </w:trPr>
        <w:tc>
          <w:tcPr>
            <w:tcW w:type="dxa" w:w="583"/>
            <w:tcBorders>
              <w:top w:val="nil"/>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32"/>
            <w:tcBorders>
              <w:top w:val="nil"/>
              <w:left w:space="0" w:sz="4" w:color="auto" w:val="single"/>
              <w:bottom w:val="nil"/>
              <w:right w:val="nil"/>
            </w:tcBorders>
            <w:shd w:fill="auto" w:color="auto" w:val="clear"/>
            <w:noWrap/>
            <w:vAlign w:val="bottom"/>
            <w:hideMark/>
          </w:tcPr>
          <w:p w:rsidRDefault="00235D25" w:rsidP="00D93462" w:rsidR="00D93462" w:rsidRPr="00D93462">
            <w:pPr>
              <w:widowControl/>
              <w:rPr>
                <w:rFonts w:cs="Arial" w:hAnsi="Arial" w:ascii="Arial"/>
                <w:snapToGrid/>
                <w:sz w:val="20"/>
                <w:lang w:eastAsia="hr-HR" w:val="hr-HR"/>
              </w:rPr>
            </w:pPr>
            <w:r>
              <w:rPr>
                <w:rFonts w:cs="Arial" w:hAnsi="Arial" w:ascii="Arial"/>
                <w:snapToGrid/>
                <w:sz w:val="20"/>
                <w:lang w:eastAsia="hr-HR" w:val="hr-HR"/>
              </w:rPr>
              <w:t>ured S</w:t>
            </w:r>
            <w:r w:rsidR="00D93462" w:rsidRPr="00D93462">
              <w:rPr>
                <w:rFonts w:cs="Arial" w:hAnsi="Arial" w:ascii="Arial"/>
                <w:snapToGrid/>
                <w:sz w:val="20"/>
                <w:lang w:eastAsia="hr-HR" w:val="hr-HR"/>
              </w:rPr>
              <w:t>jeverna Hrvatska</w:t>
            </w:r>
          </w:p>
        </w:tc>
        <w:tc>
          <w:tcPr>
            <w:tcW w:type="dxa" w:w="2276"/>
            <w:tcBorders>
              <w:top w:val="nil"/>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pristojbe, kazne</w:t>
            </w:r>
          </w:p>
        </w:tc>
        <w:tc>
          <w:tcPr>
            <w:tcW w:type="dxa" w:w="1580"/>
            <w:tcBorders>
              <w:top w:val="nil"/>
              <w:left w:space="0" w:sz="4" w:color="auto" w:val="single"/>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280"/>
            <w:tcBorders>
              <w:top w:val="nil"/>
              <w:left w:val="nil"/>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1860"/>
            <w:tcBorders>
              <w:top w:val="nil"/>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76"/>
            <w:tcBorders>
              <w:top w:val="nil"/>
              <w:left w:space="0" w:sz="4" w:color="auto" w:val="single"/>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isplatnom redu/251.848,59 kn/</w:t>
            </w:r>
          </w:p>
        </w:tc>
      </w:tr>
      <w:tr w:rsidTr="00CA7D80" w:rsidR="00D93462" w:rsidRPr="00D93462">
        <w:trPr>
          <w:trHeight w:val="255"/>
        </w:trPr>
        <w:tc>
          <w:tcPr>
            <w:tcW w:type="dxa" w:w="583"/>
            <w:tcBorders>
              <w:top w:val="nil"/>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32"/>
            <w:tcBorders>
              <w:top w:val="nil"/>
              <w:left w:space="0" w:sz="4" w:color="auto" w:val="single"/>
              <w:bottom w:val="nil"/>
              <w:right w:val="nil"/>
            </w:tcBorders>
            <w:shd w:fill="auto" w:color="auto" w:val="clear"/>
            <w:noWrap/>
            <w:vAlign w:val="bottom"/>
            <w:hideMark/>
          </w:tcPr>
          <w:p w:rsidRDefault="00235D25" w:rsidP="00D93462" w:rsidR="00D93462" w:rsidRPr="00D93462">
            <w:pPr>
              <w:widowControl/>
              <w:rPr>
                <w:rFonts w:cs="Arial" w:hAnsi="Arial" w:ascii="Arial"/>
                <w:snapToGrid/>
                <w:sz w:val="20"/>
                <w:lang w:eastAsia="hr-HR" w:val="hr-HR"/>
              </w:rPr>
            </w:pPr>
            <w:r>
              <w:rPr>
                <w:rFonts w:cs="Arial" w:hAnsi="Arial" w:ascii="Arial"/>
                <w:snapToGrid/>
                <w:sz w:val="20"/>
                <w:lang w:eastAsia="hr-HR" w:val="hr-HR"/>
              </w:rPr>
              <w:t>Varaždin, Graberj</w:t>
            </w:r>
            <w:r w:rsidR="00D93462" w:rsidRPr="00D93462">
              <w:rPr>
                <w:rFonts w:cs="Arial" w:hAnsi="Arial" w:ascii="Arial"/>
                <w:snapToGrid/>
                <w:sz w:val="20"/>
                <w:lang w:eastAsia="hr-HR" w:val="hr-HR"/>
              </w:rPr>
              <w:t>e 1</w:t>
            </w:r>
          </w:p>
        </w:tc>
        <w:tc>
          <w:tcPr>
            <w:tcW w:type="dxa" w:w="2276"/>
            <w:tcBorders>
              <w:top w:val="nil"/>
              <w:left w:space="0" w:sz="4" w:color="auto" w:val="single"/>
              <w:bottom w:space="0" w:sz="4" w:color="auto" w:val="single"/>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Ovršno rješenje</w:t>
            </w:r>
          </w:p>
        </w:tc>
        <w:tc>
          <w:tcPr>
            <w:tcW w:type="dxa" w:w="1580"/>
            <w:tcBorders>
              <w:top w:val="nil"/>
              <w:left w:space="0" w:sz="4" w:color="auto" w:val="single"/>
              <w:bottom w:val="nil"/>
              <w:right w:space="0" w:sz="4" w:color="auto" w:val="single"/>
            </w:tcBorders>
            <w:shd w:fill="auto" w:color="auto" w:val="clear"/>
            <w:noWrap/>
            <w:vAlign w:val="bottom"/>
            <w:hideMark/>
          </w:tcPr>
          <w:p w:rsidRDefault="00D93462" w:rsidP="00D93462" w:rsidR="00D93462" w:rsidRPr="00D93462">
            <w:pPr>
              <w:widowControl/>
              <w:jc w:val="right"/>
              <w:rPr>
                <w:rFonts w:cs="Arial" w:hAnsi="Arial" w:ascii="Arial"/>
                <w:snapToGrid/>
                <w:sz w:val="20"/>
                <w:lang w:eastAsia="hr-HR" w:val="hr-HR"/>
              </w:rPr>
            </w:pPr>
            <w:r w:rsidRPr="00D93462">
              <w:rPr>
                <w:rFonts w:cs="Arial" w:hAnsi="Arial" w:ascii="Arial"/>
                <w:snapToGrid/>
                <w:sz w:val="20"/>
                <w:lang w:eastAsia="hr-HR" w:val="hr-HR"/>
              </w:rPr>
              <w:t>173.695,33</w:t>
            </w:r>
          </w:p>
        </w:tc>
        <w:tc>
          <w:tcPr>
            <w:tcW w:type="dxa" w:w="2280"/>
            <w:tcBorders>
              <w:top w:val="nil"/>
              <w:left w:val="nil"/>
              <w:bottom w:space="0" w:sz="4" w:color="auto" w:val="single"/>
              <w:right w:val="nil"/>
            </w:tcBorders>
            <w:shd w:fill="auto" w:color="auto" w:val="clear"/>
            <w:noWrap/>
            <w:vAlign w:val="bottom"/>
            <w:hideMark/>
          </w:tcPr>
          <w:p w:rsidRDefault="00D93462" w:rsidP="00D93462" w:rsidR="00D93462" w:rsidRPr="00D93462">
            <w:pPr>
              <w:widowControl/>
              <w:jc w:val="right"/>
              <w:rPr>
                <w:rFonts w:cs="Arial" w:hAnsi="Arial" w:ascii="Arial"/>
                <w:snapToGrid/>
                <w:sz w:val="20"/>
                <w:lang w:eastAsia="hr-HR" w:val="hr-HR"/>
              </w:rPr>
            </w:pPr>
            <w:r w:rsidRPr="00D93462">
              <w:rPr>
                <w:rFonts w:cs="Arial" w:hAnsi="Arial" w:ascii="Arial"/>
                <w:snapToGrid/>
                <w:sz w:val="20"/>
                <w:lang w:eastAsia="hr-HR" w:val="hr-HR"/>
              </w:rPr>
              <w:t>173.695,33</w:t>
            </w:r>
          </w:p>
        </w:tc>
        <w:tc>
          <w:tcPr>
            <w:tcW w:type="dxa" w:w="1860"/>
            <w:tcBorders>
              <w:top w:val="nil"/>
              <w:left w:space="0" w:sz="4" w:color="auto" w:val="single"/>
              <w:bottom w:space="0" w:sz="4" w:color="auto" w:val="single"/>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76"/>
            <w:tcBorders>
              <w:top w:val="nil"/>
              <w:left w:space="0" w:sz="4" w:color="auto" w:val="single"/>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r>
      <w:tr w:rsidTr="00CA7D80" w:rsidR="00D93462" w:rsidRPr="00D93462">
        <w:trPr>
          <w:trHeight w:val="255"/>
        </w:trPr>
        <w:tc>
          <w:tcPr>
            <w:tcW w:type="dxa" w:w="583"/>
            <w:tcBorders>
              <w:top w:space="0" w:sz="4" w:color="auto" w:val="single"/>
              <w:left w:space="0" w:sz="4" w:color="auto" w:val="single"/>
              <w:bottom w:space="0" w:sz="4" w:color="auto" w:val="single"/>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32"/>
            <w:tcBorders>
              <w:top w:space="0" w:sz="4" w:color="auto" w:val="single"/>
              <w:left w:space="0" w:sz="4" w:color="auto" w:val="single"/>
              <w:bottom w:space="0" w:sz="4" w:color="auto" w:val="single"/>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276"/>
            <w:tcBorders>
              <w:top w:val="nil"/>
              <w:left w:space="0" w:sz="4" w:color="auto" w:val="single"/>
              <w:bottom w:space="0" w:sz="4" w:color="auto" w:val="single"/>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158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b/>
                <w:bCs/>
                <w:snapToGrid/>
                <w:sz w:val="20"/>
                <w:lang w:eastAsia="hr-HR" w:val="hr-HR"/>
              </w:rPr>
            </w:pPr>
            <w:r w:rsidRPr="00D93462">
              <w:rPr>
                <w:rFonts w:cs="Arial" w:hAnsi="Arial" w:ascii="Arial"/>
                <w:b/>
                <w:bCs/>
                <w:snapToGrid/>
                <w:sz w:val="20"/>
                <w:lang w:eastAsia="hr-HR" w:val="hr-HR"/>
              </w:rPr>
              <w:t> </w:t>
            </w:r>
          </w:p>
        </w:tc>
        <w:tc>
          <w:tcPr>
            <w:tcW w:type="dxa" w:w="2280"/>
            <w:tcBorders>
              <w:top w:val="nil"/>
              <w:left w:val="nil"/>
              <w:bottom w:space="0" w:sz="4" w:color="auto" w:val="single"/>
              <w:right w:val="nil"/>
            </w:tcBorders>
            <w:shd w:fill="auto" w:color="auto" w:val="clear"/>
            <w:noWrap/>
            <w:vAlign w:val="bottom"/>
            <w:hideMark/>
          </w:tcPr>
          <w:p w:rsidRDefault="00D93462" w:rsidP="00D93462" w:rsidR="00D93462" w:rsidRPr="00D93462">
            <w:pPr>
              <w:widowControl/>
              <w:rPr>
                <w:rFonts w:cs="Arial" w:hAnsi="Arial" w:ascii="Arial"/>
                <w:b/>
                <w:bCs/>
                <w:snapToGrid/>
                <w:sz w:val="20"/>
                <w:lang w:eastAsia="hr-HR" w:val="hr-HR"/>
              </w:rPr>
            </w:pPr>
            <w:r w:rsidRPr="00D93462">
              <w:rPr>
                <w:rFonts w:cs="Arial" w:hAnsi="Arial" w:ascii="Arial"/>
                <w:b/>
                <w:bCs/>
                <w:snapToGrid/>
                <w:sz w:val="20"/>
                <w:lang w:eastAsia="hr-HR" w:val="hr-HR"/>
              </w:rPr>
              <w:t> </w:t>
            </w:r>
          </w:p>
        </w:tc>
        <w:tc>
          <w:tcPr>
            <w:tcW w:type="dxa" w:w="1860"/>
            <w:tcBorders>
              <w:top w:val="nil"/>
              <w:left w:space="0" w:sz="4" w:color="auto" w:val="single"/>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b/>
                <w:bCs/>
                <w:snapToGrid/>
                <w:sz w:val="20"/>
                <w:lang w:eastAsia="hr-HR" w:val="hr-HR"/>
              </w:rPr>
            </w:pPr>
            <w:r w:rsidRPr="00D93462">
              <w:rPr>
                <w:rFonts w:cs="Arial" w:hAnsi="Arial" w:ascii="Arial"/>
                <w:b/>
                <w:bCs/>
                <w:snapToGrid/>
                <w:sz w:val="20"/>
                <w:lang w:eastAsia="hr-HR" w:val="hr-HR"/>
              </w:rPr>
              <w:t> </w:t>
            </w:r>
          </w:p>
        </w:tc>
        <w:tc>
          <w:tcPr>
            <w:tcW w:type="dxa" w:w="2776"/>
            <w:tcBorders>
              <w:top w:val="nil"/>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r>
      <w:tr w:rsidTr="00CA7D80" w:rsidR="00D93462" w:rsidRPr="00D93462">
        <w:trPr>
          <w:trHeight w:val="255"/>
        </w:trPr>
        <w:tc>
          <w:tcPr>
            <w:tcW w:type="dxa" w:w="583"/>
            <w:tcBorders>
              <w:top w:val="nil"/>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6.</w:t>
            </w:r>
          </w:p>
        </w:tc>
        <w:tc>
          <w:tcPr>
            <w:tcW w:type="dxa" w:w="2732"/>
            <w:tcBorders>
              <w:top w:val="nil"/>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STAMBENI ZG d.o.o.</w:t>
            </w:r>
          </w:p>
        </w:tc>
        <w:tc>
          <w:tcPr>
            <w:tcW w:type="dxa" w:w="2276"/>
            <w:tcBorders>
              <w:top w:val="nil"/>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pravomoćno ovršno</w:t>
            </w:r>
          </w:p>
        </w:tc>
        <w:tc>
          <w:tcPr>
            <w:tcW w:type="dxa" w:w="1580"/>
            <w:tcBorders>
              <w:top w:val="nil"/>
              <w:left w:space="0" w:sz="4" w:color="auto" w:val="single"/>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280"/>
            <w:tcBorders>
              <w:top w:val="nil"/>
              <w:left w:val="nil"/>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1860"/>
            <w:tcBorders>
              <w:top w:val="nil"/>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76"/>
            <w:tcBorders>
              <w:top w:val="nil"/>
              <w:left w:space="0" w:sz="4" w:color="auto" w:val="single"/>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r>
      <w:tr w:rsidTr="00CA7D80" w:rsidR="00D93462" w:rsidRPr="00D93462">
        <w:trPr>
          <w:trHeight w:val="255"/>
        </w:trPr>
        <w:tc>
          <w:tcPr>
            <w:tcW w:type="dxa" w:w="583"/>
            <w:tcBorders>
              <w:top w:val="nil"/>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32"/>
            <w:tcBorders>
              <w:top w:val="nil"/>
              <w:left w:space="0" w:sz="4" w:color="auto" w:val="single"/>
              <w:bottom w:space="0" w:sz="4" w:color="auto" w:val="single"/>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Zagreb, Savska 183</w:t>
            </w:r>
          </w:p>
        </w:tc>
        <w:tc>
          <w:tcPr>
            <w:tcW w:type="dxa" w:w="2276"/>
            <w:tcBorders>
              <w:top w:val="nil"/>
              <w:left w:space="0" w:sz="4" w:color="auto" w:val="single"/>
              <w:bottom w:space="0" w:sz="4" w:color="auto" w:val="single"/>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rješenje ovrv-6059/14</w:t>
            </w:r>
          </w:p>
        </w:tc>
        <w:tc>
          <w:tcPr>
            <w:tcW w:type="dxa" w:w="1580"/>
            <w:tcBorders>
              <w:top w:val="nil"/>
              <w:left w:space="0" w:sz="4" w:color="auto" w:val="single"/>
              <w:bottom w:space="0" w:sz="4" w:color="auto" w:val="single"/>
              <w:right w:space="0" w:sz="4" w:color="auto" w:val="single"/>
            </w:tcBorders>
            <w:shd w:fill="auto" w:color="auto" w:val="clear"/>
            <w:noWrap/>
            <w:vAlign w:val="bottom"/>
            <w:hideMark/>
          </w:tcPr>
          <w:p w:rsidRDefault="00D93462" w:rsidP="00D93462" w:rsidR="00D93462" w:rsidRPr="00D93462">
            <w:pPr>
              <w:widowControl/>
              <w:jc w:val="right"/>
              <w:rPr>
                <w:rFonts w:cs="Arial" w:hAnsi="Arial" w:ascii="Arial"/>
                <w:snapToGrid/>
                <w:sz w:val="20"/>
                <w:lang w:eastAsia="hr-HR" w:val="hr-HR"/>
              </w:rPr>
            </w:pPr>
            <w:r w:rsidRPr="00D93462">
              <w:rPr>
                <w:rFonts w:cs="Arial" w:hAnsi="Arial" w:ascii="Arial"/>
                <w:snapToGrid/>
                <w:sz w:val="20"/>
                <w:lang w:eastAsia="hr-HR" w:val="hr-HR"/>
              </w:rPr>
              <w:t>2.009,67</w:t>
            </w:r>
          </w:p>
        </w:tc>
        <w:tc>
          <w:tcPr>
            <w:tcW w:type="dxa" w:w="2280"/>
            <w:tcBorders>
              <w:top w:val="nil"/>
              <w:left w:val="nil"/>
              <w:bottom w:space="0" w:sz="4" w:color="auto" w:val="single"/>
              <w:right w:val="nil"/>
            </w:tcBorders>
            <w:shd w:fill="auto" w:color="auto" w:val="clear"/>
            <w:noWrap/>
            <w:vAlign w:val="bottom"/>
            <w:hideMark/>
          </w:tcPr>
          <w:p w:rsidRDefault="00D93462" w:rsidP="00D93462" w:rsidR="00D93462" w:rsidRPr="00D93462">
            <w:pPr>
              <w:widowControl/>
              <w:jc w:val="right"/>
              <w:rPr>
                <w:rFonts w:cs="Arial" w:hAnsi="Arial" w:ascii="Arial"/>
                <w:snapToGrid/>
                <w:sz w:val="20"/>
                <w:lang w:eastAsia="hr-HR" w:val="hr-HR"/>
              </w:rPr>
            </w:pPr>
            <w:r w:rsidRPr="00D93462">
              <w:rPr>
                <w:rFonts w:cs="Arial" w:hAnsi="Arial" w:ascii="Arial"/>
                <w:snapToGrid/>
                <w:sz w:val="20"/>
                <w:lang w:eastAsia="hr-HR" w:val="hr-HR"/>
              </w:rPr>
              <w:t>2.009,67</w:t>
            </w:r>
          </w:p>
        </w:tc>
        <w:tc>
          <w:tcPr>
            <w:tcW w:type="dxa" w:w="1860"/>
            <w:tcBorders>
              <w:top w:val="nil"/>
              <w:left w:space="0" w:sz="4" w:color="auto" w:val="single"/>
              <w:bottom w:space="0" w:sz="4" w:color="auto" w:val="single"/>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76"/>
            <w:tcBorders>
              <w:top w:val="nil"/>
              <w:left w:space="0" w:sz="4" w:color="auto" w:val="single"/>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ovrv-6059/14</w:t>
            </w:r>
          </w:p>
        </w:tc>
      </w:tr>
      <w:tr w:rsidTr="00CA7D80" w:rsidR="00D93462" w:rsidRPr="00D93462">
        <w:trPr>
          <w:trHeight w:val="255"/>
        </w:trPr>
        <w:tc>
          <w:tcPr>
            <w:tcW w:type="dxa" w:w="583"/>
            <w:tcBorders>
              <w:top w:space="0" w:sz="4" w:color="auto" w:val="single"/>
              <w:left w:space="0" w:sz="4" w:color="auto" w:val="single"/>
              <w:bottom w:space="0" w:sz="4" w:color="auto" w:val="single"/>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32"/>
            <w:tcBorders>
              <w:top w:val="nil"/>
              <w:left w:space="0" w:sz="4" w:color="auto" w:val="single"/>
              <w:bottom w:space="0" w:sz="4" w:color="auto" w:val="single"/>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276"/>
            <w:tcBorders>
              <w:top w:val="nil"/>
              <w:left w:space="0" w:sz="4" w:color="auto" w:val="single"/>
              <w:bottom w:space="0" w:sz="4" w:color="auto" w:val="single"/>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1580"/>
            <w:tcBorders>
              <w:top w:val="nil"/>
              <w:left w:space="0" w:sz="4" w:color="auto" w:val="single"/>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280"/>
            <w:tcBorders>
              <w:top w:val="nil"/>
              <w:left w:val="nil"/>
              <w:bottom w:space="0" w:sz="4" w:color="auto" w:val="single"/>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1860"/>
            <w:tcBorders>
              <w:top w:val="nil"/>
              <w:left w:space="0" w:sz="4" w:color="auto" w:val="single"/>
              <w:bottom w:space="0" w:sz="4" w:color="auto" w:val="single"/>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76"/>
            <w:tcBorders>
              <w:top w:val="nil"/>
              <w:left w:space="0" w:sz="4" w:color="auto" w:val="single"/>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r>
      <w:tr w:rsidTr="00CA7D80" w:rsidR="00D93462" w:rsidRPr="00D93462">
        <w:trPr>
          <w:trHeight w:val="255"/>
        </w:trPr>
        <w:tc>
          <w:tcPr>
            <w:tcW w:type="dxa" w:w="583"/>
            <w:tcBorders>
              <w:top w:val="nil"/>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7.</w:t>
            </w:r>
          </w:p>
        </w:tc>
        <w:tc>
          <w:tcPr>
            <w:tcW w:type="dxa" w:w="2732"/>
            <w:tcBorders>
              <w:top w:val="nil"/>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PODRAVSKA BANKA d.d.</w:t>
            </w:r>
          </w:p>
        </w:tc>
        <w:tc>
          <w:tcPr>
            <w:tcW w:type="dxa" w:w="2276"/>
            <w:tcBorders>
              <w:top w:val="nil"/>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xml:space="preserve">naknada za vođenje </w:t>
            </w:r>
          </w:p>
        </w:tc>
        <w:tc>
          <w:tcPr>
            <w:tcW w:type="dxa" w:w="1580"/>
            <w:tcBorders>
              <w:top w:val="nil"/>
              <w:left w:space="0" w:sz="4" w:color="auto" w:val="single"/>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280"/>
            <w:tcBorders>
              <w:top w:val="nil"/>
              <w:left w:val="nil"/>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1860"/>
            <w:tcBorders>
              <w:top w:val="nil"/>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76"/>
            <w:tcBorders>
              <w:top w:val="nil"/>
              <w:left w:space="0" w:sz="4" w:color="auto" w:val="single"/>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r>
      <w:tr w:rsidTr="00CA7D80" w:rsidR="00D93462" w:rsidRPr="00D93462">
        <w:trPr>
          <w:trHeight w:val="255"/>
        </w:trPr>
        <w:tc>
          <w:tcPr>
            <w:tcW w:type="dxa" w:w="583"/>
            <w:tcBorders>
              <w:top w:val="nil"/>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32"/>
            <w:tcBorders>
              <w:top w:val="nil"/>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Koprivnica, Opatička 3</w:t>
            </w:r>
          </w:p>
        </w:tc>
        <w:tc>
          <w:tcPr>
            <w:tcW w:type="dxa" w:w="2276"/>
            <w:tcBorders>
              <w:top w:val="nil"/>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računa-izvod iz knjiga</w:t>
            </w:r>
          </w:p>
        </w:tc>
        <w:tc>
          <w:tcPr>
            <w:tcW w:type="dxa" w:w="1580"/>
            <w:tcBorders>
              <w:top w:val="nil"/>
              <w:left w:space="0" w:sz="4" w:color="auto" w:val="single"/>
              <w:bottom w:val="nil"/>
              <w:right w:space="0" w:sz="4" w:color="auto" w:val="single"/>
            </w:tcBorders>
            <w:shd w:fill="auto" w:color="auto" w:val="clear"/>
            <w:noWrap/>
            <w:vAlign w:val="bottom"/>
            <w:hideMark/>
          </w:tcPr>
          <w:p w:rsidRDefault="00D93462" w:rsidP="00D93462" w:rsidR="00D93462" w:rsidRPr="00D93462">
            <w:pPr>
              <w:widowControl/>
              <w:jc w:val="right"/>
              <w:rPr>
                <w:rFonts w:cs="Arial" w:hAnsi="Arial" w:ascii="Arial"/>
                <w:snapToGrid/>
                <w:sz w:val="20"/>
                <w:lang w:eastAsia="hr-HR" w:val="hr-HR"/>
              </w:rPr>
            </w:pPr>
            <w:r w:rsidRPr="00D93462">
              <w:rPr>
                <w:rFonts w:cs="Arial" w:hAnsi="Arial" w:ascii="Arial"/>
                <w:snapToGrid/>
                <w:sz w:val="20"/>
                <w:lang w:eastAsia="hr-HR" w:val="hr-HR"/>
              </w:rPr>
              <w:t>4.621,79</w:t>
            </w:r>
          </w:p>
        </w:tc>
        <w:tc>
          <w:tcPr>
            <w:tcW w:type="dxa" w:w="2280"/>
            <w:tcBorders>
              <w:top w:val="nil"/>
              <w:left w:val="nil"/>
              <w:bottom w:val="nil"/>
              <w:right w:val="nil"/>
            </w:tcBorders>
            <w:shd w:fill="auto" w:color="auto" w:val="clear"/>
            <w:noWrap/>
            <w:vAlign w:val="bottom"/>
            <w:hideMark/>
          </w:tcPr>
          <w:p w:rsidRDefault="00D93462" w:rsidP="00D93462" w:rsidR="00D93462" w:rsidRPr="00D93462">
            <w:pPr>
              <w:widowControl/>
              <w:jc w:val="right"/>
              <w:rPr>
                <w:rFonts w:cs="Arial" w:hAnsi="Arial" w:ascii="Arial"/>
                <w:snapToGrid/>
                <w:sz w:val="20"/>
                <w:lang w:eastAsia="hr-HR" w:val="hr-HR"/>
              </w:rPr>
            </w:pPr>
            <w:r w:rsidRPr="00D93462">
              <w:rPr>
                <w:rFonts w:cs="Arial" w:hAnsi="Arial" w:ascii="Arial"/>
                <w:snapToGrid/>
                <w:sz w:val="20"/>
                <w:lang w:eastAsia="hr-HR" w:val="hr-HR"/>
              </w:rPr>
              <w:t>4.621,79</w:t>
            </w:r>
          </w:p>
        </w:tc>
        <w:tc>
          <w:tcPr>
            <w:tcW w:type="dxa" w:w="1860"/>
            <w:tcBorders>
              <w:top w:val="nil"/>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76"/>
            <w:tcBorders>
              <w:top w:val="nil"/>
              <w:left w:space="0" w:sz="4" w:color="auto" w:val="single"/>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r>
      <w:tr w:rsidTr="00CA7D80" w:rsidR="00D93462" w:rsidRPr="00D93462">
        <w:trPr>
          <w:trHeight w:val="255"/>
        </w:trPr>
        <w:tc>
          <w:tcPr>
            <w:tcW w:type="dxa" w:w="583"/>
            <w:tcBorders>
              <w:top w:space="0" w:sz="4" w:color="auto" w:val="single"/>
              <w:left w:space="0" w:sz="4" w:color="auto" w:val="single"/>
              <w:bottom w:space="0" w:sz="4" w:color="auto" w:val="single"/>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32"/>
            <w:tcBorders>
              <w:top w:space="0" w:sz="4" w:color="auto" w:val="single"/>
              <w:left w:space="0" w:sz="4" w:color="auto" w:val="single"/>
              <w:bottom w:space="0" w:sz="4" w:color="auto" w:val="single"/>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276"/>
            <w:tcBorders>
              <w:top w:space="0" w:sz="4" w:color="auto" w:val="single"/>
              <w:left w:space="0" w:sz="4" w:color="auto" w:val="single"/>
              <w:bottom w:space="0" w:sz="4" w:color="auto" w:val="single"/>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158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b/>
                <w:bCs/>
                <w:snapToGrid/>
                <w:sz w:val="20"/>
                <w:lang w:eastAsia="hr-HR" w:val="hr-HR"/>
              </w:rPr>
            </w:pPr>
            <w:r w:rsidRPr="00D93462">
              <w:rPr>
                <w:rFonts w:cs="Arial" w:hAnsi="Arial" w:ascii="Arial"/>
                <w:b/>
                <w:bCs/>
                <w:snapToGrid/>
                <w:sz w:val="20"/>
                <w:lang w:eastAsia="hr-HR" w:val="hr-HR"/>
              </w:rPr>
              <w:t> </w:t>
            </w:r>
          </w:p>
        </w:tc>
        <w:tc>
          <w:tcPr>
            <w:tcW w:type="dxa" w:w="2280"/>
            <w:tcBorders>
              <w:top w:space="0" w:sz="4" w:color="auto" w:val="single"/>
              <w:left w:val="nil"/>
              <w:bottom w:space="0" w:sz="4" w:color="auto" w:val="single"/>
              <w:right w:val="nil"/>
            </w:tcBorders>
            <w:shd w:fill="auto" w:color="auto" w:val="clear"/>
            <w:noWrap/>
            <w:vAlign w:val="bottom"/>
            <w:hideMark/>
          </w:tcPr>
          <w:p w:rsidRDefault="00D93462" w:rsidP="00D93462" w:rsidR="00D93462" w:rsidRPr="00D93462">
            <w:pPr>
              <w:widowControl/>
              <w:rPr>
                <w:rFonts w:cs="Arial" w:hAnsi="Arial" w:ascii="Arial"/>
                <w:b/>
                <w:bCs/>
                <w:snapToGrid/>
                <w:sz w:val="20"/>
                <w:lang w:eastAsia="hr-HR" w:val="hr-HR"/>
              </w:rPr>
            </w:pPr>
            <w:r w:rsidRPr="00D93462">
              <w:rPr>
                <w:rFonts w:cs="Arial" w:hAnsi="Arial" w:ascii="Arial"/>
                <w:b/>
                <w:bCs/>
                <w:snapToGrid/>
                <w:sz w:val="20"/>
                <w:lang w:eastAsia="hr-HR" w:val="hr-HR"/>
              </w:rPr>
              <w:t> </w:t>
            </w:r>
          </w:p>
        </w:tc>
        <w:tc>
          <w:tcPr>
            <w:tcW w:type="dxa" w:w="1860"/>
            <w:tcBorders>
              <w:top w:space="0" w:sz="4" w:color="auto" w:val="single"/>
              <w:left w:space="0" w:sz="4" w:color="auto" w:val="single"/>
              <w:bottom w:space="0" w:sz="4" w:color="auto" w:val="single"/>
              <w:right w:val="nil"/>
            </w:tcBorders>
            <w:shd w:fill="auto" w:color="auto" w:val="clear"/>
            <w:noWrap/>
            <w:vAlign w:val="bottom"/>
            <w:hideMark/>
          </w:tcPr>
          <w:p w:rsidRDefault="00D93462" w:rsidP="00D93462" w:rsidR="00D93462" w:rsidRPr="00D93462">
            <w:pPr>
              <w:widowControl/>
              <w:rPr>
                <w:rFonts w:cs="Arial" w:hAnsi="Arial" w:ascii="Arial"/>
                <w:b/>
                <w:bCs/>
                <w:snapToGrid/>
                <w:sz w:val="20"/>
                <w:lang w:eastAsia="hr-HR" w:val="hr-HR"/>
              </w:rPr>
            </w:pPr>
            <w:r w:rsidRPr="00D93462">
              <w:rPr>
                <w:rFonts w:cs="Arial" w:hAnsi="Arial" w:ascii="Arial"/>
                <w:b/>
                <w:bCs/>
                <w:snapToGrid/>
                <w:sz w:val="20"/>
                <w:lang w:eastAsia="hr-HR" w:val="hr-HR"/>
              </w:rPr>
              <w:t> </w:t>
            </w:r>
          </w:p>
        </w:tc>
        <w:tc>
          <w:tcPr>
            <w:tcW w:type="dxa" w:w="2776"/>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r>
      <w:tr w:rsidTr="00CA7D80" w:rsidR="00D93462" w:rsidRPr="00BD00D3">
        <w:trPr>
          <w:trHeight w:val="255"/>
        </w:trPr>
        <w:tc>
          <w:tcPr>
            <w:tcW w:type="dxa" w:w="583"/>
            <w:tcBorders>
              <w:top w:val="nil"/>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8.</w:t>
            </w:r>
          </w:p>
        </w:tc>
        <w:tc>
          <w:tcPr>
            <w:tcW w:type="dxa" w:w="2732"/>
            <w:tcBorders>
              <w:top w:val="nil"/>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GRAD KOPRIVNICA</w:t>
            </w:r>
          </w:p>
        </w:tc>
        <w:tc>
          <w:tcPr>
            <w:tcW w:type="dxa" w:w="2276"/>
            <w:tcBorders>
              <w:top w:val="nil"/>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xml:space="preserve">porez na tvrtku i </w:t>
            </w:r>
          </w:p>
        </w:tc>
        <w:tc>
          <w:tcPr>
            <w:tcW w:type="dxa" w:w="1580"/>
            <w:tcBorders>
              <w:top w:val="nil"/>
              <w:left w:space="0" w:sz="4" w:color="auto" w:val="single"/>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280"/>
            <w:tcBorders>
              <w:top w:val="nil"/>
              <w:left w:val="nil"/>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1860"/>
            <w:tcBorders>
              <w:top w:val="nil"/>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76"/>
            <w:tcBorders>
              <w:top w:val="nil"/>
              <w:left w:space="0" w:sz="4" w:color="auto" w:val="single"/>
              <w:bottom w:val="nil"/>
              <w:right w:space="0" w:sz="4" w:color="auto" w:val="single"/>
            </w:tcBorders>
            <w:shd w:fill="auto" w:color="auto" w:val="clear"/>
            <w:noWrap/>
            <w:vAlign w:val="bottom"/>
            <w:hideMark/>
          </w:tcPr>
          <w:p w:rsidRDefault="00BD00D3" w:rsidP="00D93462" w:rsidR="00D93462" w:rsidRPr="00D93462">
            <w:pPr>
              <w:widowControl/>
              <w:rPr>
                <w:rFonts w:cs="Arial" w:hAnsi="Arial" w:ascii="Arial"/>
                <w:snapToGrid/>
                <w:sz w:val="20"/>
                <w:lang w:eastAsia="hr-HR" w:val="hr-HR"/>
              </w:rPr>
            </w:pPr>
            <w:r>
              <w:rPr>
                <w:rFonts w:cs="Arial" w:hAnsi="Arial" w:ascii="Arial"/>
                <w:snapToGrid/>
                <w:sz w:val="20"/>
                <w:lang w:eastAsia="hr-HR" w:val="hr-HR"/>
              </w:rPr>
              <w:t>Osporena tražbina ne temelji se na ovršnoj ispravi, a razlog osporavanja iznosa od 200,00 kn je taj što iz porezne kartice proizlazi za navedeni iznos manje dugovanje od prijavljenog</w:t>
            </w:r>
          </w:p>
        </w:tc>
      </w:tr>
      <w:tr w:rsidTr="00CA7D80" w:rsidR="00D93462" w:rsidRPr="00D93462">
        <w:trPr>
          <w:trHeight w:val="255"/>
        </w:trPr>
        <w:tc>
          <w:tcPr>
            <w:tcW w:type="dxa" w:w="583"/>
            <w:tcBorders>
              <w:top w:val="nil"/>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32"/>
            <w:tcBorders>
              <w:top w:val="nil"/>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Koprivnica, Zrinski trg 1</w:t>
            </w:r>
          </w:p>
        </w:tc>
        <w:tc>
          <w:tcPr>
            <w:tcW w:type="dxa" w:w="2276"/>
            <w:tcBorders>
              <w:top w:val="nil"/>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zatezne kamate</w:t>
            </w:r>
          </w:p>
        </w:tc>
        <w:tc>
          <w:tcPr>
            <w:tcW w:type="dxa" w:w="1580"/>
            <w:tcBorders>
              <w:top w:val="nil"/>
              <w:left w:space="0" w:sz="4" w:color="auto" w:val="single"/>
              <w:bottom w:val="nil"/>
              <w:right w:space="0" w:sz="4" w:color="auto" w:val="single"/>
            </w:tcBorders>
            <w:shd w:fill="auto" w:color="auto" w:val="clear"/>
            <w:noWrap/>
            <w:vAlign w:val="bottom"/>
            <w:hideMark/>
          </w:tcPr>
          <w:p w:rsidRDefault="00D93462" w:rsidP="00D93462" w:rsidR="00D93462" w:rsidRPr="00D93462">
            <w:pPr>
              <w:widowControl/>
              <w:jc w:val="right"/>
              <w:rPr>
                <w:rFonts w:cs="Arial" w:hAnsi="Arial" w:ascii="Arial"/>
                <w:snapToGrid/>
                <w:sz w:val="20"/>
                <w:lang w:eastAsia="hr-HR" w:val="hr-HR"/>
              </w:rPr>
            </w:pPr>
            <w:r w:rsidRPr="00D93462">
              <w:rPr>
                <w:rFonts w:cs="Arial" w:hAnsi="Arial" w:ascii="Arial"/>
                <w:snapToGrid/>
                <w:sz w:val="20"/>
                <w:lang w:eastAsia="hr-HR" w:val="hr-HR"/>
              </w:rPr>
              <w:t>2.706,53</w:t>
            </w:r>
          </w:p>
        </w:tc>
        <w:tc>
          <w:tcPr>
            <w:tcW w:type="dxa" w:w="2280"/>
            <w:tcBorders>
              <w:top w:val="nil"/>
              <w:left w:val="nil"/>
              <w:bottom w:val="nil"/>
              <w:right w:val="nil"/>
            </w:tcBorders>
            <w:shd w:fill="auto" w:color="auto" w:val="clear"/>
            <w:noWrap/>
            <w:vAlign w:val="bottom"/>
            <w:hideMark/>
          </w:tcPr>
          <w:p w:rsidRDefault="00D93462" w:rsidP="00D93462" w:rsidR="00D93462" w:rsidRPr="00D93462">
            <w:pPr>
              <w:widowControl/>
              <w:jc w:val="right"/>
              <w:rPr>
                <w:rFonts w:cs="Arial" w:hAnsi="Arial" w:ascii="Arial"/>
                <w:snapToGrid/>
                <w:sz w:val="20"/>
                <w:lang w:eastAsia="hr-HR" w:val="hr-HR"/>
              </w:rPr>
            </w:pPr>
            <w:r w:rsidRPr="00D93462">
              <w:rPr>
                <w:rFonts w:cs="Arial" w:hAnsi="Arial" w:ascii="Arial"/>
                <w:snapToGrid/>
                <w:sz w:val="20"/>
                <w:lang w:eastAsia="hr-HR" w:val="hr-HR"/>
              </w:rPr>
              <w:t>2.506,53</w:t>
            </w:r>
          </w:p>
        </w:tc>
        <w:tc>
          <w:tcPr>
            <w:tcW w:type="dxa" w:w="1860"/>
            <w:tcBorders>
              <w:top w:val="nil"/>
              <w:left w:space="0" w:sz="4" w:color="auto" w:val="single"/>
              <w:bottom w:val="nil"/>
              <w:right w:val="nil"/>
            </w:tcBorders>
            <w:shd w:fill="auto" w:color="auto" w:val="clear"/>
            <w:noWrap/>
            <w:vAlign w:val="bottom"/>
            <w:hideMark/>
          </w:tcPr>
          <w:p w:rsidRDefault="00D93462" w:rsidP="00D93462" w:rsidR="00D93462" w:rsidRPr="00D93462">
            <w:pPr>
              <w:widowControl/>
              <w:jc w:val="right"/>
              <w:rPr>
                <w:rFonts w:cs="Arial" w:hAnsi="Arial" w:ascii="Arial"/>
                <w:snapToGrid/>
                <w:sz w:val="20"/>
                <w:lang w:eastAsia="hr-HR" w:val="hr-HR"/>
              </w:rPr>
            </w:pPr>
            <w:r w:rsidRPr="00D93462">
              <w:rPr>
                <w:rFonts w:cs="Arial" w:hAnsi="Arial" w:ascii="Arial"/>
                <w:snapToGrid/>
                <w:sz w:val="20"/>
                <w:lang w:eastAsia="hr-HR" w:val="hr-HR"/>
              </w:rPr>
              <w:t>200</w:t>
            </w:r>
            <w:r w:rsidR="00BD00D3">
              <w:rPr>
                <w:rFonts w:cs="Arial" w:hAnsi="Arial" w:ascii="Arial"/>
                <w:snapToGrid/>
                <w:sz w:val="20"/>
                <w:lang w:eastAsia="hr-HR" w:val="hr-HR"/>
              </w:rPr>
              <w:t>,00</w:t>
            </w:r>
          </w:p>
        </w:tc>
        <w:tc>
          <w:tcPr>
            <w:tcW w:type="dxa" w:w="2776"/>
            <w:tcBorders>
              <w:top w:val="nil"/>
              <w:left w:space="0" w:sz="4" w:color="auto" w:val="single"/>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p>
        </w:tc>
      </w:tr>
      <w:tr w:rsidTr="00CA7D80" w:rsidR="00D93462" w:rsidRPr="00D93462">
        <w:trPr>
          <w:trHeight w:val="255"/>
        </w:trPr>
        <w:tc>
          <w:tcPr>
            <w:tcW w:type="dxa" w:w="583"/>
            <w:tcBorders>
              <w:top w:space="0" w:sz="4" w:color="auto" w:val="single"/>
              <w:left w:space="0" w:sz="4" w:color="auto" w:val="single"/>
              <w:bottom w:space="0" w:sz="4" w:color="auto" w:val="single"/>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32"/>
            <w:tcBorders>
              <w:top w:space="0" w:sz="4" w:color="auto" w:val="single"/>
              <w:left w:space="0" w:sz="4" w:color="auto" w:val="single"/>
              <w:bottom w:space="0" w:sz="4" w:color="auto" w:val="single"/>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276"/>
            <w:tcBorders>
              <w:top w:space="0" w:sz="4" w:color="auto" w:val="single"/>
              <w:left w:space="0" w:sz="4" w:color="auto" w:val="single"/>
              <w:bottom w:space="0" w:sz="4" w:color="auto" w:val="single"/>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158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280"/>
            <w:tcBorders>
              <w:top w:space="0" w:sz="4" w:color="auto" w:val="single"/>
              <w:left w:val="nil"/>
              <w:bottom w:space="0" w:sz="4" w:color="auto" w:val="single"/>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1860"/>
            <w:tcBorders>
              <w:top w:space="0" w:sz="4" w:color="auto" w:val="single"/>
              <w:left w:space="0" w:sz="4" w:color="auto" w:val="single"/>
              <w:bottom w:space="0" w:sz="4" w:color="auto" w:val="single"/>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76"/>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r>
      <w:tr w:rsidTr="00CA7D80" w:rsidR="00D93462" w:rsidRPr="00D93462">
        <w:trPr>
          <w:trHeight w:val="255"/>
        </w:trPr>
        <w:tc>
          <w:tcPr>
            <w:tcW w:type="dxa" w:w="583"/>
            <w:tcBorders>
              <w:top w:val="nil"/>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9.</w:t>
            </w:r>
          </w:p>
        </w:tc>
        <w:tc>
          <w:tcPr>
            <w:tcW w:type="dxa" w:w="2732"/>
            <w:tcBorders>
              <w:top w:val="nil"/>
              <w:left w:space="0" w:sz="4" w:color="auto" w:val="single"/>
              <w:bottom w:val="nil"/>
              <w:right w:val="nil"/>
            </w:tcBorders>
            <w:shd w:fill="auto" w:color="auto" w:val="clear"/>
            <w:noWrap/>
            <w:vAlign w:val="bottom"/>
            <w:hideMark/>
          </w:tcPr>
          <w:p w:rsidRDefault="00BD00D3" w:rsidP="00D93462" w:rsidR="00D93462" w:rsidRPr="00D93462">
            <w:pPr>
              <w:widowControl/>
              <w:rPr>
                <w:rFonts w:cs="Arial" w:hAnsi="Arial" w:ascii="Arial"/>
                <w:snapToGrid/>
                <w:sz w:val="20"/>
                <w:lang w:eastAsia="hr-HR" w:val="hr-HR"/>
              </w:rPr>
            </w:pPr>
            <w:r>
              <w:rPr>
                <w:rFonts w:cs="Arial" w:hAnsi="Arial" w:ascii="Arial"/>
                <w:snapToGrid/>
                <w:sz w:val="20"/>
                <w:lang w:eastAsia="hr-HR" w:val="hr-HR"/>
              </w:rPr>
              <w:t>RA</w:t>
            </w:r>
            <w:r w:rsidR="00D93462" w:rsidRPr="00D93462">
              <w:rPr>
                <w:rFonts w:cs="Arial" w:hAnsi="Arial" w:ascii="Arial"/>
                <w:snapToGrid/>
                <w:sz w:val="20"/>
                <w:lang w:eastAsia="hr-HR" w:val="hr-HR"/>
              </w:rPr>
              <w:t>IFFEISENBANK</w:t>
            </w:r>
          </w:p>
        </w:tc>
        <w:tc>
          <w:tcPr>
            <w:tcW w:type="dxa" w:w="2276"/>
            <w:tcBorders>
              <w:top w:val="nil"/>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Ugovor o kreditu i</w:t>
            </w:r>
          </w:p>
        </w:tc>
        <w:tc>
          <w:tcPr>
            <w:tcW w:type="dxa" w:w="1580"/>
            <w:tcBorders>
              <w:top w:val="nil"/>
              <w:left w:space="0" w:sz="4" w:color="auto" w:val="single"/>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280"/>
            <w:tcBorders>
              <w:top w:val="nil"/>
              <w:left w:val="nil"/>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1860"/>
            <w:tcBorders>
              <w:top w:val="nil"/>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76"/>
            <w:tcBorders>
              <w:top w:val="nil"/>
              <w:left w:space="0" w:sz="4" w:color="auto" w:val="single"/>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r>
      <w:tr w:rsidTr="00CA7D80" w:rsidR="00D93462" w:rsidRPr="00D93462">
        <w:trPr>
          <w:trHeight w:val="255"/>
        </w:trPr>
        <w:tc>
          <w:tcPr>
            <w:tcW w:type="dxa" w:w="583"/>
            <w:tcBorders>
              <w:top w:val="nil"/>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32"/>
            <w:tcBorders>
              <w:top w:val="nil"/>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AUSTRIJA d.d.</w:t>
            </w:r>
          </w:p>
        </w:tc>
        <w:tc>
          <w:tcPr>
            <w:tcW w:type="dxa" w:w="2276"/>
            <w:tcBorders>
              <w:top w:val="nil"/>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Ugovor o garanciji</w:t>
            </w:r>
          </w:p>
        </w:tc>
        <w:tc>
          <w:tcPr>
            <w:tcW w:type="dxa" w:w="1580"/>
            <w:tcBorders>
              <w:top w:val="nil"/>
              <w:left w:space="0" w:sz="4" w:color="auto" w:val="single"/>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280"/>
            <w:tcBorders>
              <w:top w:val="nil"/>
              <w:left w:val="nil"/>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1860"/>
            <w:tcBorders>
              <w:top w:val="nil"/>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76"/>
            <w:tcBorders>
              <w:top w:val="nil"/>
              <w:left w:space="0" w:sz="4" w:color="auto" w:val="single"/>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Ov-6112/10-zadužnica</w:t>
            </w:r>
          </w:p>
        </w:tc>
      </w:tr>
      <w:tr w:rsidTr="00CA7D80" w:rsidR="00D93462" w:rsidRPr="00D93462">
        <w:trPr>
          <w:trHeight w:val="255"/>
        </w:trPr>
        <w:tc>
          <w:tcPr>
            <w:tcW w:type="dxa" w:w="583"/>
            <w:tcBorders>
              <w:top w:val="nil"/>
              <w:left w:space="0" w:sz="4" w:color="auto" w:val="single"/>
              <w:bottom w:space="0" w:sz="4" w:color="auto" w:val="single"/>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32"/>
            <w:tcBorders>
              <w:top w:val="nil"/>
              <w:left w:space="0" w:sz="4" w:color="auto" w:val="single"/>
              <w:bottom w:space="0" w:sz="4" w:color="auto" w:val="single"/>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Zagreb,Magazinska cesta 69</w:t>
            </w:r>
          </w:p>
        </w:tc>
        <w:tc>
          <w:tcPr>
            <w:tcW w:type="dxa" w:w="2276"/>
            <w:tcBorders>
              <w:top w:val="nil"/>
              <w:left w:space="0" w:sz="4" w:color="auto" w:val="single"/>
              <w:bottom w:space="0" w:sz="4" w:color="auto" w:val="single"/>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Ugovor o transak. računu</w:t>
            </w:r>
          </w:p>
        </w:tc>
        <w:tc>
          <w:tcPr>
            <w:tcW w:type="dxa" w:w="1580"/>
            <w:tcBorders>
              <w:top w:val="nil"/>
              <w:left w:space="0" w:sz="4" w:color="auto" w:val="single"/>
              <w:bottom w:space="0" w:sz="4" w:color="auto" w:val="single"/>
              <w:right w:space="0" w:sz="4" w:color="auto" w:val="single"/>
            </w:tcBorders>
            <w:shd w:fill="auto" w:color="auto" w:val="clear"/>
            <w:noWrap/>
            <w:vAlign w:val="bottom"/>
            <w:hideMark/>
          </w:tcPr>
          <w:p w:rsidRDefault="00D93462" w:rsidP="00D93462" w:rsidR="00D93462" w:rsidRPr="00D93462">
            <w:pPr>
              <w:widowControl/>
              <w:jc w:val="right"/>
              <w:rPr>
                <w:rFonts w:cs="Arial" w:hAnsi="Arial" w:ascii="Arial"/>
                <w:snapToGrid/>
                <w:sz w:val="20"/>
                <w:lang w:eastAsia="hr-HR" w:val="hr-HR"/>
              </w:rPr>
            </w:pPr>
            <w:r w:rsidRPr="00D93462">
              <w:rPr>
                <w:rFonts w:cs="Arial" w:hAnsi="Arial" w:ascii="Arial"/>
                <w:snapToGrid/>
                <w:sz w:val="20"/>
                <w:lang w:eastAsia="hr-HR" w:val="hr-HR"/>
              </w:rPr>
              <w:t>340.662,42</w:t>
            </w:r>
          </w:p>
        </w:tc>
        <w:tc>
          <w:tcPr>
            <w:tcW w:type="dxa" w:w="2280"/>
            <w:tcBorders>
              <w:top w:val="nil"/>
              <w:left w:val="nil"/>
              <w:bottom w:val="nil"/>
              <w:right w:val="nil"/>
            </w:tcBorders>
            <w:shd w:fill="auto" w:color="auto" w:val="clear"/>
            <w:noWrap/>
            <w:vAlign w:val="bottom"/>
            <w:hideMark/>
          </w:tcPr>
          <w:p w:rsidRDefault="00D93462" w:rsidP="00D93462" w:rsidR="00D93462" w:rsidRPr="00D93462">
            <w:pPr>
              <w:widowControl/>
              <w:jc w:val="right"/>
              <w:rPr>
                <w:rFonts w:cs="Arial" w:hAnsi="Arial" w:ascii="Arial"/>
                <w:snapToGrid/>
                <w:sz w:val="20"/>
                <w:lang w:eastAsia="hr-HR" w:val="hr-HR"/>
              </w:rPr>
            </w:pPr>
            <w:r w:rsidRPr="00D93462">
              <w:rPr>
                <w:rFonts w:cs="Arial" w:hAnsi="Arial" w:ascii="Arial"/>
                <w:snapToGrid/>
                <w:sz w:val="20"/>
                <w:lang w:eastAsia="hr-HR" w:val="hr-HR"/>
              </w:rPr>
              <w:t>340.662,42</w:t>
            </w:r>
          </w:p>
        </w:tc>
        <w:tc>
          <w:tcPr>
            <w:tcW w:type="dxa" w:w="1860"/>
            <w:tcBorders>
              <w:top w:val="nil"/>
              <w:left w:space="0" w:sz="4" w:color="auto" w:val="single"/>
              <w:bottom w:space="0" w:sz="4" w:color="auto" w:val="single"/>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76"/>
            <w:tcBorders>
              <w:top w:val="nil"/>
              <w:left w:space="0" w:sz="4" w:color="auto" w:val="single"/>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Ov-3192/2011-zadužnica</w:t>
            </w:r>
          </w:p>
        </w:tc>
      </w:tr>
      <w:tr w:rsidTr="00CA7D80" w:rsidR="00D93462" w:rsidRPr="00D93462">
        <w:trPr>
          <w:trHeight w:val="255"/>
        </w:trPr>
        <w:tc>
          <w:tcPr>
            <w:tcW w:type="dxa" w:w="583"/>
            <w:tcBorders>
              <w:top w:val="nil"/>
              <w:left w:space="0" w:sz="4" w:color="auto" w:val="single"/>
              <w:bottom w:space="0" w:sz="4" w:color="auto" w:val="single"/>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32"/>
            <w:tcBorders>
              <w:top w:val="nil"/>
              <w:left w:space="0" w:sz="4" w:color="auto" w:val="single"/>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276"/>
            <w:tcBorders>
              <w:top w:val="nil"/>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1580"/>
            <w:tcBorders>
              <w:top w:val="nil"/>
              <w:left w:val="nil"/>
              <w:bottom w:space="0" w:sz="4" w:color="auto" w:val="single"/>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28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1860"/>
            <w:tcBorders>
              <w:top w:val="nil"/>
              <w:left w:val="nil"/>
              <w:bottom w:space="0" w:sz="4" w:color="auto" w:val="single"/>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76"/>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r>
      <w:tr w:rsidTr="00CA7D80" w:rsidR="00D93462" w:rsidRPr="00D93462">
        <w:trPr>
          <w:trHeight w:val="255"/>
        </w:trPr>
        <w:tc>
          <w:tcPr>
            <w:tcW w:type="dxa" w:w="583"/>
            <w:tcBorders>
              <w:top w:val="nil"/>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10.</w:t>
            </w:r>
          </w:p>
        </w:tc>
        <w:tc>
          <w:tcPr>
            <w:tcW w:type="dxa" w:w="2732"/>
            <w:tcBorders>
              <w:top w:val="nil"/>
              <w:left w:space="0" w:sz="4" w:color="auto" w:val="single"/>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KOPRIVNIČKE VODE d.o.o.</w:t>
            </w:r>
          </w:p>
        </w:tc>
        <w:tc>
          <w:tcPr>
            <w:tcW w:type="dxa" w:w="2276"/>
            <w:tcBorders>
              <w:top w:val="nil"/>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xml:space="preserve">pravomoćno ovršno </w:t>
            </w:r>
          </w:p>
        </w:tc>
        <w:tc>
          <w:tcPr>
            <w:tcW w:type="dxa" w:w="1580"/>
            <w:tcBorders>
              <w:top w:val="nil"/>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280"/>
            <w:tcBorders>
              <w:top w:val="nil"/>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1860"/>
            <w:tcBorders>
              <w:top w:val="nil"/>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76"/>
            <w:tcBorders>
              <w:top w:val="nil"/>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r>
      <w:tr w:rsidTr="00CA7D80" w:rsidR="00D93462" w:rsidRPr="00D93462">
        <w:trPr>
          <w:trHeight w:val="255"/>
        </w:trPr>
        <w:tc>
          <w:tcPr>
            <w:tcW w:type="dxa" w:w="583"/>
            <w:tcBorders>
              <w:top w:val="nil"/>
              <w:left w:space="0" w:sz="4" w:color="auto" w:val="single"/>
              <w:bottom w:space="0" w:sz="4" w:color="auto" w:val="single"/>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32"/>
            <w:tcBorders>
              <w:top w:val="nil"/>
              <w:left w:space="0" w:sz="4" w:color="auto" w:val="single"/>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Ulica Mosna 15a, Koprivnica</w:t>
            </w:r>
          </w:p>
        </w:tc>
        <w:tc>
          <w:tcPr>
            <w:tcW w:type="dxa" w:w="2276"/>
            <w:tcBorders>
              <w:top w:val="nil"/>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rješenje</w:t>
            </w:r>
          </w:p>
        </w:tc>
        <w:tc>
          <w:tcPr>
            <w:tcW w:type="dxa" w:w="1580"/>
            <w:tcBorders>
              <w:top w:val="nil"/>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jc w:val="right"/>
              <w:rPr>
                <w:rFonts w:cs="Arial" w:hAnsi="Arial" w:ascii="Arial"/>
                <w:snapToGrid/>
                <w:sz w:val="20"/>
                <w:lang w:eastAsia="hr-HR" w:val="hr-HR"/>
              </w:rPr>
            </w:pPr>
            <w:r w:rsidRPr="00D93462">
              <w:rPr>
                <w:rFonts w:cs="Arial" w:hAnsi="Arial" w:ascii="Arial"/>
                <w:snapToGrid/>
                <w:sz w:val="20"/>
                <w:lang w:eastAsia="hr-HR" w:val="hr-HR"/>
              </w:rPr>
              <w:t>4.802,67</w:t>
            </w:r>
          </w:p>
        </w:tc>
        <w:tc>
          <w:tcPr>
            <w:tcW w:type="dxa" w:w="2280"/>
            <w:tcBorders>
              <w:top w:val="nil"/>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jc w:val="right"/>
              <w:rPr>
                <w:rFonts w:cs="Arial" w:hAnsi="Arial" w:ascii="Arial"/>
                <w:snapToGrid/>
                <w:sz w:val="20"/>
                <w:lang w:eastAsia="hr-HR" w:val="hr-HR"/>
              </w:rPr>
            </w:pPr>
            <w:r w:rsidRPr="00D93462">
              <w:rPr>
                <w:rFonts w:cs="Arial" w:hAnsi="Arial" w:ascii="Arial"/>
                <w:snapToGrid/>
                <w:sz w:val="20"/>
                <w:lang w:eastAsia="hr-HR" w:val="hr-HR"/>
              </w:rPr>
              <w:t>4.802,67</w:t>
            </w:r>
          </w:p>
        </w:tc>
        <w:tc>
          <w:tcPr>
            <w:tcW w:type="dxa" w:w="1860"/>
            <w:tcBorders>
              <w:top w:val="nil"/>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76"/>
            <w:tcBorders>
              <w:top w:val="nil"/>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Ovrv-181/12</w:t>
            </w:r>
          </w:p>
        </w:tc>
      </w:tr>
      <w:tr w:rsidTr="00CA7D80" w:rsidR="00D93462" w:rsidRPr="00D93462">
        <w:trPr>
          <w:trHeight w:val="255"/>
        </w:trPr>
        <w:tc>
          <w:tcPr>
            <w:tcW w:type="dxa" w:w="583"/>
            <w:tcBorders>
              <w:top w:val="nil"/>
              <w:left w:space="0" w:sz="4" w:color="auto" w:val="single"/>
              <w:bottom w:space="0" w:sz="4" w:color="auto" w:val="single"/>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32"/>
            <w:tcBorders>
              <w:top w:val="nil"/>
              <w:left w:space="0" w:sz="4" w:color="auto" w:val="single"/>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276"/>
            <w:tcBorders>
              <w:top w:val="nil"/>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1580"/>
            <w:tcBorders>
              <w:top w:val="nil"/>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280"/>
            <w:tcBorders>
              <w:top w:val="nil"/>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76"/>
            <w:tcBorders>
              <w:top w:space="0" w:sz="4" w:color="auto" w:val="single"/>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r>
      <w:tr w:rsidTr="00CA7D80" w:rsidR="00D93462" w:rsidRPr="00BD00D3">
        <w:trPr>
          <w:trHeight w:val="255"/>
        </w:trPr>
        <w:tc>
          <w:tcPr>
            <w:tcW w:type="dxa" w:w="583"/>
            <w:tcBorders>
              <w:top w:val="nil"/>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11.</w:t>
            </w:r>
          </w:p>
        </w:tc>
        <w:tc>
          <w:tcPr>
            <w:tcW w:type="dxa" w:w="2732"/>
            <w:tcBorders>
              <w:top w:val="nil"/>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KOPRIVNICA PLIN d.o.o.</w:t>
            </w:r>
          </w:p>
        </w:tc>
        <w:tc>
          <w:tcPr>
            <w:tcW w:type="dxa" w:w="2276"/>
            <w:tcBorders>
              <w:top w:val="nil"/>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računi ,obračun  kta</w:t>
            </w:r>
          </w:p>
        </w:tc>
        <w:tc>
          <w:tcPr>
            <w:tcW w:type="dxa" w:w="1580"/>
            <w:tcBorders>
              <w:top w:val="nil"/>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280"/>
            <w:tcBorders>
              <w:top w:val="nil"/>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1860"/>
            <w:tcBorders>
              <w:top w:val="nil"/>
              <w:left w:space="0" w:sz="4" w:color="auto" w:val="single"/>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76"/>
            <w:tcBorders>
              <w:top w:val="nil"/>
              <w:left w:val="nil"/>
              <w:bottom w:val="nil"/>
              <w:right w:space="0" w:sz="4" w:color="auto" w:val="single"/>
            </w:tcBorders>
            <w:shd w:fill="auto" w:color="auto" w:val="clear"/>
            <w:noWrap/>
            <w:vAlign w:val="bottom"/>
            <w:hideMark/>
          </w:tcPr>
          <w:p w:rsidRDefault="00BD00D3" w:rsidP="00D93462" w:rsidR="00D93462" w:rsidRPr="00D93462">
            <w:pPr>
              <w:widowControl/>
              <w:rPr>
                <w:rFonts w:cs="Arial" w:hAnsi="Arial" w:ascii="Arial"/>
                <w:snapToGrid/>
                <w:sz w:val="20"/>
                <w:lang w:eastAsia="hr-HR" w:val="hr-HR"/>
              </w:rPr>
            </w:pPr>
            <w:r>
              <w:rPr>
                <w:rFonts w:cs="Arial" w:hAnsi="Arial" w:ascii="Arial"/>
                <w:snapToGrid/>
                <w:sz w:val="20"/>
                <w:lang w:eastAsia="hr-HR" w:val="hr-HR"/>
              </w:rPr>
              <w:t xml:space="preserve">Ova tražbina ne temelji se na ovršnoj ispravi a osporena je zbog zastare jer su tražbine dospjele 2010. i </w:t>
            </w:r>
            <w:r>
              <w:rPr>
                <w:rFonts w:cs="Arial" w:hAnsi="Arial" w:ascii="Arial"/>
                <w:snapToGrid/>
                <w:sz w:val="20"/>
                <w:lang w:eastAsia="hr-HR" w:val="hr-HR"/>
              </w:rPr>
              <w:lastRenderedPageBreak/>
              <w:t>2011. godine</w:t>
            </w:r>
          </w:p>
        </w:tc>
      </w:tr>
      <w:tr w:rsidTr="00CA7D80" w:rsidR="00D93462" w:rsidRPr="00BD00D3">
        <w:trPr>
          <w:trHeight w:val="255"/>
        </w:trPr>
        <w:tc>
          <w:tcPr>
            <w:tcW w:type="dxa" w:w="583"/>
            <w:tcBorders>
              <w:top w:val="nil"/>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lastRenderedPageBreak/>
              <w:t> </w:t>
            </w:r>
          </w:p>
        </w:tc>
        <w:tc>
          <w:tcPr>
            <w:tcW w:type="dxa" w:w="2732"/>
            <w:tcBorders>
              <w:top w:val="nil"/>
              <w:left w:space="0" w:sz="4" w:color="auto" w:val="single"/>
              <w:bottom w:space="0" w:sz="4" w:color="auto" w:val="single"/>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Mosna ulica 5, Koprivnica</w:t>
            </w:r>
          </w:p>
        </w:tc>
        <w:tc>
          <w:tcPr>
            <w:tcW w:type="dxa" w:w="2276"/>
            <w:tcBorders>
              <w:top w:val="nil"/>
              <w:left w:space="0" w:sz="4" w:color="auto" w:val="single"/>
              <w:bottom w:space="0" w:sz="4" w:color="auto" w:val="single"/>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2010. i 2011. g</w:t>
            </w:r>
          </w:p>
        </w:tc>
        <w:tc>
          <w:tcPr>
            <w:tcW w:type="dxa" w:w="1580"/>
            <w:tcBorders>
              <w:top w:val="nil"/>
              <w:left w:space="0" w:sz="4" w:color="auto" w:val="single"/>
              <w:bottom w:space="0" w:sz="4" w:color="auto" w:val="single"/>
              <w:right w:val="nil"/>
            </w:tcBorders>
            <w:shd w:fill="auto" w:color="auto" w:val="clear"/>
            <w:noWrap/>
            <w:vAlign w:val="bottom"/>
            <w:hideMark/>
          </w:tcPr>
          <w:p w:rsidRDefault="00D93462" w:rsidP="00D93462" w:rsidR="00D93462" w:rsidRPr="00D93462">
            <w:pPr>
              <w:widowControl/>
              <w:jc w:val="right"/>
              <w:rPr>
                <w:rFonts w:cs="Arial" w:hAnsi="Arial" w:ascii="Arial"/>
                <w:snapToGrid/>
                <w:sz w:val="20"/>
                <w:lang w:eastAsia="hr-HR" w:val="hr-HR"/>
              </w:rPr>
            </w:pPr>
            <w:r w:rsidRPr="00D93462">
              <w:rPr>
                <w:rFonts w:cs="Arial" w:hAnsi="Arial" w:ascii="Arial"/>
                <w:snapToGrid/>
                <w:sz w:val="20"/>
                <w:lang w:eastAsia="hr-HR" w:val="hr-HR"/>
              </w:rPr>
              <w:t>8.672,68</w:t>
            </w:r>
          </w:p>
        </w:tc>
        <w:tc>
          <w:tcPr>
            <w:tcW w:type="dxa" w:w="2280"/>
            <w:tcBorders>
              <w:top w:val="nil"/>
              <w:left w:space="0" w:sz="4" w:color="auto" w:val="single"/>
              <w:bottom w:space="0" w:sz="4" w:color="auto" w:val="single"/>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1860"/>
            <w:tcBorders>
              <w:top w:val="nil"/>
              <w:left w:space="0" w:sz="4" w:color="auto" w:val="single"/>
              <w:bottom w:space="0" w:sz="4" w:color="auto" w:val="single"/>
              <w:right w:space="0" w:sz="4" w:color="auto" w:val="single"/>
            </w:tcBorders>
            <w:shd w:fill="auto" w:color="auto" w:val="clear"/>
            <w:noWrap/>
            <w:vAlign w:val="bottom"/>
            <w:hideMark/>
          </w:tcPr>
          <w:p w:rsidRDefault="00D93462" w:rsidP="00D93462" w:rsidR="00D93462" w:rsidRPr="00D93462">
            <w:pPr>
              <w:widowControl/>
              <w:jc w:val="right"/>
              <w:rPr>
                <w:rFonts w:cs="Arial" w:hAnsi="Arial" w:ascii="Arial"/>
                <w:snapToGrid/>
                <w:sz w:val="20"/>
                <w:lang w:eastAsia="hr-HR" w:val="hr-HR"/>
              </w:rPr>
            </w:pPr>
            <w:r w:rsidRPr="00D93462">
              <w:rPr>
                <w:rFonts w:cs="Arial" w:hAnsi="Arial" w:ascii="Arial"/>
                <w:snapToGrid/>
                <w:sz w:val="20"/>
                <w:lang w:eastAsia="hr-HR" w:val="hr-HR"/>
              </w:rPr>
              <w:t>8.672,68</w:t>
            </w:r>
          </w:p>
        </w:tc>
        <w:tc>
          <w:tcPr>
            <w:tcW w:type="dxa" w:w="2776"/>
            <w:tcBorders>
              <w:top w:val="nil"/>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p>
        </w:tc>
      </w:tr>
      <w:tr w:rsidTr="00CA7D80" w:rsidR="00D93462" w:rsidRPr="00BD00D3">
        <w:trPr>
          <w:trHeight w:val="255"/>
        </w:trPr>
        <w:tc>
          <w:tcPr>
            <w:tcW w:type="dxa" w:w="583"/>
            <w:tcBorders>
              <w:top w:space="0" w:sz="4" w:color="auto" w:val="single"/>
              <w:left w:space="0" w:sz="4" w:color="auto" w:val="single"/>
              <w:bottom w:space="0" w:sz="4" w:color="auto" w:val="single"/>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32"/>
            <w:tcBorders>
              <w:top w:val="nil"/>
              <w:left w:space="0" w:sz="4" w:color="auto" w:val="single"/>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276"/>
            <w:tcBorders>
              <w:top w:val="nil"/>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1580"/>
            <w:tcBorders>
              <w:top w:val="nil"/>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280"/>
            <w:tcBorders>
              <w:top w:val="nil"/>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76"/>
            <w:tcBorders>
              <w:top w:val="nil"/>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r>
      <w:tr w:rsidTr="00CA7D80" w:rsidR="00D93462" w:rsidRPr="00BD00D3">
        <w:trPr>
          <w:trHeight w:val="255"/>
        </w:trPr>
        <w:tc>
          <w:tcPr>
            <w:tcW w:type="dxa" w:w="583"/>
            <w:tcBorders>
              <w:top w:val="nil"/>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12.</w:t>
            </w:r>
          </w:p>
        </w:tc>
        <w:tc>
          <w:tcPr>
            <w:tcW w:type="dxa" w:w="2732"/>
            <w:tcBorders>
              <w:top w:val="nil"/>
              <w:left w:space="0" w:sz="4" w:color="auto" w:val="single"/>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KOMUNALAC d.o.o.</w:t>
            </w:r>
          </w:p>
        </w:tc>
        <w:tc>
          <w:tcPr>
            <w:tcW w:type="dxa" w:w="2276"/>
            <w:tcBorders>
              <w:top w:val="nil"/>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Pravomoćno ovršno</w:t>
            </w:r>
          </w:p>
        </w:tc>
        <w:tc>
          <w:tcPr>
            <w:tcW w:type="dxa" w:w="1580"/>
            <w:tcBorders>
              <w:top w:val="nil"/>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280"/>
            <w:tcBorders>
              <w:top w:val="nil"/>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1860"/>
            <w:tcBorders>
              <w:top w:val="nil"/>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76"/>
            <w:tcBorders>
              <w:top w:val="nil"/>
              <w:left w:val="nil"/>
              <w:bottom w:val="nil"/>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r>
      <w:tr w:rsidTr="00CA7D80" w:rsidR="00D93462" w:rsidRPr="00D93462">
        <w:trPr>
          <w:trHeight w:val="255"/>
        </w:trPr>
        <w:tc>
          <w:tcPr>
            <w:tcW w:type="dxa" w:w="583"/>
            <w:tcBorders>
              <w:top w:val="nil"/>
              <w:left w:space="0" w:sz="4" w:color="auto" w:val="single"/>
              <w:bottom w:space="0" w:sz="4" w:color="auto" w:val="single"/>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32"/>
            <w:tcBorders>
              <w:top w:val="nil"/>
              <w:left w:space="0" w:sz="4" w:color="auto" w:val="single"/>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Mosna ulica 15, Koprivnica</w:t>
            </w:r>
          </w:p>
        </w:tc>
        <w:tc>
          <w:tcPr>
            <w:tcW w:type="dxa" w:w="2276"/>
            <w:tcBorders>
              <w:top w:val="nil"/>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rješenje</w:t>
            </w:r>
          </w:p>
        </w:tc>
        <w:tc>
          <w:tcPr>
            <w:tcW w:type="dxa" w:w="1580"/>
            <w:tcBorders>
              <w:top w:val="nil"/>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jc w:val="right"/>
              <w:rPr>
                <w:rFonts w:cs="Arial" w:hAnsi="Arial" w:ascii="Arial"/>
                <w:snapToGrid/>
                <w:sz w:val="20"/>
                <w:lang w:eastAsia="hr-HR" w:val="hr-HR"/>
              </w:rPr>
            </w:pPr>
            <w:r w:rsidRPr="00D93462">
              <w:rPr>
                <w:rFonts w:cs="Arial" w:hAnsi="Arial" w:ascii="Arial"/>
                <w:snapToGrid/>
                <w:sz w:val="20"/>
                <w:lang w:eastAsia="hr-HR" w:val="hr-HR"/>
              </w:rPr>
              <w:t>995,86</w:t>
            </w:r>
          </w:p>
        </w:tc>
        <w:tc>
          <w:tcPr>
            <w:tcW w:type="dxa" w:w="2280"/>
            <w:tcBorders>
              <w:top w:val="nil"/>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jc w:val="right"/>
              <w:rPr>
                <w:rFonts w:cs="Arial" w:hAnsi="Arial" w:ascii="Arial"/>
                <w:snapToGrid/>
                <w:sz w:val="20"/>
                <w:lang w:eastAsia="hr-HR" w:val="hr-HR"/>
              </w:rPr>
            </w:pPr>
            <w:r w:rsidRPr="00D93462">
              <w:rPr>
                <w:rFonts w:cs="Arial" w:hAnsi="Arial" w:ascii="Arial"/>
                <w:snapToGrid/>
                <w:sz w:val="20"/>
                <w:lang w:eastAsia="hr-HR" w:val="hr-HR"/>
              </w:rPr>
              <w:t>995,86</w:t>
            </w:r>
          </w:p>
        </w:tc>
        <w:tc>
          <w:tcPr>
            <w:tcW w:type="dxa" w:w="1860"/>
            <w:tcBorders>
              <w:top w:val="nil"/>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76"/>
            <w:tcBorders>
              <w:top w:val="nil"/>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Ovrv-181/12</w:t>
            </w:r>
          </w:p>
        </w:tc>
      </w:tr>
      <w:tr w:rsidTr="00CA7D80" w:rsidR="00D93462" w:rsidRPr="00D93462">
        <w:trPr>
          <w:trHeight w:val="255"/>
        </w:trPr>
        <w:tc>
          <w:tcPr>
            <w:tcW w:type="dxa" w:w="583"/>
            <w:tcBorders>
              <w:top w:val="nil"/>
              <w:left w:space="0" w:sz="4" w:color="auto" w:val="single"/>
              <w:bottom w:space="0" w:sz="4" w:color="auto" w:val="single"/>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32"/>
            <w:tcBorders>
              <w:top w:val="nil"/>
              <w:left w:space="0" w:sz="4" w:color="auto" w:val="single"/>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276"/>
            <w:tcBorders>
              <w:top w:val="nil"/>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1580"/>
            <w:tcBorders>
              <w:top w:val="nil"/>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280"/>
            <w:tcBorders>
              <w:top w:val="nil"/>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76"/>
            <w:tcBorders>
              <w:top w:val="nil"/>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r>
      <w:tr w:rsidTr="00CA7D80" w:rsidR="00D93462" w:rsidRPr="00BD00D3">
        <w:trPr>
          <w:trHeight w:val="255"/>
        </w:trPr>
        <w:tc>
          <w:tcPr>
            <w:tcW w:type="dxa" w:w="583"/>
            <w:tcBorders>
              <w:top w:val="nil"/>
              <w:left w:val="nil"/>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13.</w:t>
            </w:r>
          </w:p>
        </w:tc>
        <w:tc>
          <w:tcPr>
            <w:tcW w:type="dxa" w:w="2732"/>
            <w:tcBorders>
              <w:top w:val="nil"/>
              <w:left w:space="0" w:sz="4" w:color="auto" w:val="single"/>
              <w:bottom w:val="nil"/>
              <w:right w:val="nil"/>
            </w:tcBorders>
            <w:shd w:fill="auto" w:color="auto" w:val="clear"/>
            <w:noWrap/>
            <w:vAlign w:val="bottom"/>
            <w:hideMark/>
          </w:tcPr>
          <w:p w:rsidRDefault="00BD00D3" w:rsidP="00D93462" w:rsidR="00D93462" w:rsidRPr="00D93462">
            <w:pPr>
              <w:widowControl/>
              <w:rPr>
                <w:rFonts w:cs="Arial" w:hAnsi="Arial" w:ascii="Arial"/>
                <w:snapToGrid/>
                <w:sz w:val="20"/>
                <w:lang w:eastAsia="hr-HR" w:val="hr-HR"/>
              </w:rPr>
            </w:pPr>
            <w:r>
              <w:rPr>
                <w:rFonts w:cs="Arial" w:hAnsi="Arial" w:ascii="Arial"/>
                <w:snapToGrid/>
                <w:sz w:val="20"/>
                <w:lang w:eastAsia="hr-HR" w:val="hr-HR"/>
              </w:rPr>
              <w:t>HEP -Operator distribuci</w:t>
            </w:r>
            <w:r w:rsidR="00D93462" w:rsidRPr="00D93462">
              <w:rPr>
                <w:rFonts w:cs="Arial" w:hAnsi="Arial" w:ascii="Arial"/>
                <w:snapToGrid/>
                <w:sz w:val="20"/>
                <w:lang w:eastAsia="hr-HR" w:val="hr-HR"/>
              </w:rPr>
              <w:t>jskog</w:t>
            </w:r>
          </w:p>
        </w:tc>
        <w:tc>
          <w:tcPr>
            <w:tcW w:type="dxa" w:w="2276"/>
            <w:tcBorders>
              <w:top w:val="nil"/>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Računi za isporučenu</w:t>
            </w:r>
          </w:p>
        </w:tc>
        <w:tc>
          <w:tcPr>
            <w:tcW w:type="dxa" w:w="1580"/>
            <w:tcBorders>
              <w:top w:val="nil"/>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280"/>
            <w:tcBorders>
              <w:top w:val="nil"/>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1860"/>
            <w:tcBorders>
              <w:top w:val="nil"/>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76"/>
            <w:tcBorders>
              <w:top w:val="nil"/>
              <w:left w:space="0" w:sz="4" w:color="auto" w:val="single"/>
              <w:bottom w:val="nil"/>
              <w:right w:val="nil"/>
            </w:tcBorders>
            <w:shd w:fill="auto" w:color="auto" w:val="clear"/>
            <w:noWrap/>
            <w:vAlign w:val="bottom"/>
            <w:hideMark/>
          </w:tcPr>
          <w:p w:rsidRDefault="00D93462" w:rsidP="00872F2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r>
      <w:tr w:rsidTr="00CA7D80" w:rsidR="00D93462" w:rsidRPr="00D93462">
        <w:trPr>
          <w:trHeight w:val="255"/>
        </w:trPr>
        <w:tc>
          <w:tcPr>
            <w:tcW w:type="dxa" w:w="583"/>
            <w:tcBorders>
              <w:top w:val="nil"/>
              <w:left w:val="nil"/>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p>
        </w:tc>
        <w:tc>
          <w:tcPr>
            <w:tcW w:type="dxa" w:w="2732"/>
            <w:tcBorders>
              <w:top w:val="nil"/>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sustava d.o.o., ELEKTRA</w:t>
            </w:r>
          </w:p>
        </w:tc>
        <w:tc>
          <w:tcPr>
            <w:tcW w:type="dxa" w:w="2276"/>
            <w:tcBorders>
              <w:top w:val="nil"/>
              <w:left w:space="0" w:sz="4" w:color="auto" w:val="single"/>
              <w:bottom w:val="nil"/>
              <w:right w:val="nil"/>
            </w:tcBorders>
            <w:shd w:fill="auto" w:color="auto" w:val="clear"/>
            <w:noWrap/>
            <w:vAlign w:val="bottom"/>
            <w:hideMark/>
          </w:tcPr>
          <w:p w:rsidRDefault="00235D25"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električnu</w:t>
            </w:r>
            <w:r w:rsidR="00D93462" w:rsidRPr="00D93462">
              <w:rPr>
                <w:rFonts w:cs="Arial" w:hAnsi="Arial" w:ascii="Arial"/>
                <w:snapToGrid/>
                <w:sz w:val="20"/>
                <w:lang w:eastAsia="hr-HR" w:val="hr-HR"/>
              </w:rPr>
              <w:t xml:space="preserve"> energij</w:t>
            </w:r>
            <w:r>
              <w:rPr>
                <w:rFonts w:cs="Arial" w:hAnsi="Arial" w:ascii="Arial"/>
                <w:snapToGrid/>
                <w:sz w:val="20"/>
                <w:lang w:eastAsia="hr-HR" w:val="hr-HR"/>
              </w:rPr>
              <w:t>u</w:t>
            </w:r>
          </w:p>
        </w:tc>
        <w:tc>
          <w:tcPr>
            <w:tcW w:type="dxa" w:w="1580"/>
            <w:tcBorders>
              <w:top w:val="nil"/>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280"/>
            <w:tcBorders>
              <w:top w:val="nil"/>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1860"/>
            <w:tcBorders>
              <w:top w:val="nil"/>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76"/>
            <w:tcBorders>
              <w:top w:val="nil"/>
              <w:left w:space="0" w:sz="4" w:color="auto" w:val="single"/>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p>
        </w:tc>
      </w:tr>
      <w:tr w:rsidTr="00CA7D80" w:rsidR="00D93462" w:rsidRPr="00D93462">
        <w:trPr>
          <w:trHeight w:val="255"/>
        </w:trPr>
        <w:tc>
          <w:tcPr>
            <w:tcW w:type="dxa" w:w="583"/>
            <w:tcBorders>
              <w:top w:val="nil"/>
              <w:left w:val="nil"/>
              <w:bottom w:val="nil"/>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p>
        </w:tc>
        <w:tc>
          <w:tcPr>
            <w:tcW w:type="dxa" w:w="2732"/>
            <w:tcBorders>
              <w:top w:val="nil"/>
              <w:left w:space="0" w:sz="4" w:color="auto" w:val="single"/>
              <w:bottom w:space="0" w:sz="4" w:color="auto" w:val="single"/>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KOPRIVNICA</w:t>
            </w:r>
          </w:p>
        </w:tc>
        <w:tc>
          <w:tcPr>
            <w:tcW w:type="dxa" w:w="2276"/>
            <w:tcBorders>
              <w:top w:val="nil"/>
              <w:left w:space="0" w:sz="4" w:color="auto" w:val="single"/>
              <w:bottom w:space="0" w:sz="4" w:color="auto" w:val="single"/>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xml:space="preserve"> 6/13- 4/14</w:t>
            </w:r>
          </w:p>
        </w:tc>
        <w:tc>
          <w:tcPr>
            <w:tcW w:type="dxa" w:w="1580"/>
            <w:tcBorders>
              <w:top w:val="nil"/>
              <w:left w:space="0" w:sz="4" w:color="auto" w:val="single"/>
              <w:bottom w:space="0" w:sz="4" w:color="auto" w:val="single"/>
              <w:right w:val="nil"/>
            </w:tcBorders>
            <w:shd w:fill="auto" w:color="auto" w:val="clear"/>
            <w:noWrap/>
            <w:vAlign w:val="bottom"/>
            <w:hideMark/>
          </w:tcPr>
          <w:p w:rsidRDefault="00D93462" w:rsidP="00D93462" w:rsidR="00D93462" w:rsidRPr="00D93462">
            <w:pPr>
              <w:widowControl/>
              <w:jc w:val="right"/>
              <w:rPr>
                <w:rFonts w:cs="Arial" w:hAnsi="Arial" w:ascii="Arial"/>
                <w:snapToGrid/>
                <w:sz w:val="20"/>
                <w:lang w:eastAsia="hr-HR" w:val="hr-HR"/>
              </w:rPr>
            </w:pPr>
            <w:r w:rsidRPr="00D93462">
              <w:rPr>
                <w:rFonts w:cs="Arial" w:hAnsi="Arial" w:ascii="Arial"/>
                <w:snapToGrid/>
                <w:sz w:val="20"/>
                <w:lang w:eastAsia="hr-HR" w:val="hr-HR"/>
              </w:rPr>
              <w:t>1.345,13</w:t>
            </w:r>
          </w:p>
        </w:tc>
        <w:tc>
          <w:tcPr>
            <w:tcW w:type="dxa" w:w="2280"/>
            <w:tcBorders>
              <w:top w:val="nil"/>
              <w:left w:space="0" w:sz="4" w:color="auto" w:val="single"/>
              <w:bottom w:space="0" w:sz="4" w:color="auto" w:val="single"/>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r w:rsidR="00FA7740">
              <w:rPr>
                <w:rFonts w:cs="Arial" w:hAnsi="Arial" w:ascii="Arial"/>
                <w:snapToGrid/>
                <w:sz w:val="20"/>
                <w:lang w:eastAsia="hr-HR" w:val="hr-HR"/>
              </w:rPr>
              <w:t>1.345,13</w:t>
            </w:r>
          </w:p>
        </w:tc>
        <w:tc>
          <w:tcPr>
            <w:tcW w:type="dxa" w:w="1860"/>
            <w:tcBorders>
              <w:top w:val="nil"/>
              <w:left w:space="0" w:sz="4" w:color="auto" w:val="single"/>
              <w:bottom w:space="0" w:sz="4" w:color="auto" w:val="single"/>
              <w:right w:val="nil"/>
            </w:tcBorders>
            <w:shd w:fill="auto" w:color="auto" w:val="clear"/>
            <w:noWrap/>
            <w:vAlign w:val="bottom"/>
            <w:hideMark/>
          </w:tcPr>
          <w:p w:rsidRDefault="00D93462" w:rsidP="00D93462" w:rsidR="00D93462" w:rsidRPr="00D93462">
            <w:pPr>
              <w:widowControl/>
              <w:jc w:val="right"/>
              <w:rPr>
                <w:rFonts w:cs="Arial" w:hAnsi="Arial" w:ascii="Arial"/>
                <w:snapToGrid/>
                <w:sz w:val="20"/>
                <w:lang w:eastAsia="hr-HR" w:val="hr-HR"/>
              </w:rPr>
            </w:pPr>
          </w:p>
        </w:tc>
        <w:tc>
          <w:tcPr>
            <w:tcW w:type="dxa" w:w="2776"/>
            <w:tcBorders>
              <w:top w:val="nil"/>
              <w:left w:space="0" w:sz="4" w:color="auto" w:val="single"/>
              <w:bottom w:space="0" w:sz="4" w:color="auto" w:val="single"/>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r>
      <w:tr w:rsidTr="00CA7D80" w:rsidR="00D93462" w:rsidRPr="00D93462">
        <w:trPr>
          <w:trHeight w:val="255"/>
        </w:trPr>
        <w:tc>
          <w:tcPr>
            <w:tcW w:type="dxa" w:w="583"/>
            <w:tcBorders>
              <w:top w:space="0" w:sz="4" w:color="auto" w:val="single"/>
              <w:left w:space="0" w:sz="4" w:color="auto" w:val="single"/>
              <w:bottom w:space="0" w:sz="4" w:color="auto" w:val="single"/>
              <w:right w:val="nil"/>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32"/>
            <w:tcBorders>
              <w:top w:val="nil"/>
              <w:left w:space="0" w:sz="4" w:color="auto" w:val="single"/>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276"/>
            <w:tcBorders>
              <w:top w:val="nil"/>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1580"/>
            <w:tcBorders>
              <w:top w:val="nil"/>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280"/>
            <w:tcBorders>
              <w:top w:val="nil"/>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1860"/>
            <w:tcBorders>
              <w:top w:val="nil"/>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c>
          <w:tcPr>
            <w:tcW w:type="dxa" w:w="2776"/>
            <w:tcBorders>
              <w:top w:val="nil"/>
              <w:left w:val="nil"/>
              <w:bottom w:space="0" w:sz="4" w:color="auto" w:val="single"/>
              <w:right w:space="0" w:sz="4" w:color="auto" w:val="single"/>
            </w:tcBorders>
            <w:shd w:fill="auto" w:color="auto" w:val="clear"/>
            <w:noWrap/>
            <w:vAlign w:val="bottom"/>
            <w:hideMark/>
          </w:tcPr>
          <w:p w:rsidRDefault="00D93462" w:rsidP="00D93462" w:rsidR="00D93462" w:rsidRPr="00D93462">
            <w:pPr>
              <w:widowControl/>
              <w:rPr>
                <w:rFonts w:cs="Arial" w:hAnsi="Arial" w:ascii="Arial"/>
                <w:snapToGrid/>
                <w:sz w:val="20"/>
                <w:lang w:eastAsia="hr-HR" w:val="hr-HR"/>
              </w:rPr>
            </w:pPr>
            <w:r w:rsidRPr="00D93462">
              <w:rPr>
                <w:rFonts w:cs="Arial" w:hAnsi="Arial" w:ascii="Arial"/>
                <w:snapToGrid/>
                <w:sz w:val="20"/>
                <w:lang w:eastAsia="hr-HR" w:val="hr-HR"/>
              </w:rPr>
              <w:t> </w:t>
            </w:r>
          </w:p>
        </w:tc>
      </w:tr>
    </w:tbl>
    <w:p w:rsidRDefault="005A1001" w:rsidP="0014227B" w:rsidR="005A1001" w:rsidRPr="00D93462">
      <w:pPr>
        <w:ind w:firstLine="720"/>
        <w:jc w:val="both"/>
        <w:rPr>
          <w:rFonts w:hAnsi="Times New Roman" w:ascii="Times New Roman"/>
          <w:szCs w:val="24"/>
          <w:lang w:val="hr-HR"/>
        </w:rPr>
      </w:pPr>
    </w:p>
    <w:p w:rsidRDefault="0014227B" w:rsidP="0014227B" w:rsidR="0014227B" w:rsidRPr="00D93462">
      <w:pPr>
        <w:ind w:firstLine="720"/>
        <w:jc w:val="both"/>
        <w:rPr>
          <w:rFonts w:hAnsi="Times New Roman" w:ascii="Times New Roman"/>
          <w:szCs w:val="24"/>
          <w:lang w:val="hr-HR"/>
        </w:rPr>
      </w:pPr>
    </w:p>
    <w:p w:rsidRDefault="00F45424" w:rsidP="0014227B" w:rsidR="00F45424" w:rsidRPr="00D93462">
      <w:pPr>
        <w:jc w:val="both"/>
        <w:rPr>
          <w:rFonts w:hAnsi="Times New Roman" w:ascii="Times New Roman"/>
          <w:szCs w:val="24"/>
          <w:lang w:val="hr-HR"/>
        </w:rPr>
      </w:pPr>
    </w:p>
    <w:p w:rsidRDefault="00D93462" w:rsidP="00CA7D80" w:rsidR="00D93462">
      <w:pPr>
        <w:jc w:val="both"/>
        <w:rPr>
          <w:rFonts w:hAnsi="Times New Roman" w:ascii="Times New Roman"/>
          <w:szCs w:val="24"/>
          <w:lang w:val="hr-HR"/>
        </w:rPr>
      </w:pPr>
    </w:p>
    <w:p w:rsidRDefault="00D93462" w:rsidP="005107FE" w:rsidR="00DA0A69" w:rsidRPr="009D0E6C">
      <w:pPr>
        <w:ind w:firstLine="720"/>
        <w:jc w:val="both"/>
        <w:rPr>
          <w:rFonts w:hAnsi="Times New Roman" w:ascii="Times New Roman"/>
          <w:szCs w:val="24"/>
          <w:lang w:val="hr-HR"/>
        </w:rPr>
      </w:pPr>
      <w:r w:rsidRPr="009D0E6C">
        <w:rPr>
          <w:rFonts w:hAnsi="Times New Roman" w:ascii="Times New Roman"/>
          <w:szCs w:val="24"/>
          <w:lang w:val="hr-HR"/>
        </w:rPr>
        <w:t>Stečajna upraviteljica</w:t>
      </w:r>
      <w:r w:rsidR="0014227B" w:rsidRPr="009D0E6C">
        <w:rPr>
          <w:rFonts w:hAnsi="Times New Roman" w:ascii="Times New Roman"/>
          <w:szCs w:val="24"/>
          <w:lang w:val="hr-HR"/>
        </w:rPr>
        <w:t xml:space="preserve"> izjavljuje da </w:t>
      </w:r>
      <w:r w:rsidR="009D0E6C">
        <w:rPr>
          <w:rFonts w:hAnsi="Times New Roman" w:ascii="Times New Roman"/>
          <w:szCs w:val="24"/>
          <w:lang w:val="hr-HR"/>
        </w:rPr>
        <w:t>je razlog osporavanja tražbina stečajnog</w:t>
      </w:r>
      <w:r w:rsidR="005107FE" w:rsidRPr="009D0E6C">
        <w:rPr>
          <w:rFonts w:hAnsi="Times New Roman" w:ascii="Times New Roman"/>
          <w:szCs w:val="24"/>
          <w:lang w:val="hr-HR"/>
        </w:rPr>
        <w:t xml:space="preserve"> vjerovnika KOPRIVNICA PLIN d.o.o., Koprivnica, Mosna ulica 5, je zastara zbog toga jer je tražbina dospjela </w:t>
      </w:r>
      <w:r w:rsidR="009D0E6C">
        <w:rPr>
          <w:rFonts w:hAnsi="Times New Roman" w:ascii="Times New Roman"/>
          <w:szCs w:val="24"/>
          <w:lang w:val="hr-HR"/>
        </w:rPr>
        <w:t>2010. i 2011. godine,</w:t>
      </w:r>
      <w:r w:rsidR="005107FE" w:rsidRPr="009D0E6C">
        <w:rPr>
          <w:rFonts w:hAnsi="Times New Roman" w:ascii="Times New Roman"/>
          <w:szCs w:val="24"/>
          <w:lang w:val="hr-HR"/>
        </w:rPr>
        <w:t xml:space="preserve"> </w:t>
      </w:r>
      <w:r w:rsidR="009D0E6C">
        <w:rPr>
          <w:rFonts w:hAnsi="Times New Roman" w:ascii="Times New Roman"/>
          <w:szCs w:val="24"/>
          <w:lang w:val="hr-HR"/>
        </w:rPr>
        <w:t xml:space="preserve">za </w:t>
      </w:r>
      <w:r w:rsidR="005107FE" w:rsidRPr="009D0E6C">
        <w:rPr>
          <w:rFonts w:hAnsi="Times New Roman" w:ascii="Times New Roman"/>
          <w:szCs w:val="24"/>
          <w:lang w:val="hr-HR"/>
        </w:rPr>
        <w:t xml:space="preserve">stečajnog vjerovnika PET-PROM d.o.o., Zagreb, Vrtni put 5, tražbina u iznosu od 791,10 kn, osporena je jer se </w:t>
      </w:r>
      <w:r w:rsidR="005107FE" w:rsidRPr="009D0E6C">
        <w:rPr>
          <w:rFonts w:hAnsi="Times New Roman" w:ascii="Times New Roman"/>
          <w:snapToGrid/>
          <w:szCs w:val="24"/>
          <w:lang w:eastAsia="hr-HR" w:val="hr-HR"/>
        </w:rPr>
        <w:t>radi o tražbini po računu broj 01300244 i obračunatoj kamati po tom računu jer su te tražbine u zastari s obzirom da su dospjele 30.1.2013., za stečajnog vjerovnika GRAD KOPRIVNICA, Koprivnica, Zrinski trg 1, tražbina u iznosu od 200,00 kn osporena je jer se</w:t>
      </w:r>
      <w:r w:rsidR="005107FE" w:rsidRPr="009D0E6C">
        <w:rPr>
          <w:rFonts w:hAnsi="Times New Roman" w:ascii="Times New Roman"/>
          <w:szCs w:val="24"/>
          <w:lang w:val="hr-HR"/>
        </w:rPr>
        <w:t xml:space="preserve"> </w:t>
      </w:r>
      <w:r w:rsidR="005107FE" w:rsidRPr="009D0E6C">
        <w:rPr>
          <w:rFonts w:hAnsi="Times New Roman" w:ascii="Times New Roman"/>
          <w:snapToGrid/>
          <w:szCs w:val="24"/>
          <w:lang w:eastAsia="hr-HR" w:val="hr-HR"/>
        </w:rPr>
        <w:t xml:space="preserve">ne temelji se na ovršnoj ispravi, a razlog osporavanja iznosa od 200,00 kn je taj što iz porezne kartice proizlazi za navedeni iznos manje dugovanje od prijavljenog, za stečajnog vjerovnika </w:t>
      </w:r>
      <w:r w:rsidR="009D0E6C" w:rsidRPr="009D0E6C">
        <w:rPr>
          <w:rFonts w:hAnsi="Times New Roman" w:ascii="Times New Roman"/>
          <w:snapToGrid/>
          <w:szCs w:val="24"/>
          <w:lang w:eastAsia="hr-HR" w:val="hr-HR"/>
        </w:rPr>
        <w:t>TRIGLAV OSIGURANJE d.d., Zagreb, Antuna Heinza 4, tražbina u iznosu od 8.951,38 kn, osporava se zbog zastare jer su računi na kojima se ova tražbina temelji dospjeli 2009. i 2010.</w:t>
      </w:r>
    </w:p>
    <w:p w:rsidRDefault="005107FE" w:rsidP="0014227B" w:rsidR="005107FE">
      <w:pPr>
        <w:jc w:val="both"/>
        <w:rPr>
          <w:rFonts w:hAnsi="Times New Roman" w:ascii="Times New Roman"/>
          <w:szCs w:val="24"/>
          <w:lang w:val="hr-HR"/>
        </w:rPr>
      </w:pPr>
    </w:p>
    <w:p w:rsidRDefault="005107FE" w:rsidP="0014227B" w:rsidR="005107FE" w:rsidRPr="00D93462">
      <w:pPr>
        <w:jc w:val="both"/>
        <w:rPr>
          <w:rFonts w:hAnsi="Times New Roman" w:ascii="Times New Roman"/>
          <w:szCs w:val="24"/>
          <w:lang w:val="hr-HR"/>
        </w:rPr>
      </w:pPr>
    </w:p>
    <w:p w:rsidRDefault="005D60C6" w:rsidP="0014227B" w:rsidR="005D60C6" w:rsidRPr="00D93462">
      <w:pPr>
        <w:ind w:firstLine="720"/>
        <w:rPr>
          <w:rFonts w:hAnsi="Times New Roman" w:ascii="Times New Roman"/>
          <w:szCs w:val="24"/>
          <w:lang w:val="hr-HR"/>
        </w:rPr>
      </w:pPr>
      <w:r w:rsidRPr="00D93462">
        <w:rPr>
          <w:rFonts w:hAnsi="Times New Roman" w:ascii="Times New Roman"/>
          <w:szCs w:val="24"/>
          <w:lang w:val="hr-HR"/>
        </w:rPr>
        <w:t>Sud donosi</w:t>
      </w:r>
    </w:p>
    <w:p w:rsidRDefault="005D60C6" w:rsidP="0014227B" w:rsidR="005D60C6" w:rsidRPr="00D93462">
      <w:pPr>
        <w:ind w:firstLine="720"/>
        <w:jc w:val="center"/>
        <w:rPr>
          <w:rFonts w:hAnsi="Times New Roman" w:ascii="Times New Roman"/>
          <w:szCs w:val="24"/>
          <w:lang w:val="hr-HR"/>
        </w:rPr>
      </w:pPr>
    </w:p>
    <w:p w:rsidRDefault="005D60C6" w:rsidP="0014227B" w:rsidR="005D60C6" w:rsidRPr="00D93462">
      <w:pPr>
        <w:jc w:val="center"/>
        <w:rPr>
          <w:rFonts w:hAnsi="Times New Roman" w:ascii="Times New Roman"/>
          <w:szCs w:val="24"/>
          <w:lang w:val="hr-HR"/>
        </w:rPr>
      </w:pPr>
      <w:r w:rsidRPr="00D93462">
        <w:rPr>
          <w:rFonts w:hAnsi="Times New Roman" w:ascii="Times New Roman"/>
          <w:szCs w:val="24"/>
          <w:lang w:val="hr-HR"/>
        </w:rPr>
        <w:t>r j e š e n j e</w:t>
      </w:r>
    </w:p>
    <w:p w:rsidRDefault="0014227B" w:rsidP="0014227B" w:rsidR="0014227B" w:rsidRPr="00D93462">
      <w:pPr>
        <w:jc w:val="both"/>
        <w:rPr>
          <w:rFonts w:hAnsi="Times New Roman" w:ascii="Times New Roman"/>
          <w:szCs w:val="24"/>
          <w:lang w:val="hr-HR"/>
        </w:rPr>
      </w:pPr>
    </w:p>
    <w:p w:rsidRDefault="00703B5F" w:rsidP="0014227B" w:rsidR="00703B5F" w:rsidRPr="00D93462">
      <w:pPr>
        <w:jc w:val="both"/>
        <w:rPr>
          <w:rFonts w:hAnsi="Times New Roman" w:ascii="Times New Roman"/>
          <w:szCs w:val="24"/>
          <w:lang w:val="hr-HR"/>
        </w:rPr>
      </w:pPr>
    </w:p>
    <w:p w:rsidRDefault="00C35874" w:rsidP="0014227B" w:rsidR="00703B5F" w:rsidRPr="00D93462">
      <w:pPr>
        <w:pStyle w:val="Odlomakpopisa"/>
        <w:numPr>
          <w:ilvl w:val="0"/>
          <w:numId w:val="17"/>
        </w:numPr>
        <w:jc w:val="both"/>
        <w:rPr>
          <w:rFonts w:hAnsi="Times New Roman" w:ascii="Times New Roman"/>
          <w:szCs w:val="24"/>
          <w:lang w:val="hr-HR"/>
        </w:rPr>
      </w:pPr>
      <w:r w:rsidRPr="00D93462">
        <w:rPr>
          <w:rFonts w:hAnsi="Times New Roman" w:ascii="Times New Roman"/>
          <w:szCs w:val="24"/>
          <w:lang w:val="hr-HR"/>
        </w:rPr>
        <w:t>Rješenje o ispitanim tražbinama donijeti će se pisanim putem, tražbine ispitane na današnjem ispitnom ročištu smatraju se utvrđenima, te se upozoravaju vjerovnici da im se neć</w:t>
      </w:r>
      <w:r w:rsidR="000F3788" w:rsidRPr="00D93462">
        <w:rPr>
          <w:rFonts w:hAnsi="Times New Roman" w:ascii="Times New Roman"/>
          <w:szCs w:val="24"/>
          <w:lang w:val="hr-HR"/>
        </w:rPr>
        <w:t>e dostavljati navedeno rješenje, već će se isto objaviti putem mrežne stranice e-Oglasna ploča suda.</w:t>
      </w:r>
    </w:p>
    <w:p w:rsidRDefault="00C35874" w:rsidP="0014227B" w:rsidR="00C35874" w:rsidRPr="00D93462">
      <w:pPr>
        <w:pStyle w:val="Odlomakpopisa"/>
        <w:numPr>
          <w:ilvl w:val="0"/>
          <w:numId w:val="17"/>
        </w:numPr>
        <w:jc w:val="both"/>
        <w:rPr>
          <w:rFonts w:hAnsi="Times New Roman" w:ascii="Times New Roman"/>
          <w:szCs w:val="24"/>
          <w:lang w:val="hr-HR"/>
        </w:rPr>
      </w:pPr>
      <w:r w:rsidRPr="00D93462">
        <w:rPr>
          <w:rFonts w:hAnsi="Times New Roman" w:ascii="Times New Roman"/>
          <w:szCs w:val="24"/>
          <w:lang w:val="hr-HR"/>
        </w:rPr>
        <w:t>Spajaju se ispitno i izvještajno ročište.</w:t>
      </w:r>
    </w:p>
    <w:p w:rsidRDefault="00540134" w:rsidP="0014227B" w:rsidR="00540134" w:rsidRPr="00D93462">
      <w:pPr>
        <w:jc w:val="both"/>
        <w:rPr>
          <w:rFonts w:hAnsi="Times New Roman" w:ascii="Times New Roman"/>
          <w:szCs w:val="24"/>
          <w:lang w:val="hr-HR"/>
        </w:rPr>
      </w:pPr>
    </w:p>
    <w:p w:rsidRDefault="00397EA1" w:rsidP="0014227B" w:rsidR="00397EA1" w:rsidRPr="00D93462">
      <w:pPr>
        <w:jc w:val="both"/>
        <w:rPr>
          <w:rFonts w:hAnsi="Times New Roman" w:ascii="Times New Roman"/>
          <w:szCs w:val="24"/>
          <w:lang w:val="hr-HR"/>
        </w:rPr>
      </w:pPr>
    </w:p>
    <w:p w:rsidRDefault="00673D04" w:rsidP="0014227B" w:rsidR="00673D04" w:rsidRPr="00D93462">
      <w:pPr>
        <w:jc w:val="both"/>
        <w:rPr>
          <w:rFonts w:hAnsi="Times New Roman" w:ascii="Times New Roman"/>
          <w:szCs w:val="24"/>
          <w:lang w:val="hr-HR"/>
        </w:rPr>
      </w:pPr>
    </w:p>
    <w:p w:rsidRDefault="00673D04" w:rsidP="00C67CA6" w:rsidR="00673D04" w:rsidRPr="00D93462">
      <w:pPr>
        <w:jc w:val="both"/>
        <w:rPr>
          <w:rFonts w:hAnsi="Times New Roman" w:ascii="Times New Roman"/>
          <w:szCs w:val="24"/>
          <w:lang w:val="hr-HR"/>
        </w:rPr>
        <w:sectPr w:rsidSect="00673D04" w:rsidR="00673D04" w:rsidRPr="00D93462">
          <w:endnotePr>
            <w:numFmt w:val="decimal"/>
          </w:endnotePr>
          <w:pgSz w:orient="landscape" w:h="11905" w:w="16837"/>
          <w:pgMar w:gutter="0" w:footer="1134" w:header="1134" w:left="1134" w:bottom="1134" w:right="1134" w:top="1134"/>
          <w:cols w:space="720"/>
          <w:noEndnote/>
          <w:titlePg/>
          <w:docGrid w:linePitch="326"/>
        </w:sectPr>
      </w:pPr>
    </w:p>
    <w:p w:rsidRDefault="004F17E7" w:rsidP="00C67CA6" w:rsidR="001E7A13" w:rsidRPr="00D93462">
      <w:pPr>
        <w:jc w:val="both"/>
        <w:rPr>
          <w:rFonts w:hAnsi="Times New Roman" w:ascii="Times New Roman"/>
          <w:szCs w:val="24"/>
          <w:lang w:val="hr-HR"/>
        </w:rPr>
      </w:pPr>
      <w:r w:rsidRPr="00D93462">
        <w:rPr>
          <w:rFonts w:hAnsi="Times New Roman" w:ascii="Times New Roman"/>
          <w:szCs w:val="24"/>
          <w:lang w:val="hr-HR"/>
        </w:rPr>
        <w:lastRenderedPageBreak/>
        <w:t xml:space="preserve">Prelazi se na izvještajno ročište, te </w:t>
      </w:r>
      <w:r w:rsidR="00D93462">
        <w:rPr>
          <w:rFonts w:hAnsi="Times New Roman" w:ascii="Times New Roman"/>
          <w:szCs w:val="24"/>
          <w:lang w:val="hr-HR"/>
        </w:rPr>
        <w:t>stečajna upraviteljica</w:t>
      </w:r>
      <w:r w:rsidRPr="00D93462">
        <w:rPr>
          <w:rFonts w:hAnsi="Times New Roman" w:ascii="Times New Roman"/>
          <w:szCs w:val="24"/>
          <w:lang w:val="hr-HR"/>
        </w:rPr>
        <w:t xml:space="preserve"> dijeli ovdje prisutnim zastupnicima vjerovnika svoje izvješće.</w:t>
      </w:r>
    </w:p>
    <w:p w:rsidRDefault="0064288A" w:rsidP="0014227B" w:rsidR="0064288A" w:rsidRPr="00D93462">
      <w:pPr>
        <w:jc w:val="both"/>
        <w:rPr>
          <w:rFonts w:hAnsi="Times New Roman" w:ascii="Times New Roman"/>
          <w:szCs w:val="24"/>
          <w:lang w:val="hr-HR"/>
        </w:rPr>
      </w:pPr>
    </w:p>
    <w:p w:rsidRDefault="00D93462" w:rsidP="00D93462" w:rsidR="001E7A13" w:rsidRPr="00D93462">
      <w:pPr>
        <w:jc w:val="both"/>
        <w:rPr>
          <w:rFonts w:hAnsi="Times New Roman" w:ascii="Times New Roman"/>
          <w:szCs w:val="24"/>
          <w:lang w:val="hr-HR"/>
        </w:rPr>
      </w:pPr>
      <w:r w:rsidRPr="00D93462">
        <w:rPr>
          <w:rFonts w:hAnsi="Times New Roman" w:ascii="Times New Roman"/>
          <w:szCs w:val="24"/>
          <w:lang w:val="hr-HR"/>
        </w:rPr>
        <w:t>Stečajna upraviteljica</w:t>
      </w:r>
      <w:r w:rsidR="00C35874" w:rsidRPr="00D93462">
        <w:rPr>
          <w:rFonts w:hAnsi="Times New Roman" w:ascii="Times New Roman"/>
          <w:szCs w:val="24"/>
          <w:lang w:val="hr-HR"/>
        </w:rPr>
        <w:t xml:space="preserve"> izlaže svoje </w:t>
      </w:r>
      <w:r w:rsidR="001E7A13" w:rsidRPr="00D93462">
        <w:rPr>
          <w:rFonts w:hAnsi="Times New Roman" w:ascii="Times New Roman"/>
          <w:szCs w:val="24"/>
          <w:lang w:val="hr-HR"/>
        </w:rPr>
        <w:t>izvješće kako slijedi</w:t>
      </w:r>
      <w:r w:rsidR="00C35874" w:rsidRPr="00D93462">
        <w:rPr>
          <w:rFonts w:hAnsi="Times New Roman" w:ascii="Times New Roman"/>
          <w:szCs w:val="24"/>
          <w:lang w:val="hr-HR"/>
        </w:rPr>
        <w:t xml:space="preserve"> :</w:t>
      </w:r>
    </w:p>
    <w:p w:rsidRDefault="00C67CA6" w:rsidP="00D93462" w:rsidR="00C67CA6">
      <w:pPr>
        <w:jc w:val="both"/>
        <w:rPr>
          <w:rFonts w:hAnsi="Times New Roman" w:ascii="Times New Roman"/>
          <w:iCs/>
          <w:szCs w:val="24"/>
          <w:lang w:val="hr-HR"/>
        </w:rPr>
      </w:pPr>
    </w:p>
    <w:p w:rsidRDefault="00C67CA6" w:rsidP="00D93462" w:rsidR="00D93462" w:rsidRPr="00D93462">
      <w:pPr>
        <w:jc w:val="both"/>
        <w:rPr>
          <w:rFonts w:hAnsi="Times New Roman" w:ascii="Times New Roman"/>
          <w:szCs w:val="24"/>
          <w:lang w:val="hr-HR"/>
        </w:rPr>
      </w:pPr>
      <w:r>
        <w:rPr>
          <w:rFonts w:hAnsi="Times New Roman" w:ascii="Times New Roman"/>
          <w:szCs w:val="24"/>
          <w:lang w:val="hr-HR"/>
        </w:rPr>
        <w:t>"</w:t>
      </w:r>
      <w:r w:rsidR="00D93462" w:rsidRPr="00D93462">
        <w:rPr>
          <w:rFonts w:hAnsi="Times New Roman" w:ascii="Times New Roman"/>
          <w:szCs w:val="24"/>
          <w:lang w:val="hr-HR"/>
        </w:rPr>
        <w:t>U dosadašnjem tijeku stečajnog postupka stečajna upraviteljica je:</w:t>
      </w:r>
    </w:p>
    <w:p w:rsidRDefault="00D93462" w:rsidP="00D93462" w:rsidR="00D93462" w:rsidRPr="00D93462">
      <w:pPr>
        <w:jc w:val="both"/>
        <w:rPr>
          <w:rFonts w:hAnsi="Times New Roman" w:ascii="Times New Roman"/>
          <w:szCs w:val="24"/>
          <w:lang w:val="hr-HR"/>
        </w:rPr>
      </w:pPr>
      <w:r w:rsidRPr="00D93462">
        <w:rPr>
          <w:rFonts w:hAnsi="Times New Roman" w:ascii="Times New Roman"/>
          <w:szCs w:val="24"/>
          <w:lang w:val="hr-HR"/>
        </w:rPr>
        <w:t>-izradila pečat društva u stečaju</w:t>
      </w:r>
    </w:p>
    <w:p w:rsidRDefault="00D93462" w:rsidP="00D93462" w:rsidR="00D93462" w:rsidRPr="00D93462">
      <w:pPr>
        <w:jc w:val="both"/>
        <w:rPr>
          <w:rFonts w:hAnsi="Times New Roman" w:ascii="Times New Roman"/>
          <w:szCs w:val="24"/>
          <w:lang w:val="hr-HR"/>
        </w:rPr>
      </w:pPr>
      <w:r w:rsidRPr="00D93462">
        <w:rPr>
          <w:rFonts w:hAnsi="Times New Roman" w:ascii="Times New Roman"/>
          <w:szCs w:val="24"/>
          <w:lang w:val="hr-HR"/>
        </w:rPr>
        <w:t>-Pribavila od HZMO- a informaciju da   dužnik nema zaposlenih radnika</w:t>
      </w:r>
    </w:p>
    <w:p w:rsidRDefault="00D93462" w:rsidP="00D93462" w:rsidR="00D93462" w:rsidRPr="00D93462">
      <w:pPr>
        <w:jc w:val="both"/>
        <w:rPr>
          <w:rFonts w:hAnsi="Times New Roman" w:ascii="Times New Roman"/>
          <w:szCs w:val="24"/>
          <w:lang w:val="hr-HR"/>
        </w:rPr>
      </w:pPr>
      <w:r w:rsidRPr="00D93462">
        <w:rPr>
          <w:rFonts w:hAnsi="Times New Roman" w:ascii="Times New Roman"/>
          <w:szCs w:val="24"/>
          <w:lang w:val="hr-HR"/>
        </w:rPr>
        <w:t>-Utvrdila  na osnovu uvjerenja MUP-a , Policijska postaja Koprivnica da je dužnik evidentiran kao vlasnik triju motornih  vozila</w:t>
      </w:r>
    </w:p>
    <w:p w:rsidRDefault="00D93462" w:rsidP="00D93462" w:rsidR="00D93462" w:rsidRPr="00D93462">
      <w:pPr>
        <w:jc w:val="both"/>
        <w:rPr>
          <w:rFonts w:hAnsi="Times New Roman" w:ascii="Times New Roman"/>
          <w:szCs w:val="24"/>
          <w:lang w:val="hr-HR"/>
        </w:rPr>
      </w:pPr>
      <w:r w:rsidRPr="00D93462">
        <w:rPr>
          <w:rFonts w:hAnsi="Times New Roman" w:ascii="Times New Roman"/>
          <w:szCs w:val="24"/>
          <w:lang w:val="hr-HR"/>
        </w:rPr>
        <w:t xml:space="preserve">- Utvrdila da  je dužnik vlasnik jedne garaže u Zagrebu na adresi  Lanište, 001/G     </w:t>
      </w:r>
    </w:p>
    <w:p w:rsidRDefault="00D93462" w:rsidP="00D93462" w:rsidR="00D93462" w:rsidRPr="00D93462">
      <w:pPr>
        <w:jc w:val="both"/>
        <w:rPr>
          <w:rFonts w:hAnsi="Times New Roman" w:ascii="Times New Roman"/>
          <w:szCs w:val="24"/>
          <w:lang w:val="hr-HR"/>
        </w:rPr>
      </w:pPr>
      <w:r w:rsidRPr="00D93462">
        <w:rPr>
          <w:rFonts w:hAnsi="Times New Roman" w:ascii="Times New Roman"/>
          <w:szCs w:val="24"/>
          <w:lang w:val="hr-HR"/>
        </w:rPr>
        <w:t>-Obradila prispjele tražbine vjerovnika  viših isplatnih redova i sastavila tablicu razlučnih prava</w:t>
      </w:r>
    </w:p>
    <w:p w:rsidRDefault="00D93462" w:rsidP="00D93462" w:rsidR="00D93462" w:rsidRPr="00D93462">
      <w:pPr>
        <w:jc w:val="both"/>
        <w:rPr>
          <w:rFonts w:hAnsi="Times New Roman" w:ascii="Times New Roman"/>
          <w:szCs w:val="24"/>
          <w:lang w:val="hr-HR"/>
        </w:rPr>
      </w:pPr>
      <w:r w:rsidRPr="00D93462">
        <w:rPr>
          <w:rFonts w:hAnsi="Times New Roman" w:ascii="Times New Roman"/>
          <w:szCs w:val="24"/>
          <w:lang w:val="hr-HR"/>
        </w:rPr>
        <w:t>-  Pokušala pronaći  odgovornu osobu dužnika  na adresi dužnika, na  njegovoj adresi upisanoj u Sudskom registru  pismenim putem, odlaskom na lice mjesta, te zatražila pomoć Policijske</w:t>
      </w:r>
    </w:p>
    <w:p w:rsidRDefault="00D93462" w:rsidP="00D93462" w:rsidR="00D93462" w:rsidRPr="00D93462">
      <w:pPr>
        <w:jc w:val="both"/>
        <w:rPr>
          <w:rFonts w:hAnsi="Times New Roman" w:ascii="Times New Roman"/>
          <w:szCs w:val="24"/>
          <w:lang w:val="hr-HR"/>
        </w:rPr>
      </w:pPr>
      <w:r w:rsidRPr="00D93462">
        <w:rPr>
          <w:rFonts w:hAnsi="Times New Roman" w:ascii="Times New Roman"/>
          <w:szCs w:val="24"/>
          <w:lang w:val="hr-HR"/>
        </w:rPr>
        <w:t>postaje u Koprivnici, no za sada neuspješno.</w:t>
      </w:r>
    </w:p>
    <w:p w:rsidRDefault="00D93462" w:rsidP="00D93462" w:rsidR="00D93462" w:rsidRPr="00D93462">
      <w:pPr>
        <w:jc w:val="both"/>
        <w:rPr>
          <w:rFonts w:hAnsi="Times New Roman" w:ascii="Times New Roman"/>
          <w:szCs w:val="24"/>
          <w:lang w:val="hr-HR"/>
        </w:rPr>
      </w:pPr>
      <w:r w:rsidRPr="00D93462">
        <w:rPr>
          <w:rFonts w:hAnsi="Times New Roman" w:ascii="Times New Roman"/>
          <w:szCs w:val="24"/>
          <w:lang w:val="hr-HR"/>
        </w:rPr>
        <w:t>Zbog iznijetog stečajna upraviteljica  ne raspolaže nikakvom knjigovodstvenom dokumentacijom na temelju koje bi  utvrdila imovinu dužnika, niti  ima saznanja o tome  gdje se nalazi pronađena imovina.</w:t>
      </w:r>
    </w:p>
    <w:p w:rsidRDefault="00D93462" w:rsidP="00D93462" w:rsidR="00D93462">
      <w:pPr>
        <w:jc w:val="both"/>
        <w:rPr>
          <w:rFonts w:hAnsi="Times New Roman" w:ascii="Times New Roman"/>
          <w:szCs w:val="24"/>
          <w:lang w:val="hr-HR"/>
        </w:rPr>
      </w:pPr>
    </w:p>
    <w:p w:rsidRDefault="00D93462" w:rsidP="00D93462" w:rsidR="00D93462" w:rsidRPr="00D93462">
      <w:pPr>
        <w:jc w:val="both"/>
        <w:rPr>
          <w:rFonts w:hAnsi="Times New Roman" w:ascii="Times New Roman"/>
          <w:szCs w:val="24"/>
          <w:lang w:val="hr-HR"/>
        </w:rPr>
      </w:pPr>
    </w:p>
    <w:p w:rsidRDefault="00D93462" w:rsidP="00D93462" w:rsidR="00D93462" w:rsidRPr="00D93462">
      <w:pPr>
        <w:rPr>
          <w:rFonts w:hAnsi="Times New Roman" w:ascii="Times New Roman"/>
          <w:b/>
          <w:szCs w:val="24"/>
          <w:lang w:val="hr-HR"/>
        </w:rPr>
      </w:pPr>
      <w:r w:rsidRPr="00D93462">
        <w:rPr>
          <w:rFonts w:hAnsi="Times New Roman" w:ascii="Times New Roman"/>
          <w:b/>
          <w:szCs w:val="24"/>
          <w:lang w:val="hr-HR"/>
        </w:rPr>
        <w:t xml:space="preserve">STANJE STEČAJNE MASE </w:t>
      </w:r>
    </w:p>
    <w:p w:rsidRDefault="00D93462" w:rsidP="00D93462" w:rsidR="00D93462" w:rsidRPr="00D93462">
      <w:pPr>
        <w:rPr>
          <w:rFonts w:hAnsi="Times New Roman" w:ascii="Times New Roman"/>
          <w:b/>
          <w:szCs w:val="24"/>
          <w:lang w:val="hr-HR"/>
        </w:rPr>
      </w:pPr>
    </w:p>
    <w:p w:rsidRDefault="00D93462" w:rsidP="00D93462" w:rsidR="00D93462" w:rsidRPr="00D93462">
      <w:pPr>
        <w:jc w:val="both"/>
        <w:rPr>
          <w:rFonts w:hAnsi="Times New Roman" w:ascii="Times New Roman"/>
          <w:szCs w:val="24"/>
          <w:lang w:val="hr-HR"/>
        </w:rPr>
      </w:pPr>
      <w:r w:rsidRPr="00D93462">
        <w:rPr>
          <w:rFonts w:hAnsi="Times New Roman" w:ascii="Times New Roman"/>
          <w:szCs w:val="24"/>
          <w:lang w:val="hr-HR"/>
        </w:rPr>
        <w:t xml:space="preserve">Obzirom da  nisam  uspjela kontaktirati odgovornu osobu  dužnika  niti  imala uvid u poslovne knjige  stečajnog  dužnika, nisam u posjedu imovine stečajnog dužnika niti imam saznanja  gdje se nalazi, o imovini stečajnog dužnika  izjašnjavam  se na osnovu </w:t>
      </w:r>
    </w:p>
    <w:p w:rsidRDefault="00D93462" w:rsidP="00D93462" w:rsidR="00D93462" w:rsidRPr="00D93462">
      <w:pPr>
        <w:jc w:val="both"/>
        <w:rPr>
          <w:rFonts w:hAnsi="Times New Roman" w:ascii="Times New Roman"/>
          <w:szCs w:val="24"/>
          <w:lang w:val="hr-HR"/>
        </w:rPr>
      </w:pPr>
    </w:p>
    <w:p w:rsidRDefault="00D93462" w:rsidP="00D93462" w:rsidR="00D93462" w:rsidRPr="00D93462">
      <w:pPr>
        <w:jc w:val="both"/>
        <w:rPr>
          <w:rFonts w:hAnsi="Times New Roman" w:ascii="Times New Roman"/>
          <w:szCs w:val="24"/>
          <w:lang w:val="hr-HR"/>
        </w:rPr>
      </w:pPr>
      <w:r w:rsidRPr="00D93462">
        <w:rPr>
          <w:rFonts w:hAnsi="Times New Roman" w:ascii="Times New Roman"/>
          <w:szCs w:val="24"/>
          <w:lang w:val="hr-HR"/>
        </w:rPr>
        <w:t>-2.</w:t>
      </w:r>
    </w:p>
    <w:p w:rsidRDefault="00D93462" w:rsidP="00D93462" w:rsidR="00D93462">
      <w:pPr>
        <w:jc w:val="both"/>
        <w:rPr>
          <w:rFonts w:hAnsi="Times New Roman" w:ascii="Times New Roman"/>
          <w:szCs w:val="24"/>
          <w:lang w:val="hr-HR"/>
        </w:rPr>
      </w:pPr>
      <w:r w:rsidRPr="00D93462">
        <w:rPr>
          <w:rFonts w:hAnsi="Times New Roman" w:ascii="Times New Roman"/>
          <w:szCs w:val="24"/>
          <w:lang w:val="hr-HR"/>
        </w:rPr>
        <w:t>dobivenih informacija  od Policijske uprave Koprivnica i  tvrtke Stambeni d.o.o. Zagreb i Grada Zagreb koja obračunava komunalnu naknadu za  garažu na adresi Lanište 1E/F/G/H.</w:t>
      </w:r>
    </w:p>
    <w:p w:rsidRDefault="00C67CA6" w:rsidP="00D93462" w:rsidR="00C67CA6" w:rsidRPr="00D93462">
      <w:pPr>
        <w:jc w:val="both"/>
        <w:rPr>
          <w:rFonts w:hAnsi="Times New Roman" w:ascii="Times New Roman"/>
          <w:szCs w:val="24"/>
          <w:lang w:val="hr-HR"/>
        </w:rPr>
      </w:pPr>
    </w:p>
    <w:p w:rsidRDefault="00D93462" w:rsidP="00D93462" w:rsidR="00D93462" w:rsidRPr="00D93462">
      <w:pPr>
        <w:jc w:val="both"/>
        <w:rPr>
          <w:rFonts w:hAnsi="Times New Roman" w:ascii="Times New Roman"/>
          <w:b/>
          <w:szCs w:val="24"/>
          <w:lang w:val="hr-HR"/>
        </w:rPr>
      </w:pPr>
      <w:r w:rsidRPr="00D93462">
        <w:rPr>
          <w:rFonts w:hAnsi="Times New Roman" w:ascii="Times New Roman"/>
          <w:b/>
          <w:szCs w:val="24"/>
          <w:lang w:val="hr-HR"/>
        </w:rPr>
        <w:t>1.1 Nekretnine:</w:t>
      </w:r>
    </w:p>
    <w:p w:rsidRDefault="00D93462" w:rsidP="00D93462" w:rsidR="00D93462" w:rsidRPr="00D93462">
      <w:pPr>
        <w:jc w:val="both"/>
        <w:rPr>
          <w:rFonts w:hAnsi="Times New Roman" w:ascii="Times New Roman"/>
          <w:szCs w:val="24"/>
          <w:lang w:val="hr-HR"/>
        </w:rPr>
      </w:pPr>
      <w:r w:rsidRPr="00D93462">
        <w:rPr>
          <w:rFonts w:hAnsi="Times New Roman" w:ascii="Times New Roman"/>
          <w:b/>
          <w:szCs w:val="24"/>
          <w:lang w:val="hr-HR"/>
        </w:rPr>
        <w:t>-</w:t>
      </w:r>
      <w:r w:rsidRPr="00D93462">
        <w:rPr>
          <w:rFonts w:hAnsi="Times New Roman" w:ascii="Times New Roman"/>
          <w:szCs w:val="24"/>
          <w:lang w:val="hr-HR"/>
        </w:rPr>
        <w:t xml:space="preserve"> garažni prostor u Zagrebu, Lanište 001/G,MGP 77</w:t>
      </w:r>
      <w:r w:rsidR="00C67CA6">
        <w:rPr>
          <w:rFonts w:hAnsi="Times New Roman" w:ascii="Times New Roman"/>
          <w:szCs w:val="24"/>
          <w:lang w:val="hr-HR"/>
        </w:rPr>
        <w:t xml:space="preserve"> – za koji prostor je dobila podatak jedino na temelju prijave tražbine Grada Zagreba te nekretninu nije preuzela u posjed jer ne može utvrditi gdje se nalazi.</w:t>
      </w:r>
    </w:p>
    <w:p w:rsidRDefault="00D93462" w:rsidP="00D93462" w:rsidR="00D93462" w:rsidRPr="00D93462">
      <w:pPr>
        <w:jc w:val="both"/>
        <w:rPr>
          <w:rFonts w:hAnsi="Times New Roman" w:ascii="Times New Roman"/>
          <w:szCs w:val="24"/>
          <w:lang w:val="hr-HR"/>
        </w:rPr>
      </w:pPr>
    </w:p>
    <w:p w:rsidRDefault="00D93462" w:rsidP="00D93462" w:rsidR="00D93462" w:rsidRPr="00D93462">
      <w:pPr>
        <w:jc w:val="both"/>
        <w:rPr>
          <w:rFonts w:hAnsi="Times New Roman" w:ascii="Times New Roman"/>
          <w:b/>
          <w:szCs w:val="24"/>
          <w:lang w:val="hr-HR"/>
        </w:rPr>
      </w:pPr>
      <w:r w:rsidRPr="00D93462">
        <w:rPr>
          <w:rFonts w:hAnsi="Times New Roman" w:ascii="Times New Roman"/>
          <w:szCs w:val="24"/>
          <w:lang w:val="hr-HR"/>
        </w:rPr>
        <w:t xml:space="preserve">1.2. </w:t>
      </w:r>
      <w:r w:rsidRPr="00D93462">
        <w:rPr>
          <w:rFonts w:hAnsi="Times New Roman" w:ascii="Times New Roman"/>
          <w:b/>
          <w:szCs w:val="24"/>
          <w:lang w:val="hr-HR"/>
        </w:rPr>
        <w:t>Pokretnine</w:t>
      </w:r>
    </w:p>
    <w:p w:rsidRDefault="00D93462" w:rsidP="00D93462" w:rsidR="00D93462" w:rsidRPr="00D93462">
      <w:pPr>
        <w:jc w:val="both"/>
        <w:rPr>
          <w:rFonts w:hAnsi="Times New Roman" w:ascii="Times New Roman"/>
          <w:szCs w:val="24"/>
          <w:lang w:val="hr-HR"/>
        </w:rPr>
      </w:pPr>
      <w:r w:rsidRPr="00D93462">
        <w:rPr>
          <w:rFonts w:hAnsi="Times New Roman" w:ascii="Times New Roman"/>
          <w:szCs w:val="24"/>
          <w:lang w:val="hr-HR"/>
        </w:rPr>
        <w:t>1.Teretno vozilo  marke Peugeot, tip Boxer, model 2,8 HDI, broj šasije VF3ZCPMHG17697999, godina proizvodnje 2005.</w:t>
      </w:r>
    </w:p>
    <w:p w:rsidRDefault="00D93462" w:rsidP="00D93462" w:rsidR="00D93462" w:rsidRPr="00D93462">
      <w:pPr>
        <w:jc w:val="both"/>
        <w:rPr>
          <w:rFonts w:hAnsi="Times New Roman" w:ascii="Times New Roman"/>
          <w:szCs w:val="24"/>
          <w:lang w:val="hr-HR"/>
        </w:rPr>
      </w:pPr>
      <w:r w:rsidRPr="00D93462">
        <w:rPr>
          <w:rFonts w:hAnsi="Times New Roman" w:ascii="Times New Roman"/>
          <w:szCs w:val="24"/>
          <w:lang w:val="hr-HR"/>
        </w:rPr>
        <w:t xml:space="preserve">2. Teretno vozilo marke Opel, tip Vivaro, model CDTI, broj šasije WOLF7BHB67V610536, </w:t>
      </w:r>
    </w:p>
    <w:p w:rsidRDefault="00D93462" w:rsidP="00D93462" w:rsidR="00D93462" w:rsidRPr="00D93462">
      <w:pPr>
        <w:jc w:val="both"/>
        <w:rPr>
          <w:rFonts w:hAnsi="Times New Roman" w:ascii="Times New Roman"/>
          <w:szCs w:val="24"/>
          <w:lang w:val="hr-HR"/>
        </w:rPr>
      </w:pPr>
      <w:r w:rsidRPr="00D93462">
        <w:rPr>
          <w:rFonts w:hAnsi="Times New Roman" w:ascii="Times New Roman"/>
          <w:szCs w:val="24"/>
          <w:lang w:val="hr-HR"/>
        </w:rPr>
        <w:t xml:space="preserve">   proizvodnja 2006. godine</w:t>
      </w:r>
    </w:p>
    <w:p w:rsidRDefault="00D93462" w:rsidP="00D93462" w:rsidR="00D93462" w:rsidRPr="00D93462">
      <w:pPr>
        <w:jc w:val="both"/>
        <w:rPr>
          <w:rFonts w:hAnsi="Times New Roman" w:ascii="Times New Roman"/>
          <w:szCs w:val="24"/>
          <w:lang w:val="hr-HR"/>
        </w:rPr>
      </w:pPr>
      <w:r w:rsidRPr="00D93462">
        <w:rPr>
          <w:rFonts w:hAnsi="Times New Roman" w:ascii="Times New Roman"/>
          <w:szCs w:val="24"/>
          <w:lang w:val="hr-HR"/>
        </w:rPr>
        <w:t>3. Teretno vozilo marke Opel, tip Vivaro, model CDTI, broj šasijeWOLF7BHB68V600804</w:t>
      </w:r>
    </w:p>
    <w:p w:rsidRDefault="00D93462" w:rsidP="00D93462" w:rsidR="00D93462" w:rsidRPr="00D93462">
      <w:pPr>
        <w:jc w:val="both"/>
        <w:rPr>
          <w:rFonts w:hAnsi="Times New Roman" w:ascii="Times New Roman"/>
          <w:szCs w:val="24"/>
          <w:lang w:val="hr-HR"/>
        </w:rPr>
      </w:pPr>
    </w:p>
    <w:p w:rsidRDefault="00D93462" w:rsidP="00D93462" w:rsidR="00D93462" w:rsidRPr="00D93462">
      <w:pPr>
        <w:jc w:val="both"/>
        <w:rPr>
          <w:rFonts w:hAnsi="Times New Roman" w:ascii="Times New Roman"/>
          <w:szCs w:val="24"/>
          <w:lang w:val="hr-HR"/>
        </w:rPr>
      </w:pPr>
      <w:r w:rsidRPr="00D93462">
        <w:rPr>
          <w:rFonts w:hAnsi="Times New Roman" w:ascii="Times New Roman"/>
          <w:szCs w:val="24"/>
          <w:lang w:val="hr-HR"/>
        </w:rPr>
        <w:t>Na pokretninama pod 1.i 2. evidentirana je zabrana otuđenja temelj</w:t>
      </w:r>
      <w:r w:rsidR="00F1445F">
        <w:rPr>
          <w:rFonts w:hAnsi="Times New Roman" w:ascii="Times New Roman"/>
          <w:szCs w:val="24"/>
          <w:lang w:val="hr-HR"/>
        </w:rPr>
        <w:t>em Rješenja o  ovrsi pljenidbom</w:t>
      </w:r>
      <w:r w:rsidRPr="00D93462">
        <w:rPr>
          <w:rFonts w:hAnsi="Times New Roman" w:ascii="Times New Roman"/>
          <w:szCs w:val="24"/>
          <w:lang w:val="hr-HR"/>
        </w:rPr>
        <w:t>, procjenom i prodajom pokretnina temeljem vjerodostojne isprave Ministarstva financija Klasa:UP/I-415-02/11-01/42, ur.br.:513-07-06/11-03 od 28..6.2011.</w:t>
      </w:r>
    </w:p>
    <w:p w:rsidRDefault="00D93462" w:rsidP="00D93462" w:rsidR="00D93462" w:rsidRPr="00D93462">
      <w:pPr>
        <w:jc w:val="both"/>
        <w:rPr>
          <w:rFonts w:hAnsi="Times New Roman" w:ascii="Times New Roman"/>
          <w:szCs w:val="24"/>
          <w:lang w:val="hr-HR"/>
        </w:rPr>
      </w:pPr>
      <w:r w:rsidRPr="00D93462">
        <w:rPr>
          <w:rFonts w:hAnsi="Times New Roman" w:ascii="Times New Roman"/>
          <w:szCs w:val="24"/>
          <w:lang w:val="hr-HR"/>
        </w:rPr>
        <w:t>Na pokretnini pod 1.temeljem pravomoćnog ovršnog rješenja Ovr-531/16,</w:t>
      </w:r>
      <w:r w:rsidR="00C67CA6">
        <w:rPr>
          <w:rFonts w:hAnsi="Times New Roman" w:ascii="Times New Roman"/>
          <w:szCs w:val="24"/>
          <w:lang w:val="hr-HR"/>
        </w:rPr>
        <w:t xml:space="preserve"> </w:t>
      </w:r>
      <w:r w:rsidRPr="00D93462">
        <w:rPr>
          <w:rFonts w:hAnsi="Times New Roman" w:ascii="Times New Roman"/>
          <w:szCs w:val="24"/>
          <w:lang w:val="hr-HR"/>
        </w:rPr>
        <w:t>razlučno pravo stekao je   ovrhovoditelj Auto par</w:t>
      </w:r>
      <w:r w:rsidR="00C67CA6">
        <w:rPr>
          <w:rFonts w:hAnsi="Times New Roman" w:ascii="Times New Roman"/>
          <w:szCs w:val="24"/>
          <w:lang w:val="hr-HR"/>
        </w:rPr>
        <w:t>tner d.o.o. Koprivnica</w:t>
      </w:r>
      <w:r w:rsidRPr="00D93462">
        <w:rPr>
          <w:rFonts w:hAnsi="Times New Roman" w:ascii="Times New Roman"/>
          <w:szCs w:val="24"/>
          <w:lang w:val="hr-HR"/>
        </w:rPr>
        <w:t>.</w:t>
      </w:r>
    </w:p>
    <w:p w:rsidRDefault="00D93462" w:rsidP="00D93462" w:rsidR="00D93462">
      <w:pPr>
        <w:jc w:val="both"/>
        <w:rPr>
          <w:rFonts w:hAnsi="Times New Roman" w:ascii="Times New Roman"/>
          <w:szCs w:val="24"/>
          <w:lang w:val="hr-HR"/>
        </w:rPr>
      </w:pPr>
    </w:p>
    <w:p w:rsidRDefault="00D93462" w:rsidP="00D93462" w:rsidR="00D93462">
      <w:pPr>
        <w:jc w:val="both"/>
        <w:rPr>
          <w:rFonts w:hAnsi="Times New Roman" w:ascii="Times New Roman"/>
          <w:szCs w:val="24"/>
          <w:lang w:val="hr-HR"/>
        </w:rPr>
      </w:pPr>
    </w:p>
    <w:p w:rsidRDefault="00C67CA6" w:rsidP="00D93462" w:rsidR="00C67CA6" w:rsidRPr="00D93462">
      <w:pPr>
        <w:jc w:val="both"/>
        <w:rPr>
          <w:rFonts w:hAnsi="Times New Roman" w:ascii="Times New Roman"/>
          <w:szCs w:val="24"/>
          <w:lang w:val="hr-HR"/>
        </w:rPr>
      </w:pPr>
    </w:p>
    <w:p w:rsidRDefault="00D93462" w:rsidP="00D93462" w:rsidR="00D93462">
      <w:pPr>
        <w:jc w:val="both"/>
        <w:rPr>
          <w:rFonts w:hAnsi="Times New Roman" w:ascii="Times New Roman"/>
          <w:szCs w:val="24"/>
          <w:lang w:val="hr-HR"/>
        </w:rPr>
      </w:pPr>
      <w:r w:rsidRPr="00D93462">
        <w:rPr>
          <w:rFonts w:hAnsi="Times New Roman" w:ascii="Times New Roman"/>
          <w:szCs w:val="24"/>
          <w:lang w:val="hr-HR"/>
        </w:rPr>
        <w:lastRenderedPageBreak/>
        <w:t>Dužnik je  zadnji GFI  predao za 2011. godinu 21.06.2012. godine sa iskazanom imovinom :</w:t>
      </w:r>
    </w:p>
    <w:p w:rsidRDefault="005A1001" w:rsidP="0014227B" w:rsidR="005A1001" w:rsidRPr="00D93462">
      <w:pPr>
        <w:jc w:val="both"/>
        <w:rPr>
          <w:rFonts w:hAnsi="Times New Roman" w:ascii="Times New Roman"/>
          <w:iCs/>
          <w:szCs w:val="24"/>
          <w:lang w:val="hr-HR"/>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828"/>
        <w:gridCol w:w="5364"/>
        <w:gridCol w:w="3096"/>
      </w:tblGrid>
      <w:tr w:rsidTr="00BD00D3" w:rsidR="00D93462" w:rsidRPr="00D93462">
        <w:tc>
          <w:tcPr>
            <w:tcW w:type="dxa" w:w="828"/>
          </w:tcPr>
          <w:p w:rsidRDefault="00D93462" w:rsidP="00BD00D3" w:rsidR="00D93462" w:rsidRPr="00D93462">
            <w:pPr>
              <w:rPr>
                <w:rFonts w:hAnsi="Times New Roman" w:ascii="Times New Roman"/>
                <w:szCs w:val="24"/>
                <w:lang w:val="hr-HR"/>
              </w:rPr>
            </w:pPr>
            <w:r w:rsidRPr="00D93462">
              <w:rPr>
                <w:rFonts w:hAnsi="Times New Roman" w:ascii="Times New Roman"/>
                <w:szCs w:val="24"/>
                <w:lang w:val="hr-HR"/>
              </w:rPr>
              <w:t>r.br.</w:t>
            </w:r>
          </w:p>
        </w:tc>
        <w:tc>
          <w:tcPr>
            <w:tcW w:type="dxa" w:w="5364"/>
          </w:tcPr>
          <w:p w:rsidRDefault="00D93462" w:rsidP="00BD00D3" w:rsidR="00D93462" w:rsidRPr="00D93462">
            <w:pPr>
              <w:rPr>
                <w:rFonts w:hAnsi="Times New Roman" w:ascii="Times New Roman"/>
                <w:szCs w:val="24"/>
                <w:lang w:val="hr-HR"/>
              </w:rPr>
            </w:pPr>
            <w:r w:rsidRPr="00D93462">
              <w:rPr>
                <w:rFonts w:hAnsi="Times New Roman" w:ascii="Times New Roman"/>
                <w:szCs w:val="24"/>
                <w:lang w:val="hr-HR"/>
              </w:rPr>
              <w:t>Pozicija bilance</w:t>
            </w:r>
          </w:p>
        </w:tc>
        <w:tc>
          <w:tcPr>
            <w:tcW w:type="dxa" w:w="3096"/>
          </w:tcPr>
          <w:p w:rsidRDefault="00D93462" w:rsidP="00BD00D3" w:rsidR="00D93462" w:rsidRPr="00D93462">
            <w:pPr>
              <w:rPr>
                <w:rFonts w:hAnsi="Times New Roman" w:ascii="Times New Roman"/>
                <w:szCs w:val="24"/>
                <w:lang w:val="hr-HR"/>
              </w:rPr>
            </w:pPr>
            <w:r w:rsidRPr="00D93462">
              <w:rPr>
                <w:rFonts w:hAnsi="Times New Roman" w:ascii="Times New Roman"/>
                <w:szCs w:val="24"/>
                <w:lang w:val="hr-HR"/>
              </w:rPr>
              <w:t>iznos u kn</w:t>
            </w:r>
          </w:p>
        </w:tc>
      </w:tr>
      <w:tr w:rsidTr="00BD00D3" w:rsidR="00D93462" w:rsidRPr="00D93462">
        <w:tc>
          <w:tcPr>
            <w:tcW w:type="dxa" w:w="828"/>
          </w:tcPr>
          <w:p w:rsidRDefault="00D93462" w:rsidP="00BD00D3" w:rsidR="00D93462" w:rsidRPr="00D93462">
            <w:pPr>
              <w:rPr>
                <w:rFonts w:hAnsi="Times New Roman" w:ascii="Times New Roman"/>
                <w:szCs w:val="24"/>
                <w:lang w:val="hr-HR"/>
              </w:rPr>
            </w:pPr>
            <w:r w:rsidRPr="00D93462">
              <w:rPr>
                <w:rFonts w:hAnsi="Times New Roman" w:ascii="Times New Roman"/>
                <w:szCs w:val="24"/>
                <w:lang w:val="hr-HR"/>
              </w:rPr>
              <w:t xml:space="preserve">1. </w:t>
            </w:r>
          </w:p>
        </w:tc>
        <w:tc>
          <w:tcPr>
            <w:tcW w:type="dxa" w:w="5364"/>
          </w:tcPr>
          <w:p w:rsidRDefault="00D93462" w:rsidP="00BD00D3" w:rsidR="00D93462" w:rsidRPr="00D93462">
            <w:pPr>
              <w:rPr>
                <w:rFonts w:hAnsi="Times New Roman" w:ascii="Times New Roman"/>
                <w:szCs w:val="24"/>
                <w:lang w:val="hr-HR"/>
              </w:rPr>
            </w:pPr>
            <w:r w:rsidRPr="00D93462">
              <w:rPr>
                <w:rFonts w:hAnsi="Times New Roman" w:ascii="Times New Roman"/>
                <w:szCs w:val="24"/>
                <w:lang w:val="hr-HR"/>
              </w:rPr>
              <w:t>Dugotrajna imovina</w:t>
            </w:r>
          </w:p>
        </w:tc>
        <w:tc>
          <w:tcPr>
            <w:tcW w:type="dxa" w:w="3096"/>
          </w:tcPr>
          <w:p w:rsidRDefault="00D93462" w:rsidP="00BD00D3" w:rsidR="00D93462" w:rsidRPr="00D93462">
            <w:pPr>
              <w:jc w:val="right"/>
              <w:rPr>
                <w:rFonts w:hAnsi="Times New Roman" w:ascii="Times New Roman"/>
                <w:b/>
                <w:szCs w:val="24"/>
                <w:lang w:val="hr-HR"/>
              </w:rPr>
            </w:pPr>
            <w:r w:rsidRPr="00D93462">
              <w:rPr>
                <w:rFonts w:hAnsi="Times New Roman" w:ascii="Times New Roman"/>
                <w:b/>
                <w:szCs w:val="24"/>
                <w:lang w:val="hr-HR"/>
              </w:rPr>
              <w:t>511.627</w:t>
            </w:r>
          </w:p>
        </w:tc>
      </w:tr>
      <w:tr w:rsidTr="00BD00D3" w:rsidR="00D93462" w:rsidRPr="00D93462">
        <w:tc>
          <w:tcPr>
            <w:tcW w:type="dxa" w:w="828"/>
          </w:tcPr>
          <w:p w:rsidRDefault="00D93462" w:rsidP="00BD00D3" w:rsidR="00D93462" w:rsidRPr="00D93462">
            <w:pPr>
              <w:rPr>
                <w:rFonts w:hAnsi="Times New Roman" w:ascii="Times New Roman"/>
                <w:szCs w:val="24"/>
                <w:lang w:val="hr-HR"/>
              </w:rPr>
            </w:pPr>
          </w:p>
        </w:tc>
        <w:tc>
          <w:tcPr>
            <w:tcW w:type="dxa" w:w="5364"/>
          </w:tcPr>
          <w:p w:rsidRDefault="00D93462" w:rsidP="00BD00D3" w:rsidR="00D93462" w:rsidRPr="00D93462">
            <w:pPr>
              <w:rPr>
                <w:rFonts w:hAnsi="Times New Roman" w:ascii="Times New Roman"/>
                <w:szCs w:val="24"/>
                <w:lang w:val="hr-HR"/>
              </w:rPr>
            </w:pPr>
            <w:r w:rsidRPr="00D93462">
              <w:rPr>
                <w:rFonts w:hAnsi="Times New Roman" w:ascii="Times New Roman"/>
                <w:szCs w:val="24"/>
                <w:lang w:val="hr-HR"/>
              </w:rPr>
              <w:t>- nematerijalna</w:t>
            </w:r>
          </w:p>
        </w:tc>
        <w:tc>
          <w:tcPr>
            <w:tcW w:type="dxa" w:w="3096"/>
          </w:tcPr>
          <w:p w:rsidRDefault="00D93462" w:rsidP="00BD00D3" w:rsidR="00D93462" w:rsidRPr="00D93462">
            <w:pPr>
              <w:jc w:val="right"/>
              <w:rPr>
                <w:rFonts w:hAnsi="Times New Roman" w:ascii="Times New Roman"/>
                <w:szCs w:val="24"/>
                <w:lang w:val="hr-HR"/>
              </w:rPr>
            </w:pPr>
            <w:r w:rsidRPr="00D93462">
              <w:rPr>
                <w:rFonts w:hAnsi="Times New Roman" w:ascii="Times New Roman"/>
                <w:szCs w:val="24"/>
                <w:lang w:val="hr-HR"/>
              </w:rPr>
              <w:t>1.088</w:t>
            </w:r>
          </w:p>
        </w:tc>
      </w:tr>
      <w:tr w:rsidTr="00BD00D3" w:rsidR="00D93462" w:rsidRPr="00D93462">
        <w:tc>
          <w:tcPr>
            <w:tcW w:type="dxa" w:w="828"/>
          </w:tcPr>
          <w:p w:rsidRDefault="00D93462" w:rsidP="00BD00D3" w:rsidR="00D93462" w:rsidRPr="00D93462">
            <w:pPr>
              <w:rPr>
                <w:rFonts w:hAnsi="Times New Roman" w:ascii="Times New Roman"/>
                <w:szCs w:val="24"/>
                <w:lang w:val="hr-HR"/>
              </w:rPr>
            </w:pPr>
          </w:p>
        </w:tc>
        <w:tc>
          <w:tcPr>
            <w:tcW w:type="dxa" w:w="5364"/>
          </w:tcPr>
          <w:p w:rsidRDefault="00D93462" w:rsidP="00BD00D3" w:rsidR="00D93462" w:rsidRPr="00D93462">
            <w:pPr>
              <w:rPr>
                <w:rFonts w:hAnsi="Times New Roman" w:ascii="Times New Roman"/>
                <w:szCs w:val="24"/>
                <w:lang w:val="hr-HR"/>
              </w:rPr>
            </w:pPr>
            <w:r w:rsidRPr="00D93462">
              <w:rPr>
                <w:rFonts w:hAnsi="Times New Roman" w:ascii="Times New Roman"/>
                <w:szCs w:val="24"/>
                <w:lang w:val="hr-HR"/>
              </w:rPr>
              <w:t>-matarijalna</w:t>
            </w:r>
          </w:p>
        </w:tc>
        <w:tc>
          <w:tcPr>
            <w:tcW w:type="dxa" w:w="3096"/>
          </w:tcPr>
          <w:p w:rsidRDefault="00D93462" w:rsidP="00BD00D3" w:rsidR="00D93462" w:rsidRPr="00D93462">
            <w:pPr>
              <w:jc w:val="right"/>
              <w:rPr>
                <w:rFonts w:hAnsi="Times New Roman" w:ascii="Times New Roman"/>
                <w:szCs w:val="24"/>
                <w:lang w:val="hr-HR"/>
              </w:rPr>
            </w:pPr>
            <w:r w:rsidRPr="00D93462">
              <w:rPr>
                <w:rFonts w:hAnsi="Times New Roman" w:ascii="Times New Roman"/>
                <w:szCs w:val="24"/>
                <w:lang w:val="hr-HR"/>
              </w:rPr>
              <w:t>510.539</w:t>
            </w:r>
          </w:p>
        </w:tc>
      </w:tr>
      <w:tr w:rsidTr="00BD00D3" w:rsidR="00D93462" w:rsidRPr="00D93462">
        <w:tc>
          <w:tcPr>
            <w:tcW w:type="dxa" w:w="828"/>
          </w:tcPr>
          <w:p w:rsidRDefault="00D93462" w:rsidP="00BD00D3" w:rsidR="00D93462" w:rsidRPr="00D93462">
            <w:pPr>
              <w:rPr>
                <w:rFonts w:hAnsi="Times New Roman" w:ascii="Times New Roman"/>
                <w:szCs w:val="24"/>
                <w:lang w:val="hr-HR"/>
              </w:rPr>
            </w:pPr>
            <w:r w:rsidRPr="00D93462">
              <w:rPr>
                <w:rFonts w:hAnsi="Times New Roman" w:ascii="Times New Roman"/>
                <w:szCs w:val="24"/>
                <w:lang w:val="hr-HR"/>
              </w:rPr>
              <w:t>2.</w:t>
            </w:r>
          </w:p>
        </w:tc>
        <w:tc>
          <w:tcPr>
            <w:tcW w:type="dxa" w:w="5364"/>
          </w:tcPr>
          <w:p w:rsidRDefault="00D93462" w:rsidP="00BD00D3" w:rsidR="00D93462" w:rsidRPr="00D93462">
            <w:pPr>
              <w:rPr>
                <w:rFonts w:hAnsi="Times New Roman" w:ascii="Times New Roman"/>
                <w:szCs w:val="24"/>
                <w:lang w:val="hr-HR"/>
              </w:rPr>
            </w:pPr>
            <w:r w:rsidRPr="00D93462">
              <w:rPr>
                <w:rFonts w:hAnsi="Times New Roman" w:ascii="Times New Roman"/>
                <w:szCs w:val="24"/>
                <w:lang w:val="hr-HR"/>
              </w:rPr>
              <w:t>Kratkotrajna imovina</w:t>
            </w:r>
          </w:p>
        </w:tc>
        <w:tc>
          <w:tcPr>
            <w:tcW w:type="dxa" w:w="3096"/>
          </w:tcPr>
          <w:p w:rsidRDefault="00D93462" w:rsidP="00BD00D3" w:rsidR="00D93462" w:rsidRPr="00D93462">
            <w:pPr>
              <w:jc w:val="right"/>
              <w:rPr>
                <w:rFonts w:hAnsi="Times New Roman" w:ascii="Times New Roman"/>
                <w:b/>
                <w:szCs w:val="24"/>
                <w:lang w:val="hr-HR"/>
              </w:rPr>
            </w:pPr>
            <w:r w:rsidRPr="00D93462">
              <w:rPr>
                <w:rFonts w:hAnsi="Times New Roman" w:ascii="Times New Roman"/>
                <w:b/>
                <w:szCs w:val="24"/>
                <w:lang w:val="hr-HR"/>
              </w:rPr>
              <w:t>1.692.703</w:t>
            </w:r>
          </w:p>
        </w:tc>
      </w:tr>
      <w:tr w:rsidTr="00BD00D3" w:rsidR="00D93462" w:rsidRPr="00D93462">
        <w:tc>
          <w:tcPr>
            <w:tcW w:type="dxa" w:w="828"/>
          </w:tcPr>
          <w:p w:rsidRDefault="00D93462" w:rsidP="00BD00D3" w:rsidR="00D93462" w:rsidRPr="00D93462">
            <w:pPr>
              <w:rPr>
                <w:rFonts w:hAnsi="Times New Roman" w:ascii="Times New Roman"/>
                <w:szCs w:val="24"/>
                <w:lang w:val="hr-HR"/>
              </w:rPr>
            </w:pPr>
          </w:p>
        </w:tc>
        <w:tc>
          <w:tcPr>
            <w:tcW w:type="dxa" w:w="5364"/>
          </w:tcPr>
          <w:p w:rsidRDefault="00D93462" w:rsidP="00BD00D3" w:rsidR="00D93462" w:rsidRPr="00D93462">
            <w:pPr>
              <w:rPr>
                <w:rFonts w:hAnsi="Times New Roman" w:ascii="Times New Roman"/>
                <w:szCs w:val="24"/>
                <w:lang w:val="hr-HR"/>
              </w:rPr>
            </w:pPr>
            <w:r w:rsidRPr="00D93462">
              <w:rPr>
                <w:rFonts w:hAnsi="Times New Roman" w:ascii="Times New Roman"/>
                <w:szCs w:val="24"/>
                <w:lang w:val="hr-HR"/>
              </w:rPr>
              <w:t>-zalihe</w:t>
            </w:r>
          </w:p>
        </w:tc>
        <w:tc>
          <w:tcPr>
            <w:tcW w:type="dxa" w:w="3096"/>
          </w:tcPr>
          <w:p w:rsidRDefault="00D93462" w:rsidP="00BD00D3" w:rsidR="00D93462" w:rsidRPr="00D93462">
            <w:pPr>
              <w:jc w:val="right"/>
              <w:rPr>
                <w:rFonts w:hAnsi="Times New Roman" w:ascii="Times New Roman"/>
                <w:szCs w:val="24"/>
                <w:lang w:val="hr-HR"/>
              </w:rPr>
            </w:pPr>
            <w:r w:rsidRPr="00D93462">
              <w:rPr>
                <w:rFonts w:hAnsi="Times New Roman" w:ascii="Times New Roman"/>
                <w:szCs w:val="24"/>
                <w:lang w:val="hr-HR"/>
              </w:rPr>
              <w:t>990.233</w:t>
            </w:r>
          </w:p>
        </w:tc>
      </w:tr>
      <w:tr w:rsidTr="00BD00D3" w:rsidR="00D93462" w:rsidRPr="00D93462">
        <w:tc>
          <w:tcPr>
            <w:tcW w:type="dxa" w:w="828"/>
          </w:tcPr>
          <w:p w:rsidRDefault="00D93462" w:rsidP="00BD00D3" w:rsidR="00D93462" w:rsidRPr="00D93462">
            <w:pPr>
              <w:rPr>
                <w:rFonts w:hAnsi="Times New Roman" w:ascii="Times New Roman"/>
                <w:szCs w:val="24"/>
                <w:lang w:val="hr-HR"/>
              </w:rPr>
            </w:pPr>
          </w:p>
        </w:tc>
        <w:tc>
          <w:tcPr>
            <w:tcW w:type="dxa" w:w="5364"/>
          </w:tcPr>
          <w:p w:rsidRDefault="00D93462" w:rsidP="00BD00D3" w:rsidR="00D93462" w:rsidRPr="00D93462">
            <w:pPr>
              <w:rPr>
                <w:rFonts w:hAnsi="Times New Roman" w:ascii="Times New Roman"/>
                <w:szCs w:val="24"/>
                <w:lang w:val="hr-HR"/>
              </w:rPr>
            </w:pPr>
            <w:r w:rsidRPr="00D93462">
              <w:rPr>
                <w:rFonts w:hAnsi="Times New Roman" w:ascii="Times New Roman"/>
                <w:szCs w:val="24"/>
                <w:lang w:val="hr-HR"/>
              </w:rPr>
              <w:t>-potraživanja</w:t>
            </w:r>
          </w:p>
        </w:tc>
        <w:tc>
          <w:tcPr>
            <w:tcW w:type="dxa" w:w="3096"/>
          </w:tcPr>
          <w:p w:rsidRDefault="00D93462" w:rsidP="00BD00D3" w:rsidR="00D93462" w:rsidRPr="00D93462">
            <w:pPr>
              <w:jc w:val="right"/>
              <w:rPr>
                <w:rFonts w:hAnsi="Times New Roman" w:ascii="Times New Roman"/>
                <w:szCs w:val="24"/>
                <w:lang w:val="hr-HR"/>
              </w:rPr>
            </w:pPr>
            <w:r w:rsidRPr="00D93462">
              <w:rPr>
                <w:rFonts w:hAnsi="Times New Roman" w:ascii="Times New Roman"/>
                <w:szCs w:val="24"/>
                <w:lang w:val="hr-HR"/>
              </w:rPr>
              <w:t>562.745</w:t>
            </w:r>
          </w:p>
        </w:tc>
      </w:tr>
      <w:tr w:rsidTr="00BD00D3" w:rsidR="00D93462" w:rsidRPr="00D93462">
        <w:tc>
          <w:tcPr>
            <w:tcW w:type="dxa" w:w="828"/>
          </w:tcPr>
          <w:p w:rsidRDefault="00D93462" w:rsidP="00BD00D3" w:rsidR="00D93462" w:rsidRPr="00D93462">
            <w:pPr>
              <w:rPr>
                <w:rFonts w:hAnsi="Times New Roman" w:ascii="Times New Roman"/>
                <w:szCs w:val="24"/>
                <w:lang w:val="hr-HR"/>
              </w:rPr>
            </w:pPr>
          </w:p>
        </w:tc>
        <w:tc>
          <w:tcPr>
            <w:tcW w:type="dxa" w:w="5364"/>
          </w:tcPr>
          <w:p w:rsidRDefault="00D93462" w:rsidP="00BD00D3" w:rsidR="00D93462" w:rsidRPr="00D93462">
            <w:pPr>
              <w:rPr>
                <w:rFonts w:hAnsi="Times New Roman" w:ascii="Times New Roman"/>
                <w:szCs w:val="24"/>
                <w:lang w:val="hr-HR"/>
              </w:rPr>
            </w:pPr>
            <w:r w:rsidRPr="00D93462">
              <w:rPr>
                <w:rFonts w:hAnsi="Times New Roman" w:ascii="Times New Roman"/>
                <w:szCs w:val="24"/>
                <w:lang w:val="hr-HR"/>
              </w:rPr>
              <w:t>- kratkotrajna financijska imovina</w:t>
            </w:r>
          </w:p>
        </w:tc>
        <w:tc>
          <w:tcPr>
            <w:tcW w:type="dxa" w:w="3096"/>
          </w:tcPr>
          <w:p w:rsidRDefault="00D93462" w:rsidP="00BD00D3" w:rsidR="00D93462" w:rsidRPr="00D93462">
            <w:pPr>
              <w:jc w:val="right"/>
              <w:rPr>
                <w:rFonts w:hAnsi="Times New Roman" w:ascii="Times New Roman"/>
                <w:szCs w:val="24"/>
                <w:lang w:val="hr-HR"/>
              </w:rPr>
            </w:pPr>
            <w:r w:rsidRPr="00D93462">
              <w:rPr>
                <w:rFonts w:hAnsi="Times New Roman" w:ascii="Times New Roman"/>
                <w:szCs w:val="24"/>
                <w:lang w:val="hr-HR"/>
              </w:rPr>
              <w:t>116.211</w:t>
            </w:r>
          </w:p>
        </w:tc>
      </w:tr>
      <w:tr w:rsidTr="00BD00D3" w:rsidR="00D93462" w:rsidRPr="00D93462">
        <w:tc>
          <w:tcPr>
            <w:tcW w:type="dxa" w:w="828"/>
          </w:tcPr>
          <w:p w:rsidRDefault="00D93462" w:rsidP="00BD00D3" w:rsidR="00D93462" w:rsidRPr="00D93462">
            <w:pPr>
              <w:rPr>
                <w:rFonts w:hAnsi="Times New Roman" w:ascii="Times New Roman"/>
                <w:szCs w:val="24"/>
                <w:lang w:val="hr-HR"/>
              </w:rPr>
            </w:pPr>
          </w:p>
        </w:tc>
        <w:tc>
          <w:tcPr>
            <w:tcW w:type="dxa" w:w="5364"/>
          </w:tcPr>
          <w:p w:rsidRDefault="00D93462" w:rsidP="00BD00D3" w:rsidR="00D93462" w:rsidRPr="00D93462">
            <w:pPr>
              <w:rPr>
                <w:rFonts w:hAnsi="Times New Roman" w:ascii="Times New Roman"/>
                <w:szCs w:val="24"/>
                <w:lang w:val="hr-HR"/>
              </w:rPr>
            </w:pPr>
            <w:r w:rsidRPr="00D93462">
              <w:rPr>
                <w:rFonts w:hAnsi="Times New Roman" w:ascii="Times New Roman"/>
                <w:szCs w:val="24"/>
                <w:lang w:val="hr-HR"/>
              </w:rPr>
              <w:t xml:space="preserve">-novac </w:t>
            </w:r>
          </w:p>
        </w:tc>
        <w:tc>
          <w:tcPr>
            <w:tcW w:type="dxa" w:w="3096"/>
          </w:tcPr>
          <w:p w:rsidRDefault="00D93462" w:rsidP="00BD00D3" w:rsidR="00D93462" w:rsidRPr="00D93462">
            <w:pPr>
              <w:jc w:val="right"/>
              <w:rPr>
                <w:rFonts w:hAnsi="Times New Roman" w:ascii="Times New Roman"/>
                <w:szCs w:val="24"/>
                <w:lang w:val="hr-HR"/>
              </w:rPr>
            </w:pPr>
            <w:r w:rsidRPr="00D93462">
              <w:rPr>
                <w:rFonts w:hAnsi="Times New Roman" w:ascii="Times New Roman"/>
                <w:szCs w:val="24"/>
                <w:lang w:val="hr-HR"/>
              </w:rPr>
              <w:t>23.514</w:t>
            </w:r>
          </w:p>
        </w:tc>
      </w:tr>
      <w:tr w:rsidTr="00BD00D3" w:rsidR="00D93462" w:rsidRPr="00D93462">
        <w:tc>
          <w:tcPr>
            <w:tcW w:type="dxa" w:w="828"/>
          </w:tcPr>
          <w:p w:rsidRDefault="00D93462" w:rsidP="00BD00D3" w:rsidR="00D93462" w:rsidRPr="00D93462">
            <w:pPr>
              <w:rPr>
                <w:rFonts w:hAnsi="Times New Roman" w:ascii="Times New Roman"/>
                <w:b/>
                <w:szCs w:val="24"/>
                <w:lang w:val="hr-HR"/>
              </w:rPr>
            </w:pPr>
          </w:p>
        </w:tc>
        <w:tc>
          <w:tcPr>
            <w:tcW w:type="dxa" w:w="5364"/>
          </w:tcPr>
          <w:p w:rsidRDefault="00D93462" w:rsidP="00BD00D3" w:rsidR="00D93462" w:rsidRPr="00D93462">
            <w:pPr>
              <w:rPr>
                <w:rFonts w:hAnsi="Times New Roman" w:ascii="Times New Roman"/>
                <w:b/>
                <w:szCs w:val="24"/>
                <w:lang w:val="hr-HR"/>
              </w:rPr>
            </w:pPr>
            <w:r w:rsidRPr="00D93462">
              <w:rPr>
                <w:rFonts w:hAnsi="Times New Roman" w:ascii="Times New Roman"/>
                <w:b/>
                <w:szCs w:val="24"/>
                <w:lang w:val="hr-HR"/>
              </w:rPr>
              <w:t>Ukupna imovina:</w:t>
            </w:r>
          </w:p>
        </w:tc>
        <w:tc>
          <w:tcPr>
            <w:tcW w:type="dxa" w:w="3096"/>
          </w:tcPr>
          <w:p w:rsidRDefault="00D93462" w:rsidP="00BD00D3" w:rsidR="00D93462" w:rsidRPr="00D93462">
            <w:pPr>
              <w:jc w:val="right"/>
              <w:rPr>
                <w:rFonts w:hAnsi="Times New Roman" w:ascii="Times New Roman"/>
                <w:b/>
                <w:szCs w:val="24"/>
                <w:lang w:val="hr-HR"/>
              </w:rPr>
            </w:pPr>
            <w:r w:rsidRPr="00D93462">
              <w:rPr>
                <w:rFonts w:hAnsi="Times New Roman" w:ascii="Times New Roman"/>
                <w:b/>
                <w:szCs w:val="24"/>
                <w:lang w:val="hr-HR"/>
              </w:rPr>
              <w:t>2.204.330</w:t>
            </w:r>
          </w:p>
        </w:tc>
      </w:tr>
    </w:tbl>
    <w:p w:rsidRDefault="00D93462" w:rsidP="00D93462" w:rsidR="00D93462">
      <w:pPr>
        <w:jc w:val="both"/>
        <w:rPr>
          <w:rFonts w:hAnsi="Times New Roman" w:ascii="Times New Roman"/>
          <w:szCs w:val="24"/>
          <w:lang w:val="hr-HR"/>
        </w:rPr>
      </w:pPr>
    </w:p>
    <w:p w:rsidRDefault="00D93462" w:rsidP="00D93462" w:rsidR="00D93462" w:rsidRPr="00D93462">
      <w:pPr>
        <w:jc w:val="both"/>
        <w:rPr>
          <w:rFonts w:hAnsi="Times New Roman" w:ascii="Times New Roman"/>
          <w:szCs w:val="24"/>
          <w:lang w:val="hr-HR"/>
        </w:rPr>
      </w:pPr>
      <w:r w:rsidRPr="00D93462">
        <w:rPr>
          <w:rFonts w:hAnsi="Times New Roman" w:ascii="Times New Roman"/>
          <w:szCs w:val="24"/>
          <w:lang w:val="hr-HR"/>
        </w:rPr>
        <w:t>Budući da  nisam imala uvid u poslovne knjige dužnika  nisam mogla utvrditi  o kojoj se imovini radi i sudbini iste, budući da je  pretpostavka da je dužnik u 2012. godini prestao poslovati.</w:t>
      </w:r>
    </w:p>
    <w:p w:rsidRDefault="00D93462" w:rsidP="00D93462" w:rsidR="00D93462" w:rsidRPr="00D93462">
      <w:pPr>
        <w:jc w:val="both"/>
        <w:rPr>
          <w:rFonts w:hAnsi="Times New Roman" w:ascii="Times New Roman"/>
          <w:szCs w:val="24"/>
          <w:lang w:val="hr-HR"/>
        </w:rPr>
      </w:pPr>
    </w:p>
    <w:p w:rsidRDefault="00D93462" w:rsidP="00D93462" w:rsidR="00D93462" w:rsidRPr="00D93462">
      <w:pPr>
        <w:jc w:val="both"/>
        <w:rPr>
          <w:rFonts w:hAnsi="Times New Roman" w:ascii="Times New Roman"/>
          <w:b/>
          <w:szCs w:val="24"/>
          <w:lang w:val="hr-HR"/>
        </w:rPr>
      </w:pPr>
      <w:r w:rsidRPr="00D93462">
        <w:rPr>
          <w:rFonts w:hAnsi="Times New Roman" w:ascii="Times New Roman"/>
          <w:b/>
          <w:szCs w:val="24"/>
          <w:lang w:val="hr-HR"/>
        </w:rPr>
        <w:t>2. OBVEZE</w:t>
      </w:r>
    </w:p>
    <w:p w:rsidRDefault="00D93462" w:rsidP="00D93462" w:rsidR="00D93462">
      <w:pPr>
        <w:jc w:val="both"/>
        <w:rPr>
          <w:rFonts w:hAnsi="Times New Roman" w:ascii="Times New Roman"/>
          <w:b/>
          <w:szCs w:val="24"/>
          <w:lang w:val="hr-HR"/>
        </w:rPr>
      </w:pPr>
      <w:r w:rsidRPr="00D93462">
        <w:rPr>
          <w:rFonts w:hAnsi="Times New Roman" w:ascii="Times New Roman"/>
          <w:b/>
          <w:szCs w:val="24"/>
          <w:lang w:val="hr-HR"/>
        </w:rPr>
        <w:t>2.1. PRIJAVLJENE TRAŽBINE</w:t>
      </w:r>
    </w:p>
    <w:p w:rsidRDefault="00D93462" w:rsidP="00D93462" w:rsidR="00D93462" w:rsidRPr="00D93462">
      <w:pPr>
        <w:jc w:val="both"/>
        <w:rPr>
          <w:rFonts w:hAnsi="Times New Roman" w:ascii="Times New Roman"/>
          <w:b/>
          <w:szCs w:val="24"/>
          <w:lang w:val="hr-HR"/>
        </w:rPr>
      </w:pPr>
    </w:p>
    <w:p w:rsidRDefault="00D93462" w:rsidP="00D93462" w:rsidR="00D93462" w:rsidRPr="00D93462">
      <w:pPr>
        <w:jc w:val="both"/>
        <w:rPr>
          <w:rFonts w:hAnsi="Times New Roman" w:ascii="Times New Roman"/>
          <w:szCs w:val="24"/>
          <w:lang w:val="hr-HR"/>
        </w:rPr>
      </w:pPr>
      <w:r w:rsidRPr="00D93462">
        <w:rPr>
          <w:rFonts w:hAnsi="Times New Roman" w:ascii="Times New Roman"/>
          <w:b/>
          <w:szCs w:val="24"/>
          <w:lang w:val="hr-HR"/>
        </w:rPr>
        <w:t xml:space="preserve"> </w:t>
      </w:r>
      <w:r w:rsidRPr="00D93462">
        <w:rPr>
          <w:rFonts w:hAnsi="Times New Roman" w:ascii="Times New Roman"/>
          <w:szCs w:val="24"/>
          <w:lang w:val="hr-HR"/>
        </w:rPr>
        <w:t>Zaprimljeno je 13 prijava vjerovnika stečajnog dužnika . Prikaz  se daje u  slijedećoj tablici:</w:t>
      </w:r>
    </w:p>
    <w:p w:rsidRDefault="00D93462" w:rsidP="0014227B" w:rsidR="00D93462" w:rsidRPr="00D93462">
      <w:pPr>
        <w:jc w:val="both"/>
        <w:rPr>
          <w:rFonts w:hAnsi="Times New Roman" w:ascii="Times New Roman"/>
          <w:iCs/>
          <w:szCs w:val="24"/>
          <w:lang w:val="hr-HR"/>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645"/>
        <w:gridCol w:w="3710"/>
        <w:gridCol w:w="1553"/>
        <w:gridCol w:w="1726"/>
        <w:gridCol w:w="1654"/>
      </w:tblGrid>
      <w:tr w:rsidTr="00BD00D3" w:rsidR="00D93462" w:rsidRPr="00D93462">
        <w:tc>
          <w:tcPr>
            <w:tcW w:type="dxa" w:w="645"/>
          </w:tcPr>
          <w:p w:rsidRDefault="00D93462" w:rsidP="00BD00D3" w:rsidR="00D93462" w:rsidRPr="00D93462">
            <w:pPr>
              <w:rPr>
                <w:rFonts w:hAnsi="Times New Roman" w:ascii="Times New Roman"/>
                <w:szCs w:val="24"/>
                <w:lang w:val="hr-HR"/>
              </w:rPr>
            </w:pPr>
            <w:r w:rsidRPr="00D93462">
              <w:rPr>
                <w:rFonts w:hAnsi="Times New Roman" w:ascii="Times New Roman"/>
                <w:szCs w:val="24"/>
                <w:lang w:val="hr-HR"/>
              </w:rPr>
              <w:t>r.br.</w:t>
            </w:r>
          </w:p>
        </w:tc>
        <w:tc>
          <w:tcPr>
            <w:tcW w:type="dxa" w:w="3710"/>
          </w:tcPr>
          <w:p w:rsidRDefault="00D93462" w:rsidP="00BD00D3" w:rsidR="00D93462" w:rsidRPr="00D93462">
            <w:pPr>
              <w:rPr>
                <w:rFonts w:hAnsi="Times New Roman" w:ascii="Times New Roman"/>
                <w:szCs w:val="24"/>
                <w:lang w:val="hr-HR"/>
              </w:rPr>
            </w:pPr>
            <w:r w:rsidRPr="00D93462">
              <w:rPr>
                <w:rFonts w:hAnsi="Times New Roman" w:ascii="Times New Roman"/>
                <w:szCs w:val="24"/>
                <w:lang w:val="hr-HR"/>
              </w:rPr>
              <w:t>isplatni red</w:t>
            </w:r>
          </w:p>
        </w:tc>
        <w:tc>
          <w:tcPr>
            <w:tcW w:type="dxa" w:w="1553"/>
          </w:tcPr>
          <w:p w:rsidRDefault="00D93462" w:rsidP="00BD00D3" w:rsidR="00D93462" w:rsidRPr="00D93462">
            <w:pPr>
              <w:rPr>
                <w:rFonts w:hAnsi="Times New Roman" w:ascii="Times New Roman"/>
                <w:szCs w:val="24"/>
                <w:lang w:val="hr-HR"/>
              </w:rPr>
            </w:pPr>
            <w:r w:rsidRPr="00D93462">
              <w:rPr>
                <w:rFonts w:hAnsi="Times New Roman" w:ascii="Times New Roman"/>
                <w:szCs w:val="24"/>
                <w:lang w:val="hr-HR"/>
              </w:rPr>
              <w:t>prijavljeno</w:t>
            </w:r>
          </w:p>
        </w:tc>
        <w:tc>
          <w:tcPr>
            <w:tcW w:type="dxa" w:w="1726"/>
          </w:tcPr>
          <w:p w:rsidRDefault="00D93462" w:rsidP="00BD00D3" w:rsidR="00D93462" w:rsidRPr="00D93462">
            <w:pPr>
              <w:rPr>
                <w:rFonts w:hAnsi="Times New Roman" w:ascii="Times New Roman"/>
                <w:szCs w:val="24"/>
                <w:lang w:val="hr-HR"/>
              </w:rPr>
            </w:pPr>
            <w:r w:rsidRPr="00D93462">
              <w:rPr>
                <w:rFonts w:hAnsi="Times New Roman" w:ascii="Times New Roman"/>
                <w:szCs w:val="24"/>
                <w:lang w:val="hr-HR"/>
              </w:rPr>
              <w:t>priznato</w:t>
            </w:r>
          </w:p>
        </w:tc>
        <w:tc>
          <w:tcPr>
            <w:tcW w:type="dxa" w:w="1654"/>
          </w:tcPr>
          <w:p w:rsidRDefault="00D93462" w:rsidP="00BD00D3" w:rsidR="00D93462" w:rsidRPr="00D93462">
            <w:pPr>
              <w:rPr>
                <w:rFonts w:hAnsi="Times New Roman" w:ascii="Times New Roman"/>
                <w:szCs w:val="24"/>
                <w:lang w:val="hr-HR"/>
              </w:rPr>
            </w:pPr>
            <w:r w:rsidRPr="00D93462">
              <w:rPr>
                <w:rFonts w:hAnsi="Times New Roman" w:ascii="Times New Roman"/>
                <w:szCs w:val="24"/>
                <w:lang w:val="hr-HR"/>
              </w:rPr>
              <w:t>osporeno</w:t>
            </w:r>
          </w:p>
        </w:tc>
      </w:tr>
      <w:tr w:rsidTr="00BD00D3" w:rsidR="00D93462" w:rsidRPr="00D93462">
        <w:tc>
          <w:tcPr>
            <w:tcW w:type="dxa" w:w="645"/>
          </w:tcPr>
          <w:p w:rsidRDefault="00D93462" w:rsidP="00BD00D3" w:rsidR="00D93462" w:rsidRPr="00D93462">
            <w:pPr>
              <w:rPr>
                <w:rFonts w:hAnsi="Times New Roman" w:ascii="Times New Roman"/>
                <w:szCs w:val="24"/>
                <w:lang w:val="hr-HR"/>
              </w:rPr>
            </w:pPr>
            <w:r w:rsidRPr="00D93462">
              <w:rPr>
                <w:rFonts w:hAnsi="Times New Roman" w:ascii="Times New Roman"/>
                <w:szCs w:val="24"/>
                <w:lang w:val="hr-HR"/>
              </w:rPr>
              <w:t>1.</w:t>
            </w:r>
          </w:p>
        </w:tc>
        <w:tc>
          <w:tcPr>
            <w:tcW w:type="dxa" w:w="3710"/>
          </w:tcPr>
          <w:p w:rsidRDefault="00D93462" w:rsidP="00BD00D3" w:rsidR="00D93462" w:rsidRPr="00D93462">
            <w:pPr>
              <w:rPr>
                <w:rFonts w:hAnsi="Times New Roman" w:ascii="Times New Roman"/>
                <w:szCs w:val="24"/>
                <w:lang w:val="hr-HR"/>
              </w:rPr>
            </w:pPr>
            <w:r w:rsidRPr="00D93462">
              <w:rPr>
                <w:rFonts w:hAnsi="Times New Roman" w:ascii="Times New Roman"/>
                <w:szCs w:val="24"/>
                <w:lang w:val="hr-HR"/>
              </w:rPr>
              <w:t>I viši isplatni red</w:t>
            </w:r>
          </w:p>
        </w:tc>
        <w:tc>
          <w:tcPr>
            <w:tcW w:type="dxa" w:w="1553"/>
          </w:tcPr>
          <w:p w:rsidRDefault="00D93462" w:rsidP="00BD00D3" w:rsidR="00D93462" w:rsidRPr="00D93462">
            <w:pPr>
              <w:jc w:val="right"/>
              <w:rPr>
                <w:rFonts w:hAnsi="Times New Roman" w:ascii="Times New Roman"/>
                <w:szCs w:val="24"/>
                <w:lang w:val="hr-HR"/>
              </w:rPr>
            </w:pPr>
            <w:r w:rsidRPr="00D93462">
              <w:rPr>
                <w:rFonts w:hAnsi="Times New Roman" w:ascii="Times New Roman"/>
                <w:szCs w:val="24"/>
                <w:lang w:val="hr-HR"/>
              </w:rPr>
              <w:t>251.848,59</w:t>
            </w:r>
          </w:p>
        </w:tc>
        <w:tc>
          <w:tcPr>
            <w:tcW w:type="dxa" w:w="1726"/>
          </w:tcPr>
          <w:p w:rsidRDefault="00D93462" w:rsidP="00BD00D3" w:rsidR="00D93462" w:rsidRPr="00D93462">
            <w:pPr>
              <w:jc w:val="right"/>
              <w:rPr>
                <w:rFonts w:hAnsi="Times New Roman" w:ascii="Times New Roman"/>
                <w:szCs w:val="24"/>
                <w:lang w:val="hr-HR"/>
              </w:rPr>
            </w:pPr>
            <w:r w:rsidRPr="00D93462">
              <w:rPr>
                <w:rFonts w:hAnsi="Times New Roman" w:ascii="Times New Roman"/>
                <w:szCs w:val="24"/>
                <w:lang w:val="hr-HR"/>
              </w:rPr>
              <w:t>251.848,59</w:t>
            </w:r>
          </w:p>
        </w:tc>
        <w:tc>
          <w:tcPr>
            <w:tcW w:type="dxa" w:w="1654"/>
          </w:tcPr>
          <w:p w:rsidRDefault="00D93462" w:rsidP="00BD00D3" w:rsidR="00D93462" w:rsidRPr="00D93462">
            <w:pPr>
              <w:jc w:val="right"/>
              <w:rPr>
                <w:rFonts w:hAnsi="Times New Roman" w:ascii="Times New Roman"/>
                <w:szCs w:val="24"/>
                <w:lang w:val="hr-HR"/>
              </w:rPr>
            </w:pPr>
          </w:p>
        </w:tc>
      </w:tr>
      <w:tr w:rsidTr="00BD00D3" w:rsidR="00D93462" w:rsidRPr="00D93462">
        <w:tc>
          <w:tcPr>
            <w:tcW w:type="dxa" w:w="645"/>
          </w:tcPr>
          <w:p w:rsidRDefault="00D93462" w:rsidP="00BD00D3" w:rsidR="00D93462" w:rsidRPr="00D93462">
            <w:pPr>
              <w:rPr>
                <w:rFonts w:hAnsi="Times New Roman" w:ascii="Times New Roman"/>
                <w:szCs w:val="24"/>
                <w:lang w:val="hr-HR"/>
              </w:rPr>
            </w:pPr>
            <w:r w:rsidRPr="00D93462">
              <w:rPr>
                <w:rFonts w:hAnsi="Times New Roman" w:ascii="Times New Roman"/>
                <w:szCs w:val="24"/>
                <w:lang w:val="hr-HR"/>
              </w:rPr>
              <w:t>2.</w:t>
            </w:r>
          </w:p>
        </w:tc>
        <w:tc>
          <w:tcPr>
            <w:tcW w:type="dxa" w:w="3710"/>
          </w:tcPr>
          <w:p w:rsidRDefault="00D93462" w:rsidP="00BD00D3" w:rsidR="00D93462" w:rsidRPr="00D93462">
            <w:pPr>
              <w:rPr>
                <w:rFonts w:hAnsi="Times New Roman" w:ascii="Times New Roman"/>
                <w:szCs w:val="24"/>
                <w:lang w:val="hr-HR"/>
              </w:rPr>
            </w:pPr>
            <w:r w:rsidRPr="00D93462">
              <w:rPr>
                <w:rFonts w:hAnsi="Times New Roman" w:ascii="Times New Roman"/>
                <w:szCs w:val="24"/>
                <w:lang w:val="hr-HR"/>
              </w:rPr>
              <w:t>II viši isplatni red</w:t>
            </w:r>
          </w:p>
        </w:tc>
        <w:tc>
          <w:tcPr>
            <w:tcW w:type="dxa" w:w="1553"/>
          </w:tcPr>
          <w:p w:rsidRDefault="00D93462" w:rsidP="00BD00D3" w:rsidR="00D93462" w:rsidRPr="00D93462">
            <w:pPr>
              <w:jc w:val="right"/>
              <w:rPr>
                <w:rFonts w:hAnsi="Times New Roman" w:ascii="Times New Roman"/>
                <w:szCs w:val="24"/>
                <w:lang w:val="hr-HR"/>
              </w:rPr>
            </w:pPr>
            <w:r w:rsidRPr="00D93462">
              <w:rPr>
                <w:rFonts w:hAnsi="Times New Roman" w:ascii="Times New Roman"/>
                <w:szCs w:val="24"/>
                <w:lang w:val="hr-HR"/>
              </w:rPr>
              <w:t>639.066,50</w:t>
            </w:r>
          </w:p>
        </w:tc>
        <w:tc>
          <w:tcPr>
            <w:tcW w:type="dxa" w:w="1726"/>
          </w:tcPr>
          <w:p w:rsidRDefault="00D93462" w:rsidP="00BD00D3" w:rsidR="00D93462" w:rsidRPr="00D93462">
            <w:pPr>
              <w:jc w:val="right"/>
              <w:rPr>
                <w:rFonts w:hAnsi="Times New Roman" w:ascii="Times New Roman"/>
                <w:szCs w:val="24"/>
                <w:lang w:val="hr-HR"/>
              </w:rPr>
            </w:pPr>
            <w:r w:rsidRPr="00D93462">
              <w:rPr>
                <w:rFonts w:hAnsi="Times New Roman" w:ascii="Times New Roman"/>
                <w:szCs w:val="24"/>
                <w:lang w:val="hr-HR"/>
              </w:rPr>
              <w:t>619.106,21</w:t>
            </w:r>
          </w:p>
        </w:tc>
        <w:tc>
          <w:tcPr>
            <w:tcW w:type="dxa" w:w="1654"/>
          </w:tcPr>
          <w:p w:rsidRDefault="00D93462" w:rsidP="00BD00D3" w:rsidR="00D93462" w:rsidRPr="00D93462">
            <w:pPr>
              <w:jc w:val="right"/>
              <w:rPr>
                <w:rFonts w:hAnsi="Times New Roman" w:ascii="Times New Roman"/>
                <w:szCs w:val="24"/>
                <w:lang w:val="hr-HR"/>
              </w:rPr>
            </w:pPr>
            <w:r w:rsidRPr="00D93462">
              <w:rPr>
                <w:rFonts w:hAnsi="Times New Roman" w:ascii="Times New Roman"/>
                <w:szCs w:val="24"/>
                <w:lang w:val="hr-HR"/>
              </w:rPr>
              <w:t>19.960,29</w:t>
            </w:r>
          </w:p>
        </w:tc>
      </w:tr>
      <w:tr w:rsidTr="00BD00D3" w:rsidR="00D93462" w:rsidRPr="00D93462">
        <w:tc>
          <w:tcPr>
            <w:tcW w:type="dxa" w:w="645"/>
          </w:tcPr>
          <w:p w:rsidRDefault="00D93462" w:rsidP="00BD00D3" w:rsidR="00D93462" w:rsidRPr="00D93462">
            <w:pPr>
              <w:rPr>
                <w:rFonts w:hAnsi="Times New Roman" w:ascii="Times New Roman"/>
                <w:b/>
                <w:szCs w:val="24"/>
                <w:lang w:val="hr-HR"/>
              </w:rPr>
            </w:pPr>
          </w:p>
        </w:tc>
        <w:tc>
          <w:tcPr>
            <w:tcW w:type="dxa" w:w="3710"/>
          </w:tcPr>
          <w:p w:rsidRDefault="00D93462" w:rsidP="00BD00D3" w:rsidR="00D93462" w:rsidRPr="00D93462">
            <w:pPr>
              <w:rPr>
                <w:rFonts w:hAnsi="Times New Roman" w:ascii="Times New Roman"/>
                <w:b/>
                <w:szCs w:val="24"/>
                <w:lang w:val="hr-HR"/>
              </w:rPr>
            </w:pPr>
            <w:r w:rsidRPr="00D93462">
              <w:rPr>
                <w:rFonts w:hAnsi="Times New Roman" w:ascii="Times New Roman"/>
                <w:b/>
                <w:szCs w:val="24"/>
                <w:lang w:val="hr-HR"/>
              </w:rPr>
              <w:t>Ukupno:</w:t>
            </w:r>
          </w:p>
        </w:tc>
        <w:tc>
          <w:tcPr>
            <w:tcW w:type="dxa" w:w="1553"/>
          </w:tcPr>
          <w:p w:rsidRDefault="00D93462" w:rsidP="00BD00D3" w:rsidR="00D93462" w:rsidRPr="00D93462">
            <w:pPr>
              <w:jc w:val="right"/>
              <w:rPr>
                <w:rFonts w:hAnsi="Times New Roman" w:ascii="Times New Roman"/>
                <w:b/>
                <w:szCs w:val="24"/>
                <w:lang w:val="hr-HR"/>
              </w:rPr>
            </w:pPr>
            <w:r w:rsidRPr="00D93462">
              <w:rPr>
                <w:rFonts w:hAnsi="Times New Roman" w:ascii="Times New Roman"/>
                <w:b/>
                <w:szCs w:val="24"/>
                <w:lang w:val="hr-HR"/>
              </w:rPr>
              <w:t>890.915,09</w:t>
            </w:r>
          </w:p>
        </w:tc>
        <w:tc>
          <w:tcPr>
            <w:tcW w:type="dxa" w:w="1726"/>
          </w:tcPr>
          <w:p w:rsidRDefault="00D93462" w:rsidP="00BD00D3" w:rsidR="00D93462" w:rsidRPr="00D93462">
            <w:pPr>
              <w:jc w:val="right"/>
              <w:rPr>
                <w:rFonts w:hAnsi="Times New Roman" w:ascii="Times New Roman"/>
                <w:b/>
                <w:szCs w:val="24"/>
                <w:lang w:val="hr-HR"/>
              </w:rPr>
            </w:pPr>
            <w:r w:rsidRPr="00D93462">
              <w:rPr>
                <w:rFonts w:hAnsi="Times New Roman" w:ascii="Times New Roman"/>
                <w:b/>
                <w:szCs w:val="24"/>
                <w:lang w:val="hr-HR"/>
              </w:rPr>
              <w:t>870.954,80</w:t>
            </w:r>
          </w:p>
        </w:tc>
        <w:tc>
          <w:tcPr>
            <w:tcW w:type="dxa" w:w="1654"/>
          </w:tcPr>
          <w:p w:rsidRDefault="00D93462" w:rsidP="00BD00D3" w:rsidR="00D93462" w:rsidRPr="00D93462">
            <w:pPr>
              <w:jc w:val="right"/>
              <w:rPr>
                <w:rFonts w:hAnsi="Times New Roman" w:ascii="Times New Roman"/>
                <w:b/>
                <w:szCs w:val="24"/>
                <w:lang w:val="hr-HR"/>
              </w:rPr>
            </w:pPr>
            <w:r w:rsidRPr="00D93462">
              <w:rPr>
                <w:rFonts w:hAnsi="Times New Roman" w:ascii="Times New Roman"/>
                <w:b/>
                <w:szCs w:val="24"/>
                <w:lang w:val="hr-HR"/>
              </w:rPr>
              <w:t>19.960.29</w:t>
            </w:r>
          </w:p>
        </w:tc>
      </w:tr>
    </w:tbl>
    <w:p w:rsidRDefault="00D93462" w:rsidP="0014227B" w:rsidR="00D93462" w:rsidRPr="00D93462">
      <w:pPr>
        <w:jc w:val="both"/>
        <w:rPr>
          <w:rFonts w:hAnsi="Times New Roman" w:ascii="Times New Roman"/>
          <w:iCs/>
          <w:szCs w:val="24"/>
          <w:lang w:val="hr-HR"/>
        </w:rPr>
      </w:pPr>
    </w:p>
    <w:p w:rsidRDefault="00D93462" w:rsidP="00D93462" w:rsidR="00D93462" w:rsidRPr="00D93462">
      <w:pPr>
        <w:jc w:val="both"/>
        <w:rPr>
          <w:rFonts w:hAnsi="Times New Roman" w:ascii="Times New Roman"/>
          <w:b/>
          <w:szCs w:val="24"/>
          <w:lang w:val="hr-HR"/>
        </w:rPr>
      </w:pPr>
      <w:r w:rsidRPr="00D93462">
        <w:rPr>
          <w:rFonts w:hAnsi="Times New Roman" w:ascii="Times New Roman"/>
          <w:b/>
          <w:szCs w:val="24"/>
          <w:lang w:val="hr-HR"/>
        </w:rPr>
        <w:t xml:space="preserve">Razlučni vjerovnici : </w:t>
      </w:r>
    </w:p>
    <w:p w:rsidRDefault="00D93462" w:rsidP="00D93462" w:rsidR="00D93462" w:rsidRPr="00D93462">
      <w:pPr>
        <w:jc w:val="both"/>
        <w:rPr>
          <w:rFonts w:hAnsi="Times New Roman" w:ascii="Times New Roman"/>
          <w:szCs w:val="24"/>
          <w:lang w:val="hr-HR"/>
        </w:rPr>
      </w:pPr>
      <w:r w:rsidRPr="00D93462">
        <w:rPr>
          <w:rFonts w:hAnsi="Times New Roman" w:ascii="Times New Roman"/>
          <w:szCs w:val="24"/>
          <w:lang w:val="hr-HR"/>
        </w:rPr>
        <w:t>Samo kao razlučni vjerovnik prijavu razlučnog  prava izvršio je vjerovnik Auto-partner d.o.o. Koprivnica, Obrtnička 5.</w:t>
      </w:r>
    </w:p>
    <w:p w:rsidRDefault="00D93462" w:rsidP="00D93462" w:rsidR="00D93462">
      <w:pPr>
        <w:jc w:val="both"/>
        <w:rPr>
          <w:rFonts w:hAnsi="Times New Roman" w:ascii="Times New Roman"/>
          <w:szCs w:val="24"/>
          <w:lang w:val="hr-HR"/>
        </w:rPr>
      </w:pPr>
      <w:r w:rsidRPr="00D93462">
        <w:rPr>
          <w:rFonts w:hAnsi="Times New Roman" w:ascii="Times New Roman"/>
          <w:szCs w:val="24"/>
          <w:lang w:val="hr-HR"/>
        </w:rPr>
        <w:t>Ministrarstvo financija  prijavilo je i razlučno pravo i tražbinu kao vjerovnik I  i II višeg isplatnog reda</w:t>
      </w:r>
    </w:p>
    <w:p w:rsidRDefault="00C67CA6" w:rsidP="00D93462" w:rsidR="00C67CA6" w:rsidRPr="00D93462">
      <w:pPr>
        <w:jc w:val="both"/>
        <w:rPr>
          <w:rFonts w:hAnsi="Times New Roman" w:ascii="Times New Roman"/>
          <w:szCs w:val="24"/>
          <w:lang w:val="hr-HR"/>
        </w:rPr>
      </w:pPr>
    </w:p>
    <w:p w:rsidRDefault="00D93462" w:rsidP="00D93462" w:rsidR="00D93462" w:rsidRPr="00D93462">
      <w:pPr>
        <w:jc w:val="both"/>
        <w:rPr>
          <w:rFonts w:hAnsi="Times New Roman" w:ascii="Times New Roman"/>
          <w:b/>
          <w:szCs w:val="24"/>
          <w:lang w:val="hr-HR"/>
        </w:rPr>
      </w:pPr>
      <w:r w:rsidRPr="00D93462">
        <w:rPr>
          <w:rFonts w:hAnsi="Times New Roman" w:ascii="Times New Roman"/>
          <w:b/>
          <w:szCs w:val="24"/>
          <w:lang w:val="hr-HR"/>
        </w:rPr>
        <w:t>2.2. FINANCIJSKO IZVJEŠĆE</w:t>
      </w:r>
    </w:p>
    <w:p w:rsidRDefault="00D93462" w:rsidP="00D93462" w:rsidR="00D93462" w:rsidRPr="00D93462">
      <w:pPr>
        <w:jc w:val="both"/>
        <w:rPr>
          <w:rFonts w:hAnsi="Times New Roman" w:ascii="Times New Roman"/>
          <w:szCs w:val="24"/>
          <w:lang w:val="hr-HR"/>
        </w:rPr>
      </w:pPr>
    </w:p>
    <w:p w:rsidRDefault="00D93462" w:rsidP="00D93462" w:rsidR="00D93462" w:rsidRPr="00D93462">
      <w:pPr>
        <w:jc w:val="both"/>
        <w:rPr>
          <w:rFonts w:hAnsi="Times New Roman" w:ascii="Times New Roman"/>
          <w:b/>
          <w:szCs w:val="24"/>
          <w:lang w:val="hr-HR"/>
        </w:rPr>
      </w:pPr>
      <w:r w:rsidRPr="00D93462">
        <w:rPr>
          <w:rFonts w:hAnsi="Times New Roman" w:ascii="Times New Roman"/>
          <w:b/>
          <w:szCs w:val="24"/>
          <w:lang w:val="hr-HR"/>
        </w:rPr>
        <w:t>Saldo žiro račina  na dan 20.12.2016.                        0,00 kn</w:t>
      </w:r>
    </w:p>
    <w:p w:rsidRDefault="00D93462" w:rsidP="00D93462" w:rsidR="00D93462" w:rsidRPr="00D93462">
      <w:pPr>
        <w:jc w:val="both"/>
        <w:rPr>
          <w:rFonts w:hAnsi="Times New Roman" w:ascii="Times New Roman"/>
          <w:szCs w:val="24"/>
          <w:lang w:val="hr-HR"/>
        </w:rPr>
      </w:pPr>
    </w:p>
    <w:p w:rsidRDefault="00D93462" w:rsidP="00D93462" w:rsidR="00D93462" w:rsidRPr="00D93462">
      <w:pPr>
        <w:jc w:val="both"/>
        <w:rPr>
          <w:rFonts w:hAnsi="Times New Roman" w:ascii="Times New Roman"/>
          <w:b/>
          <w:szCs w:val="24"/>
          <w:lang w:val="hr-HR"/>
        </w:rPr>
      </w:pPr>
      <w:r w:rsidRPr="00D93462">
        <w:rPr>
          <w:rFonts w:hAnsi="Times New Roman" w:ascii="Times New Roman"/>
          <w:b/>
          <w:szCs w:val="24"/>
          <w:lang w:val="hr-HR"/>
        </w:rPr>
        <w:t>Predračun troškova za naredno šestomjesečno razdoblje od  04.01.2017. do 04.07.2017.godine</w:t>
      </w:r>
    </w:p>
    <w:p w:rsidRDefault="00D93462" w:rsidP="0014227B" w:rsidR="00D93462" w:rsidRPr="00D93462">
      <w:pPr>
        <w:jc w:val="both"/>
        <w:rPr>
          <w:rFonts w:hAnsi="Times New Roman" w:ascii="Times New Roman"/>
          <w:iCs/>
          <w:szCs w:val="24"/>
          <w:lang w:val="hr-HR"/>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536"/>
        <w:gridCol w:w="6052"/>
        <w:gridCol w:w="2700"/>
      </w:tblGrid>
      <w:tr w:rsidTr="00BD00D3" w:rsidR="00D93462" w:rsidRPr="00D93462">
        <w:tc>
          <w:tcPr>
            <w:tcW w:type="dxa" w:w="536"/>
          </w:tcPr>
          <w:p w:rsidRDefault="00D93462" w:rsidP="00BD00D3" w:rsidR="00D93462" w:rsidRPr="00D93462">
            <w:pPr>
              <w:rPr>
                <w:rFonts w:hAnsi="Times New Roman" w:ascii="Times New Roman"/>
                <w:szCs w:val="24"/>
                <w:lang w:val="hr-HR"/>
              </w:rPr>
            </w:pPr>
            <w:r w:rsidRPr="00D93462">
              <w:rPr>
                <w:rFonts w:hAnsi="Times New Roman" w:ascii="Times New Roman"/>
                <w:szCs w:val="24"/>
                <w:lang w:val="hr-HR"/>
              </w:rPr>
              <w:t>r,b.</w:t>
            </w:r>
          </w:p>
        </w:tc>
        <w:tc>
          <w:tcPr>
            <w:tcW w:type="dxa" w:w="6052"/>
          </w:tcPr>
          <w:p w:rsidRDefault="00D93462" w:rsidP="00BD00D3" w:rsidR="00D93462" w:rsidRPr="00D93462">
            <w:pPr>
              <w:rPr>
                <w:rFonts w:hAnsi="Times New Roman" w:ascii="Times New Roman"/>
                <w:szCs w:val="24"/>
                <w:lang w:val="hr-HR"/>
              </w:rPr>
            </w:pPr>
            <w:r w:rsidRPr="00D93462">
              <w:rPr>
                <w:rFonts w:hAnsi="Times New Roman" w:ascii="Times New Roman"/>
                <w:szCs w:val="24"/>
                <w:lang w:val="hr-HR"/>
              </w:rPr>
              <w:t>Troškovi</w:t>
            </w:r>
          </w:p>
        </w:tc>
        <w:tc>
          <w:tcPr>
            <w:tcW w:type="dxa" w:w="2700"/>
          </w:tcPr>
          <w:p w:rsidRDefault="00D93462" w:rsidP="00BD00D3" w:rsidR="00D93462" w:rsidRPr="00D93462">
            <w:pPr>
              <w:rPr>
                <w:rFonts w:hAnsi="Times New Roman" w:ascii="Times New Roman"/>
                <w:szCs w:val="24"/>
                <w:lang w:val="hr-HR"/>
              </w:rPr>
            </w:pPr>
            <w:r w:rsidRPr="00D93462">
              <w:rPr>
                <w:rFonts w:hAnsi="Times New Roman" w:ascii="Times New Roman"/>
                <w:szCs w:val="24"/>
                <w:lang w:val="hr-HR"/>
              </w:rPr>
              <w:t>iznos u kn</w:t>
            </w:r>
          </w:p>
        </w:tc>
      </w:tr>
      <w:tr w:rsidTr="00BD00D3" w:rsidR="00D93462" w:rsidRPr="00D93462">
        <w:tc>
          <w:tcPr>
            <w:tcW w:type="dxa" w:w="536"/>
          </w:tcPr>
          <w:p w:rsidRDefault="00D93462" w:rsidP="00BD00D3" w:rsidR="00D93462" w:rsidRPr="00D93462">
            <w:pPr>
              <w:rPr>
                <w:rFonts w:hAnsi="Times New Roman" w:ascii="Times New Roman"/>
                <w:szCs w:val="24"/>
                <w:lang w:val="hr-HR"/>
              </w:rPr>
            </w:pPr>
            <w:r w:rsidRPr="00D93462">
              <w:rPr>
                <w:rFonts w:hAnsi="Times New Roman" w:ascii="Times New Roman"/>
                <w:szCs w:val="24"/>
                <w:lang w:val="hr-HR"/>
              </w:rPr>
              <w:t>1.</w:t>
            </w:r>
          </w:p>
        </w:tc>
        <w:tc>
          <w:tcPr>
            <w:tcW w:type="dxa" w:w="6052"/>
          </w:tcPr>
          <w:p w:rsidRDefault="00D93462" w:rsidP="00BD00D3" w:rsidR="00D93462" w:rsidRPr="00D93462">
            <w:pPr>
              <w:rPr>
                <w:rFonts w:hAnsi="Times New Roman" w:ascii="Times New Roman"/>
                <w:szCs w:val="24"/>
                <w:lang w:val="hr-HR"/>
              </w:rPr>
            </w:pPr>
            <w:r w:rsidRPr="00D93462">
              <w:rPr>
                <w:rFonts w:hAnsi="Times New Roman" w:ascii="Times New Roman"/>
                <w:szCs w:val="24"/>
                <w:lang w:val="hr-HR"/>
              </w:rPr>
              <w:t>Izrada pečata-posudba stečajne upraiteljice</w:t>
            </w:r>
          </w:p>
        </w:tc>
        <w:tc>
          <w:tcPr>
            <w:tcW w:type="dxa" w:w="2700"/>
          </w:tcPr>
          <w:p w:rsidRDefault="00D93462" w:rsidP="00BD00D3" w:rsidR="00D93462" w:rsidRPr="00D93462">
            <w:pPr>
              <w:jc w:val="right"/>
              <w:rPr>
                <w:rFonts w:hAnsi="Times New Roman" w:ascii="Times New Roman"/>
                <w:szCs w:val="24"/>
                <w:lang w:val="hr-HR"/>
              </w:rPr>
            </w:pPr>
            <w:r w:rsidRPr="00D93462">
              <w:rPr>
                <w:rFonts w:hAnsi="Times New Roman" w:ascii="Times New Roman"/>
                <w:szCs w:val="24"/>
                <w:lang w:val="hr-HR"/>
              </w:rPr>
              <w:t>149,00</w:t>
            </w:r>
          </w:p>
        </w:tc>
      </w:tr>
      <w:tr w:rsidTr="00BD00D3" w:rsidR="00D93462" w:rsidRPr="00D93462">
        <w:tc>
          <w:tcPr>
            <w:tcW w:type="dxa" w:w="536"/>
          </w:tcPr>
          <w:p w:rsidRDefault="00D93462" w:rsidP="00BD00D3" w:rsidR="00D93462" w:rsidRPr="00D93462">
            <w:pPr>
              <w:rPr>
                <w:rFonts w:hAnsi="Times New Roman" w:ascii="Times New Roman"/>
                <w:szCs w:val="24"/>
                <w:lang w:val="hr-HR"/>
              </w:rPr>
            </w:pPr>
            <w:r w:rsidRPr="00D93462">
              <w:rPr>
                <w:rFonts w:hAnsi="Times New Roman" w:ascii="Times New Roman"/>
                <w:szCs w:val="24"/>
                <w:lang w:val="hr-HR"/>
              </w:rPr>
              <w:t>2.</w:t>
            </w:r>
          </w:p>
        </w:tc>
        <w:tc>
          <w:tcPr>
            <w:tcW w:type="dxa" w:w="6052"/>
          </w:tcPr>
          <w:p w:rsidRDefault="00D93462" w:rsidP="00BD00D3" w:rsidR="00D93462" w:rsidRPr="00D93462">
            <w:pPr>
              <w:rPr>
                <w:rFonts w:hAnsi="Times New Roman" w:ascii="Times New Roman"/>
                <w:szCs w:val="24"/>
                <w:lang w:val="hr-HR"/>
              </w:rPr>
            </w:pPr>
            <w:r w:rsidRPr="00D93462">
              <w:rPr>
                <w:rFonts w:hAnsi="Times New Roman" w:ascii="Times New Roman"/>
                <w:szCs w:val="24"/>
                <w:lang w:val="hr-HR"/>
              </w:rPr>
              <w:t>Izrada nove statistike</w:t>
            </w:r>
          </w:p>
        </w:tc>
        <w:tc>
          <w:tcPr>
            <w:tcW w:type="dxa" w:w="2700"/>
          </w:tcPr>
          <w:p w:rsidRDefault="00D93462" w:rsidP="00BD00D3" w:rsidR="00D93462" w:rsidRPr="00D93462">
            <w:pPr>
              <w:jc w:val="right"/>
              <w:rPr>
                <w:rFonts w:hAnsi="Times New Roman" w:ascii="Times New Roman"/>
                <w:szCs w:val="24"/>
                <w:lang w:val="hr-HR"/>
              </w:rPr>
            </w:pPr>
            <w:r w:rsidRPr="00D93462">
              <w:rPr>
                <w:rFonts w:hAnsi="Times New Roman" w:ascii="Times New Roman"/>
                <w:szCs w:val="24"/>
                <w:lang w:val="hr-HR"/>
              </w:rPr>
              <w:t>55,00</w:t>
            </w:r>
          </w:p>
        </w:tc>
      </w:tr>
      <w:tr w:rsidTr="00BD00D3" w:rsidR="00D93462" w:rsidRPr="00D93462">
        <w:tc>
          <w:tcPr>
            <w:tcW w:type="dxa" w:w="536"/>
          </w:tcPr>
          <w:p w:rsidRDefault="00D93462" w:rsidP="00BD00D3" w:rsidR="00D93462" w:rsidRPr="00D93462">
            <w:pPr>
              <w:rPr>
                <w:rFonts w:hAnsi="Times New Roman" w:ascii="Times New Roman"/>
                <w:szCs w:val="24"/>
                <w:lang w:val="hr-HR"/>
              </w:rPr>
            </w:pPr>
            <w:r w:rsidRPr="00D93462">
              <w:rPr>
                <w:rFonts w:hAnsi="Times New Roman" w:ascii="Times New Roman"/>
                <w:szCs w:val="24"/>
                <w:lang w:val="hr-HR"/>
              </w:rPr>
              <w:t>3.</w:t>
            </w:r>
          </w:p>
        </w:tc>
        <w:tc>
          <w:tcPr>
            <w:tcW w:type="dxa" w:w="6052"/>
          </w:tcPr>
          <w:p w:rsidRDefault="00D93462" w:rsidP="00BD00D3" w:rsidR="00D93462" w:rsidRPr="00D93462">
            <w:pPr>
              <w:rPr>
                <w:rFonts w:hAnsi="Times New Roman" w:ascii="Times New Roman"/>
                <w:szCs w:val="24"/>
                <w:lang w:val="hr-HR"/>
              </w:rPr>
            </w:pPr>
            <w:r w:rsidRPr="00D93462">
              <w:rPr>
                <w:rFonts w:hAnsi="Times New Roman" w:ascii="Times New Roman"/>
                <w:szCs w:val="24"/>
                <w:lang w:val="hr-HR"/>
              </w:rPr>
              <w:t>Poštarina</w:t>
            </w:r>
          </w:p>
        </w:tc>
        <w:tc>
          <w:tcPr>
            <w:tcW w:type="dxa" w:w="2700"/>
          </w:tcPr>
          <w:p w:rsidRDefault="00D93462" w:rsidP="00BD00D3" w:rsidR="00D93462" w:rsidRPr="00D93462">
            <w:pPr>
              <w:jc w:val="right"/>
              <w:rPr>
                <w:rFonts w:hAnsi="Times New Roman" w:ascii="Times New Roman"/>
                <w:szCs w:val="24"/>
                <w:lang w:val="hr-HR"/>
              </w:rPr>
            </w:pPr>
            <w:r w:rsidRPr="00D93462">
              <w:rPr>
                <w:rFonts w:hAnsi="Times New Roman" w:ascii="Times New Roman"/>
                <w:szCs w:val="24"/>
                <w:lang w:val="hr-HR"/>
              </w:rPr>
              <w:t>100,00</w:t>
            </w:r>
          </w:p>
        </w:tc>
      </w:tr>
      <w:tr w:rsidTr="00BD00D3" w:rsidR="00D93462" w:rsidRPr="00D93462">
        <w:tc>
          <w:tcPr>
            <w:tcW w:type="dxa" w:w="536"/>
          </w:tcPr>
          <w:p w:rsidRDefault="00D93462" w:rsidP="00BD00D3" w:rsidR="00D93462" w:rsidRPr="00D93462">
            <w:pPr>
              <w:rPr>
                <w:rFonts w:hAnsi="Times New Roman" w:ascii="Times New Roman"/>
                <w:szCs w:val="24"/>
                <w:lang w:val="hr-HR"/>
              </w:rPr>
            </w:pPr>
            <w:r w:rsidRPr="00D93462">
              <w:rPr>
                <w:rFonts w:hAnsi="Times New Roman" w:ascii="Times New Roman"/>
                <w:szCs w:val="24"/>
                <w:lang w:val="hr-HR"/>
              </w:rPr>
              <w:t>4.</w:t>
            </w:r>
          </w:p>
        </w:tc>
        <w:tc>
          <w:tcPr>
            <w:tcW w:type="dxa" w:w="6052"/>
          </w:tcPr>
          <w:p w:rsidRDefault="00D93462" w:rsidP="00BD00D3" w:rsidR="00D93462" w:rsidRPr="00D93462">
            <w:pPr>
              <w:rPr>
                <w:rFonts w:hAnsi="Times New Roman" w:ascii="Times New Roman"/>
                <w:szCs w:val="24"/>
                <w:lang w:val="hr-HR"/>
              </w:rPr>
            </w:pPr>
            <w:r w:rsidRPr="00D93462">
              <w:rPr>
                <w:rFonts w:hAnsi="Times New Roman" w:ascii="Times New Roman"/>
                <w:szCs w:val="24"/>
                <w:lang w:val="hr-HR"/>
              </w:rPr>
              <w:t>Knjigovodstvene usluge- bruto 625,00 x 6 mj.</w:t>
            </w:r>
          </w:p>
        </w:tc>
        <w:tc>
          <w:tcPr>
            <w:tcW w:type="dxa" w:w="2700"/>
          </w:tcPr>
          <w:p w:rsidRDefault="00D93462" w:rsidP="00BD00D3" w:rsidR="00D93462" w:rsidRPr="00D93462">
            <w:pPr>
              <w:jc w:val="right"/>
              <w:rPr>
                <w:rFonts w:hAnsi="Times New Roman" w:ascii="Times New Roman"/>
                <w:szCs w:val="24"/>
                <w:lang w:val="hr-HR"/>
              </w:rPr>
            </w:pPr>
            <w:r w:rsidRPr="00D93462">
              <w:rPr>
                <w:rFonts w:hAnsi="Times New Roman" w:ascii="Times New Roman"/>
                <w:szCs w:val="24"/>
                <w:lang w:val="hr-HR"/>
              </w:rPr>
              <w:t>3.756,00</w:t>
            </w:r>
          </w:p>
        </w:tc>
      </w:tr>
      <w:tr w:rsidTr="00BD00D3" w:rsidR="00D93462" w:rsidRPr="00D93462">
        <w:tc>
          <w:tcPr>
            <w:tcW w:type="dxa" w:w="536"/>
          </w:tcPr>
          <w:p w:rsidRDefault="00D93462" w:rsidP="00BD00D3" w:rsidR="00D93462" w:rsidRPr="00D93462">
            <w:pPr>
              <w:rPr>
                <w:rFonts w:hAnsi="Times New Roman" w:ascii="Times New Roman"/>
                <w:szCs w:val="24"/>
                <w:lang w:val="hr-HR"/>
              </w:rPr>
            </w:pPr>
            <w:r w:rsidRPr="00D93462">
              <w:rPr>
                <w:rFonts w:hAnsi="Times New Roman" w:ascii="Times New Roman"/>
                <w:szCs w:val="24"/>
                <w:lang w:val="hr-HR"/>
              </w:rPr>
              <w:t>5.</w:t>
            </w:r>
          </w:p>
        </w:tc>
        <w:tc>
          <w:tcPr>
            <w:tcW w:type="dxa" w:w="6052"/>
          </w:tcPr>
          <w:p w:rsidRDefault="00D93462" w:rsidP="00BD00D3" w:rsidR="00D93462" w:rsidRPr="00D93462">
            <w:pPr>
              <w:rPr>
                <w:rFonts w:hAnsi="Times New Roman" w:ascii="Times New Roman"/>
                <w:szCs w:val="24"/>
                <w:lang w:val="hr-HR"/>
              </w:rPr>
            </w:pPr>
            <w:r w:rsidRPr="00D93462">
              <w:rPr>
                <w:rFonts w:hAnsi="Times New Roman" w:ascii="Times New Roman"/>
                <w:szCs w:val="24"/>
                <w:lang w:val="hr-HR"/>
              </w:rPr>
              <w:t>Suradnik stečajne upraviteljice-bruto 625,00 x 6 mj</w:t>
            </w:r>
          </w:p>
        </w:tc>
        <w:tc>
          <w:tcPr>
            <w:tcW w:type="dxa" w:w="2700"/>
          </w:tcPr>
          <w:p w:rsidRDefault="00D93462" w:rsidP="00BD00D3" w:rsidR="00D93462" w:rsidRPr="00D93462">
            <w:pPr>
              <w:jc w:val="right"/>
              <w:rPr>
                <w:rFonts w:hAnsi="Times New Roman" w:ascii="Times New Roman"/>
                <w:szCs w:val="24"/>
                <w:lang w:val="hr-HR"/>
              </w:rPr>
            </w:pPr>
            <w:r w:rsidRPr="00D93462">
              <w:rPr>
                <w:rFonts w:hAnsi="Times New Roman" w:ascii="Times New Roman"/>
                <w:szCs w:val="24"/>
                <w:lang w:val="hr-HR"/>
              </w:rPr>
              <w:t>3.756,00</w:t>
            </w:r>
          </w:p>
        </w:tc>
      </w:tr>
      <w:tr w:rsidTr="00BD00D3" w:rsidR="00D93462" w:rsidRPr="00D93462">
        <w:tc>
          <w:tcPr>
            <w:tcW w:type="dxa" w:w="536"/>
          </w:tcPr>
          <w:p w:rsidRDefault="00D93462" w:rsidP="00BD00D3" w:rsidR="00D93462" w:rsidRPr="00D93462">
            <w:pPr>
              <w:rPr>
                <w:rFonts w:hAnsi="Times New Roman" w:ascii="Times New Roman"/>
                <w:szCs w:val="24"/>
                <w:lang w:val="hr-HR"/>
              </w:rPr>
            </w:pPr>
            <w:r w:rsidRPr="00D93462">
              <w:rPr>
                <w:rFonts w:hAnsi="Times New Roman" w:ascii="Times New Roman"/>
                <w:szCs w:val="24"/>
                <w:lang w:val="hr-HR"/>
              </w:rPr>
              <w:t>6.</w:t>
            </w:r>
          </w:p>
        </w:tc>
        <w:tc>
          <w:tcPr>
            <w:tcW w:type="dxa" w:w="6052"/>
          </w:tcPr>
          <w:p w:rsidRDefault="00D93462" w:rsidP="00BD00D3" w:rsidR="00D93462" w:rsidRPr="00D93462">
            <w:pPr>
              <w:rPr>
                <w:rFonts w:hAnsi="Times New Roman" w:ascii="Times New Roman"/>
                <w:szCs w:val="24"/>
                <w:lang w:val="hr-HR"/>
              </w:rPr>
            </w:pPr>
            <w:r w:rsidRPr="00D93462">
              <w:rPr>
                <w:rFonts w:hAnsi="Times New Roman" w:ascii="Times New Roman"/>
                <w:szCs w:val="24"/>
                <w:lang w:val="hr-HR"/>
              </w:rPr>
              <w:t>Troškovi stečajnog upravitelja paušal (auto, telefon) bruto</w:t>
            </w:r>
          </w:p>
        </w:tc>
        <w:tc>
          <w:tcPr>
            <w:tcW w:type="dxa" w:w="2700"/>
          </w:tcPr>
          <w:p w:rsidRDefault="00D93462" w:rsidP="00BD00D3" w:rsidR="00D93462" w:rsidRPr="00D93462">
            <w:pPr>
              <w:jc w:val="right"/>
              <w:rPr>
                <w:rFonts w:hAnsi="Times New Roman" w:ascii="Times New Roman"/>
                <w:szCs w:val="24"/>
                <w:lang w:val="hr-HR"/>
              </w:rPr>
            </w:pPr>
            <w:r w:rsidRPr="00D93462">
              <w:rPr>
                <w:rFonts w:hAnsi="Times New Roman" w:ascii="Times New Roman"/>
                <w:szCs w:val="24"/>
                <w:lang w:val="hr-HR"/>
              </w:rPr>
              <w:t>2.500,00</w:t>
            </w:r>
          </w:p>
        </w:tc>
      </w:tr>
      <w:tr w:rsidTr="00BD00D3" w:rsidR="00D93462" w:rsidRPr="00D93462">
        <w:tc>
          <w:tcPr>
            <w:tcW w:type="dxa" w:w="536"/>
          </w:tcPr>
          <w:p w:rsidRDefault="00D93462" w:rsidP="00BD00D3" w:rsidR="00D93462" w:rsidRPr="00D93462">
            <w:pPr>
              <w:rPr>
                <w:rFonts w:hAnsi="Times New Roman" w:ascii="Times New Roman"/>
                <w:szCs w:val="24"/>
                <w:lang w:val="hr-HR"/>
              </w:rPr>
            </w:pPr>
            <w:r w:rsidRPr="00D93462">
              <w:rPr>
                <w:rFonts w:hAnsi="Times New Roman" w:ascii="Times New Roman"/>
                <w:szCs w:val="24"/>
                <w:lang w:val="hr-HR"/>
              </w:rPr>
              <w:t>7.</w:t>
            </w:r>
          </w:p>
        </w:tc>
        <w:tc>
          <w:tcPr>
            <w:tcW w:type="dxa" w:w="6052"/>
          </w:tcPr>
          <w:p w:rsidRDefault="00D93462" w:rsidP="00BD00D3" w:rsidR="00D93462" w:rsidRPr="00D93462">
            <w:pPr>
              <w:rPr>
                <w:rFonts w:hAnsi="Times New Roman" w:ascii="Times New Roman"/>
                <w:szCs w:val="24"/>
                <w:lang w:val="hr-HR"/>
              </w:rPr>
            </w:pPr>
            <w:r w:rsidRPr="00D93462">
              <w:rPr>
                <w:rFonts w:hAnsi="Times New Roman" w:ascii="Times New Roman"/>
                <w:szCs w:val="24"/>
                <w:lang w:val="hr-HR"/>
              </w:rPr>
              <w:t xml:space="preserve">trošak procjene pokretnina cca </w:t>
            </w:r>
          </w:p>
        </w:tc>
        <w:tc>
          <w:tcPr>
            <w:tcW w:type="dxa" w:w="2700"/>
          </w:tcPr>
          <w:p w:rsidRDefault="00D93462" w:rsidP="00BD00D3" w:rsidR="00D93462" w:rsidRPr="00D93462">
            <w:pPr>
              <w:jc w:val="right"/>
              <w:rPr>
                <w:rFonts w:hAnsi="Times New Roman" w:ascii="Times New Roman"/>
                <w:szCs w:val="24"/>
                <w:lang w:val="hr-HR"/>
              </w:rPr>
            </w:pPr>
            <w:r w:rsidRPr="00D93462">
              <w:rPr>
                <w:rFonts w:hAnsi="Times New Roman" w:ascii="Times New Roman"/>
                <w:szCs w:val="24"/>
                <w:lang w:val="hr-HR"/>
              </w:rPr>
              <w:t>3.500,00</w:t>
            </w:r>
          </w:p>
        </w:tc>
      </w:tr>
      <w:tr w:rsidTr="00BD00D3" w:rsidR="00D93462" w:rsidRPr="00D93462">
        <w:tc>
          <w:tcPr>
            <w:tcW w:type="dxa" w:w="536"/>
          </w:tcPr>
          <w:p w:rsidRDefault="00D93462" w:rsidP="00BD00D3" w:rsidR="00D93462" w:rsidRPr="00D93462">
            <w:pPr>
              <w:rPr>
                <w:rFonts w:hAnsi="Times New Roman" w:ascii="Times New Roman"/>
                <w:szCs w:val="24"/>
                <w:lang w:val="hr-HR"/>
              </w:rPr>
            </w:pPr>
            <w:r w:rsidRPr="00D93462">
              <w:rPr>
                <w:rFonts w:hAnsi="Times New Roman" w:ascii="Times New Roman"/>
                <w:szCs w:val="24"/>
                <w:lang w:val="hr-HR"/>
              </w:rPr>
              <w:t>8..</w:t>
            </w:r>
          </w:p>
        </w:tc>
        <w:tc>
          <w:tcPr>
            <w:tcW w:type="dxa" w:w="6052"/>
          </w:tcPr>
          <w:p w:rsidRDefault="00D93462" w:rsidP="00BD00D3" w:rsidR="00D93462" w:rsidRPr="00D93462">
            <w:pPr>
              <w:rPr>
                <w:rFonts w:hAnsi="Times New Roman" w:ascii="Times New Roman"/>
                <w:szCs w:val="24"/>
                <w:lang w:val="hr-HR"/>
              </w:rPr>
            </w:pPr>
            <w:r w:rsidRPr="00D93462">
              <w:rPr>
                <w:rFonts w:hAnsi="Times New Roman" w:ascii="Times New Roman"/>
                <w:szCs w:val="24"/>
                <w:lang w:val="hr-HR"/>
              </w:rPr>
              <w:t>bankarska naknada  20,60 x6 mj.</w:t>
            </w:r>
          </w:p>
        </w:tc>
        <w:tc>
          <w:tcPr>
            <w:tcW w:type="dxa" w:w="2700"/>
          </w:tcPr>
          <w:p w:rsidRDefault="00D93462" w:rsidP="00BD00D3" w:rsidR="00D93462" w:rsidRPr="00D93462">
            <w:pPr>
              <w:jc w:val="right"/>
              <w:rPr>
                <w:rFonts w:hAnsi="Times New Roman" w:ascii="Times New Roman"/>
                <w:szCs w:val="24"/>
                <w:lang w:val="hr-HR"/>
              </w:rPr>
            </w:pPr>
            <w:r w:rsidRPr="00D93462">
              <w:rPr>
                <w:rFonts w:hAnsi="Times New Roman" w:ascii="Times New Roman"/>
                <w:szCs w:val="24"/>
                <w:lang w:val="hr-HR"/>
              </w:rPr>
              <w:t>123,60</w:t>
            </w:r>
          </w:p>
        </w:tc>
      </w:tr>
      <w:tr w:rsidTr="00BD00D3" w:rsidR="00D93462" w:rsidRPr="00D93462">
        <w:tc>
          <w:tcPr>
            <w:tcW w:type="dxa" w:w="536"/>
          </w:tcPr>
          <w:p w:rsidRDefault="00D93462" w:rsidP="00BD00D3" w:rsidR="00D93462" w:rsidRPr="00D93462">
            <w:pPr>
              <w:rPr>
                <w:rFonts w:hAnsi="Times New Roman" w:ascii="Times New Roman"/>
                <w:szCs w:val="24"/>
                <w:lang w:val="hr-HR"/>
              </w:rPr>
            </w:pPr>
          </w:p>
        </w:tc>
        <w:tc>
          <w:tcPr>
            <w:tcW w:type="dxa" w:w="6052"/>
          </w:tcPr>
          <w:p w:rsidRDefault="00D93462" w:rsidP="00BD00D3" w:rsidR="00D93462" w:rsidRPr="00D93462">
            <w:pPr>
              <w:rPr>
                <w:rFonts w:hAnsi="Times New Roman" w:ascii="Times New Roman"/>
                <w:b/>
                <w:szCs w:val="24"/>
                <w:lang w:val="hr-HR"/>
              </w:rPr>
            </w:pPr>
            <w:r w:rsidRPr="00D93462">
              <w:rPr>
                <w:rFonts w:hAnsi="Times New Roman" w:ascii="Times New Roman"/>
                <w:b/>
                <w:szCs w:val="24"/>
                <w:lang w:val="hr-HR"/>
              </w:rPr>
              <w:t>Ukupno:</w:t>
            </w:r>
          </w:p>
        </w:tc>
        <w:tc>
          <w:tcPr>
            <w:tcW w:type="dxa" w:w="2700"/>
          </w:tcPr>
          <w:p w:rsidRDefault="00D93462" w:rsidP="00BD00D3" w:rsidR="00D93462" w:rsidRPr="00D93462">
            <w:pPr>
              <w:jc w:val="right"/>
              <w:rPr>
                <w:rFonts w:hAnsi="Times New Roman" w:ascii="Times New Roman"/>
                <w:b/>
                <w:szCs w:val="24"/>
                <w:lang w:val="hr-HR"/>
              </w:rPr>
            </w:pPr>
            <w:r w:rsidRPr="00D93462">
              <w:rPr>
                <w:rFonts w:hAnsi="Times New Roman" w:ascii="Times New Roman"/>
                <w:b/>
                <w:szCs w:val="24"/>
                <w:lang w:val="hr-HR"/>
              </w:rPr>
              <w:t>13.939,60</w:t>
            </w:r>
          </w:p>
        </w:tc>
      </w:tr>
    </w:tbl>
    <w:p w:rsidRDefault="00D93462" w:rsidP="0014227B" w:rsidR="00D93462" w:rsidRPr="00D93462">
      <w:pPr>
        <w:jc w:val="both"/>
        <w:rPr>
          <w:rFonts w:hAnsi="Times New Roman" w:ascii="Times New Roman"/>
          <w:iCs/>
          <w:szCs w:val="24"/>
          <w:lang w:val="hr-HR"/>
        </w:rPr>
      </w:pPr>
    </w:p>
    <w:p w:rsidRDefault="00D93462" w:rsidP="0014227B" w:rsidR="00D93462" w:rsidRPr="00D93462">
      <w:pPr>
        <w:jc w:val="both"/>
        <w:rPr>
          <w:rFonts w:hAnsi="Times New Roman" w:ascii="Times New Roman"/>
          <w:iCs/>
          <w:szCs w:val="24"/>
          <w:lang w:val="hr-HR"/>
        </w:rPr>
      </w:pPr>
    </w:p>
    <w:p w:rsidRDefault="00D93462" w:rsidP="00D93462" w:rsidR="00D93462" w:rsidRPr="00D93462">
      <w:pPr>
        <w:jc w:val="both"/>
        <w:rPr>
          <w:rFonts w:hAnsi="Times New Roman" w:ascii="Times New Roman"/>
          <w:b/>
          <w:szCs w:val="24"/>
          <w:lang w:val="hr-HR"/>
        </w:rPr>
      </w:pPr>
      <w:r w:rsidRPr="00D93462">
        <w:rPr>
          <w:rFonts w:hAnsi="Times New Roman" w:ascii="Times New Roman"/>
          <w:b/>
          <w:szCs w:val="24"/>
          <w:lang w:val="hr-HR"/>
        </w:rPr>
        <w:t>2.3. SVEUKUPNE OBVEZE STEČAJNE MASE</w:t>
      </w:r>
    </w:p>
    <w:p w:rsidRDefault="00D93462" w:rsidP="00D93462" w:rsidR="00D93462" w:rsidRPr="00D93462">
      <w:pPr>
        <w:jc w:val="both"/>
        <w:rPr>
          <w:rFonts w:hAnsi="Times New Roman" w:ascii="Times New Roman"/>
          <w:b/>
          <w:szCs w:val="24"/>
          <w:lang w:val="hr-HR"/>
        </w:rPr>
      </w:pPr>
    </w:p>
    <w:p w:rsidRDefault="00D93462" w:rsidP="00D93462" w:rsidR="00D93462" w:rsidRPr="00D93462">
      <w:pPr>
        <w:widowControl/>
        <w:numPr>
          <w:ilvl w:val="0"/>
          <w:numId w:val="44"/>
        </w:numPr>
        <w:jc w:val="both"/>
        <w:rPr>
          <w:rFonts w:hAnsi="Times New Roman" w:ascii="Times New Roman"/>
          <w:szCs w:val="24"/>
          <w:lang w:val="hr-HR"/>
        </w:rPr>
      </w:pPr>
      <w:r w:rsidRPr="00D93462">
        <w:rPr>
          <w:rFonts w:hAnsi="Times New Roman" w:ascii="Times New Roman"/>
          <w:szCs w:val="24"/>
          <w:lang w:val="hr-HR"/>
        </w:rPr>
        <w:t>priznate tražbine                                                                         870.954,80 kn</w:t>
      </w:r>
    </w:p>
    <w:p w:rsidRDefault="00D93462" w:rsidP="00D93462" w:rsidR="00D93462" w:rsidRPr="00D93462">
      <w:pPr>
        <w:widowControl/>
        <w:numPr>
          <w:ilvl w:val="0"/>
          <w:numId w:val="44"/>
        </w:numPr>
        <w:jc w:val="both"/>
        <w:rPr>
          <w:rFonts w:hAnsi="Times New Roman" w:ascii="Times New Roman"/>
          <w:szCs w:val="24"/>
          <w:lang w:val="hr-HR"/>
        </w:rPr>
      </w:pPr>
      <w:r w:rsidRPr="00D93462">
        <w:rPr>
          <w:rFonts w:hAnsi="Times New Roman" w:ascii="Times New Roman"/>
          <w:szCs w:val="24"/>
          <w:lang w:val="hr-HR"/>
        </w:rPr>
        <w:t>plan troškova za narednih 6 mjeseci                                            13.939,60 kn</w:t>
      </w:r>
    </w:p>
    <w:p w:rsidRDefault="00D93462" w:rsidP="00D93462" w:rsidR="00D93462" w:rsidRPr="00D93462">
      <w:pPr>
        <w:ind w:left="360"/>
        <w:jc w:val="both"/>
        <w:rPr>
          <w:rFonts w:hAnsi="Times New Roman" w:ascii="Times New Roman"/>
          <w:szCs w:val="24"/>
          <w:lang w:val="hr-HR"/>
        </w:rPr>
      </w:pPr>
      <w:r w:rsidRPr="00D93462">
        <w:rPr>
          <w:rFonts w:hAnsi="Times New Roman" w:ascii="Times New Roman"/>
          <w:szCs w:val="24"/>
          <w:lang w:val="hr-HR"/>
        </w:rPr>
        <w:t>----------------------------------------------------------------------------------------------------</w:t>
      </w:r>
    </w:p>
    <w:p w:rsidRDefault="00D93462" w:rsidP="00D93462" w:rsidR="00D93462" w:rsidRPr="00D93462">
      <w:pPr>
        <w:ind w:left="360"/>
        <w:jc w:val="both"/>
        <w:rPr>
          <w:rFonts w:hAnsi="Times New Roman" w:ascii="Times New Roman"/>
          <w:b/>
          <w:szCs w:val="24"/>
          <w:lang w:val="hr-HR"/>
        </w:rPr>
      </w:pPr>
      <w:r w:rsidRPr="00D93462">
        <w:rPr>
          <w:rFonts w:hAnsi="Times New Roman" w:ascii="Times New Roman"/>
          <w:b/>
          <w:szCs w:val="24"/>
          <w:lang w:val="hr-HR"/>
        </w:rPr>
        <w:t>Sveukupno:                                                                                      884.894,40 kn</w:t>
      </w:r>
    </w:p>
    <w:p w:rsidRDefault="00D93462" w:rsidP="00D93462" w:rsidR="00D93462" w:rsidRPr="00D93462">
      <w:pPr>
        <w:ind w:left="360"/>
        <w:jc w:val="both"/>
        <w:rPr>
          <w:rFonts w:hAnsi="Times New Roman" w:ascii="Times New Roman"/>
          <w:b/>
          <w:szCs w:val="24"/>
          <w:lang w:val="hr-HR"/>
        </w:rPr>
      </w:pPr>
    </w:p>
    <w:p w:rsidRDefault="00D93462" w:rsidP="00D93462" w:rsidR="00D93462" w:rsidRPr="00D93462">
      <w:pPr>
        <w:ind w:left="360"/>
        <w:jc w:val="both"/>
        <w:rPr>
          <w:rFonts w:hAnsi="Times New Roman" w:ascii="Times New Roman"/>
          <w:b/>
          <w:szCs w:val="24"/>
          <w:lang w:val="hr-HR"/>
        </w:rPr>
      </w:pPr>
      <w:r w:rsidRPr="00D93462">
        <w:rPr>
          <w:rFonts w:hAnsi="Times New Roman" w:ascii="Times New Roman"/>
          <w:b/>
          <w:szCs w:val="24"/>
          <w:lang w:val="hr-HR"/>
        </w:rPr>
        <w:t>PRAVNI PREDMETI</w:t>
      </w:r>
    </w:p>
    <w:p w:rsidRDefault="00D93462" w:rsidP="00D93462" w:rsidR="00D93462" w:rsidRPr="00D93462">
      <w:pPr>
        <w:ind w:left="360"/>
        <w:jc w:val="both"/>
        <w:rPr>
          <w:rFonts w:hAnsi="Times New Roman" w:ascii="Times New Roman"/>
          <w:b/>
          <w:szCs w:val="24"/>
          <w:lang w:val="hr-HR"/>
        </w:rPr>
      </w:pPr>
    </w:p>
    <w:p w:rsidRDefault="00D93462" w:rsidP="00D93462" w:rsidR="00D93462" w:rsidRPr="00D93462">
      <w:pPr>
        <w:ind w:left="360"/>
        <w:jc w:val="both"/>
        <w:rPr>
          <w:rFonts w:hAnsi="Times New Roman" w:ascii="Times New Roman"/>
          <w:szCs w:val="24"/>
          <w:lang w:val="hr-HR"/>
        </w:rPr>
      </w:pPr>
      <w:r w:rsidRPr="00D93462">
        <w:rPr>
          <w:rFonts w:hAnsi="Times New Roman" w:ascii="Times New Roman"/>
          <w:szCs w:val="24"/>
          <w:lang w:val="hr-HR"/>
        </w:rPr>
        <w:t>Kod  Općinskog suda u Koprivnici , pod poslovnim brojem Ovr-531/16 nastupio je prekid postupka koji se vodi radi namirenja novčane tražbine ovrhom na motornom vozilu  ovrhovoditelja Auto –partner d.o.o. iz Koprivnice, zbog nastupanja pravnih posljedica  otvaranja stečajnog postupka  nad stečajnim dužnikom.</w:t>
      </w:r>
    </w:p>
    <w:p w:rsidRDefault="00D93462" w:rsidP="00D93462" w:rsidR="00D93462" w:rsidRPr="00D93462">
      <w:pPr>
        <w:ind w:left="360"/>
        <w:jc w:val="both"/>
        <w:rPr>
          <w:rFonts w:hAnsi="Times New Roman" w:ascii="Times New Roman"/>
          <w:szCs w:val="24"/>
          <w:lang w:val="hr-HR"/>
        </w:rPr>
      </w:pPr>
      <w:r w:rsidRPr="00D93462">
        <w:rPr>
          <w:rFonts w:hAnsi="Times New Roman" w:ascii="Times New Roman"/>
          <w:szCs w:val="24"/>
          <w:lang w:val="hr-HR"/>
        </w:rPr>
        <w:t>Ovrha se provodi  na teretnom vozilu  marke Peugeot Boxer 2,8 HDI, broj šasije VF3ZCPMHG17697999, godina proizvodnje 2005.</w:t>
      </w:r>
    </w:p>
    <w:p w:rsidRDefault="00D93462" w:rsidP="00D93462" w:rsidR="00D93462" w:rsidRPr="00D93462">
      <w:pPr>
        <w:ind w:left="360"/>
        <w:rPr>
          <w:rFonts w:hAnsi="Times New Roman" w:ascii="Times New Roman"/>
          <w:szCs w:val="24"/>
          <w:lang w:val="hr-HR"/>
        </w:rPr>
      </w:pPr>
    </w:p>
    <w:p w:rsidRDefault="00D93462" w:rsidP="00D93462" w:rsidR="00D93462" w:rsidRPr="00D93462">
      <w:pPr>
        <w:jc w:val="both"/>
        <w:rPr>
          <w:rFonts w:hAnsi="Times New Roman" w:ascii="Times New Roman"/>
          <w:szCs w:val="24"/>
          <w:lang w:val="hr-HR"/>
        </w:rPr>
      </w:pPr>
      <w:r w:rsidRPr="00D93462">
        <w:rPr>
          <w:rFonts w:hAnsi="Times New Roman" w:ascii="Times New Roman"/>
          <w:szCs w:val="24"/>
          <w:lang w:val="hr-HR"/>
        </w:rPr>
        <w:t xml:space="preserve">       Nakon  toga ovršni postup</w:t>
      </w:r>
      <w:r w:rsidR="00C67CA6">
        <w:rPr>
          <w:rFonts w:hAnsi="Times New Roman" w:ascii="Times New Roman"/>
          <w:szCs w:val="24"/>
          <w:lang w:val="hr-HR"/>
        </w:rPr>
        <w:t>ak  koji se vodi radi  namirenja</w:t>
      </w:r>
      <w:r w:rsidRPr="00D93462">
        <w:rPr>
          <w:rFonts w:hAnsi="Times New Roman" w:ascii="Times New Roman"/>
          <w:szCs w:val="24"/>
          <w:lang w:val="hr-HR"/>
        </w:rPr>
        <w:t xml:space="preserve"> novčane tražbine ovrhom na  </w:t>
      </w:r>
    </w:p>
    <w:p w:rsidRDefault="00D93462" w:rsidP="00D93462" w:rsidR="00D93462" w:rsidRPr="00D93462">
      <w:pPr>
        <w:jc w:val="both"/>
        <w:rPr>
          <w:rFonts w:hAnsi="Times New Roman" w:ascii="Times New Roman"/>
          <w:szCs w:val="24"/>
          <w:lang w:val="hr-HR"/>
        </w:rPr>
      </w:pPr>
      <w:r w:rsidRPr="00D93462">
        <w:rPr>
          <w:rFonts w:hAnsi="Times New Roman" w:ascii="Times New Roman"/>
          <w:szCs w:val="24"/>
          <w:lang w:val="hr-HR"/>
        </w:rPr>
        <w:t xml:space="preserve">       motornom  vozilu pod br. Ovr-531/16 će se nastaviti, a za preostale pokretnine  će se </w:t>
      </w:r>
    </w:p>
    <w:p w:rsidRDefault="00D93462" w:rsidP="00D93462" w:rsidR="00D93462" w:rsidRPr="00D93462">
      <w:pPr>
        <w:jc w:val="both"/>
        <w:rPr>
          <w:rFonts w:hAnsi="Times New Roman" w:ascii="Times New Roman"/>
          <w:szCs w:val="24"/>
          <w:lang w:val="hr-HR"/>
        </w:rPr>
      </w:pPr>
      <w:r w:rsidRPr="00D93462">
        <w:rPr>
          <w:rFonts w:hAnsi="Times New Roman" w:ascii="Times New Roman"/>
          <w:szCs w:val="24"/>
          <w:lang w:val="hr-HR"/>
        </w:rPr>
        <w:t xml:space="preserve">       izraditi procjena  vrijednosti  po stalnom sudskom vještaku nakon čega će se pristupiti  </w:t>
      </w:r>
    </w:p>
    <w:p w:rsidRDefault="00D93462" w:rsidP="00D93462" w:rsidR="00D93462" w:rsidRPr="00D93462">
      <w:pPr>
        <w:jc w:val="both"/>
        <w:rPr>
          <w:rFonts w:hAnsi="Times New Roman" w:ascii="Times New Roman"/>
          <w:szCs w:val="24"/>
          <w:lang w:val="hr-HR"/>
        </w:rPr>
      </w:pPr>
      <w:r w:rsidRPr="00D93462">
        <w:rPr>
          <w:rFonts w:hAnsi="Times New Roman" w:ascii="Times New Roman"/>
          <w:szCs w:val="24"/>
          <w:lang w:val="hr-HR"/>
        </w:rPr>
        <w:t xml:space="preserve">       prodaji.</w:t>
      </w:r>
    </w:p>
    <w:p w:rsidRDefault="00D93462" w:rsidP="00D93462" w:rsidR="00D93462" w:rsidRPr="00D93462">
      <w:pPr>
        <w:ind w:left="360"/>
        <w:jc w:val="both"/>
        <w:rPr>
          <w:rFonts w:hAnsi="Times New Roman" w:ascii="Times New Roman"/>
          <w:szCs w:val="24"/>
          <w:lang w:val="hr-HR"/>
        </w:rPr>
      </w:pPr>
      <w:r w:rsidRPr="00D93462">
        <w:rPr>
          <w:rFonts w:hAnsi="Times New Roman" w:ascii="Times New Roman"/>
          <w:szCs w:val="24"/>
          <w:lang w:val="hr-HR"/>
        </w:rPr>
        <w:t xml:space="preserve"> Stečajni dužnik nema zaposlenih, niti započetih a nedovršenih poslova, a ni uvjeta za  </w:t>
      </w:r>
    </w:p>
    <w:p w:rsidRDefault="00D93462" w:rsidP="00D93462" w:rsidR="00D93462" w:rsidRPr="00D93462">
      <w:pPr>
        <w:ind w:left="360"/>
        <w:jc w:val="both"/>
        <w:rPr>
          <w:rFonts w:hAnsi="Times New Roman" w:ascii="Times New Roman"/>
          <w:szCs w:val="24"/>
          <w:lang w:val="hr-HR"/>
        </w:rPr>
      </w:pPr>
      <w:r w:rsidRPr="00D93462">
        <w:rPr>
          <w:rFonts w:hAnsi="Times New Roman" w:ascii="Times New Roman"/>
          <w:szCs w:val="24"/>
          <w:lang w:val="hr-HR"/>
        </w:rPr>
        <w:t xml:space="preserve"> nastavak poslovanja ili izradu stečajnog plana.</w:t>
      </w:r>
    </w:p>
    <w:p w:rsidRDefault="005A1001" w:rsidP="0014227B" w:rsidR="005A1001" w:rsidRPr="00D93462">
      <w:pPr>
        <w:jc w:val="both"/>
        <w:rPr>
          <w:rFonts w:hAnsi="Times New Roman" w:ascii="Times New Roman"/>
          <w:iCs/>
          <w:szCs w:val="24"/>
          <w:lang w:val="hr-HR"/>
        </w:rPr>
      </w:pPr>
    </w:p>
    <w:p w:rsidRDefault="005A1001" w:rsidP="0014227B" w:rsidR="005A1001" w:rsidRPr="00D93462">
      <w:pPr>
        <w:jc w:val="both"/>
        <w:rPr>
          <w:rFonts w:hAnsi="Times New Roman" w:ascii="Times New Roman"/>
          <w:iCs/>
          <w:szCs w:val="24"/>
          <w:lang w:val="hr-HR"/>
        </w:rPr>
      </w:pPr>
    </w:p>
    <w:p w:rsidRDefault="005A1001" w:rsidP="0014227B" w:rsidR="005A1001" w:rsidRPr="00D93462">
      <w:pPr>
        <w:jc w:val="both"/>
        <w:rPr>
          <w:rFonts w:hAnsi="Times New Roman" w:ascii="Times New Roman"/>
          <w:b/>
          <w:bCs/>
          <w:szCs w:val="24"/>
          <w:lang w:val="hr-HR"/>
        </w:rPr>
      </w:pPr>
    </w:p>
    <w:p w:rsidRDefault="009F0374" w:rsidP="0014227B" w:rsidR="00C35874">
      <w:pPr>
        <w:ind w:firstLine="360"/>
        <w:jc w:val="both"/>
        <w:rPr>
          <w:rFonts w:hAnsi="Times New Roman" w:ascii="Times New Roman"/>
          <w:szCs w:val="24"/>
          <w:lang w:val="hr-HR"/>
        </w:rPr>
      </w:pPr>
      <w:r w:rsidRPr="00D93462">
        <w:rPr>
          <w:rFonts w:hAnsi="Times New Roman" w:ascii="Times New Roman"/>
          <w:szCs w:val="24"/>
          <w:lang w:val="hr-HR"/>
        </w:rPr>
        <w:t>Skupština vjerovnika donosi jednoglasno sljedeće</w:t>
      </w:r>
    </w:p>
    <w:p w:rsidRDefault="00271A8E" w:rsidP="0014227B" w:rsidR="00271A8E" w:rsidRPr="00D93462">
      <w:pPr>
        <w:ind w:firstLine="360"/>
        <w:jc w:val="both"/>
        <w:rPr>
          <w:rFonts w:hAnsi="Times New Roman" w:ascii="Times New Roman"/>
          <w:szCs w:val="24"/>
          <w:lang w:val="hr-HR"/>
        </w:rPr>
      </w:pPr>
    </w:p>
    <w:p w:rsidRDefault="009F0374" w:rsidP="0014227B" w:rsidR="009F0374" w:rsidRPr="00D93462">
      <w:pPr>
        <w:jc w:val="both"/>
        <w:rPr>
          <w:rFonts w:hAnsi="Times New Roman" w:ascii="Times New Roman"/>
          <w:szCs w:val="24"/>
          <w:lang w:val="hr-HR"/>
        </w:rPr>
      </w:pPr>
    </w:p>
    <w:p w:rsidRDefault="009F0374" w:rsidP="00122C1D" w:rsidR="009F0374">
      <w:pPr>
        <w:jc w:val="center"/>
        <w:rPr>
          <w:rFonts w:hAnsi="Times New Roman" w:ascii="Times New Roman"/>
          <w:szCs w:val="24"/>
          <w:lang w:val="hr-HR"/>
        </w:rPr>
      </w:pPr>
      <w:r w:rsidRPr="00D93462">
        <w:rPr>
          <w:rFonts w:hAnsi="Times New Roman" w:ascii="Times New Roman"/>
          <w:szCs w:val="24"/>
          <w:lang w:val="hr-HR"/>
        </w:rPr>
        <w:t>ODLUKE</w:t>
      </w:r>
    </w:p>
    <w:p w:rsidRDefault="00271A8E" w:rsidP="00122C1D" w:rsidR="00271A8E" w:rsidRPr="00D93462">
      <w:pPr>
        <w:jc w:val="center"/>
        <w:rPr>
          <w:rFonts w:hAnsi="Times New Roman" w:ascii="Times New Roman"/>
          <w:szCs w:val="24"/>
          <w:lang w:val="hr-HR"/>
        </w:rPr>
      </w:pPr>
    </w:p>
    <w:p w:rsidRDefault="00C35874" w:rsidP="0014227B" w:rsidR="00C35874" w:rsidRPr="00D93462">
      <w:pPr>
        <w:jc w:val="both"/>
        <w:rPr>
          <w:rFonts w:hAnsi="Times New Roman" w:ascii="Times New Roman"/>
          <w:szCs w:val="24"/>
          <w:lang w:val="hr-HR"/>
        </w:rPr>
      </w:pPr>
    </w:p>
    <w:p w:rsidRDefault="009F0374" w:rsidP="00271A8E" w:rsidR="00F63D04" w:rsidRPr="00271A8E">
      <w:pPr>
        <w:ind w:firstLine="720"/>
        <w:jc w:val="both"/>
        <w:rPr>
          <w:rFonts w:hAnsi="Times New Roman" w:ascii="Times New Roman"/>
          <w:szCs w:val="24"/>
          <w:lang w:val="hr-HR"/>
        </w:rPr>
      </w:pPr>
      <w:r w:rsidRPr="00271A8E">
        <w:rPr>
          <w:rFonts w:hAnsi="Times New Roman" w:ascii="Times New Roman"/>
          <w:szCs w:val="24"/>
          <w:lang w:val="hr-HR"/>
        </w:rPr>
        <w:t>Prihvaća se u cijelosti</w:t>
      </w:r>
      <w:r w:rsidR="00F63D04" w:rsidRPr="00271A8E">
        <w:rPr>
          <w:rFonts w:hAnsi="Times New Roman" w:ascii="Times New Roman"/>
          <w:szCs w:val="24"/>
          <w:lang w:val="hr-HR"/>
        </w:rPr>
        <w:t xml:space="preserve"> izvješće </w:t>
      </w:r>
      <w:r w:rsidR="00F1445F" w:rsidRPr="00271A8E">
        <w:rPr>
          <w:rFonts w:hAnsi="Times New Roman" w:ascii="Times New Roman"/>
          <w:szCs w:val="24"/>
          <w:lang w:val="hr-HR"/>
        </w:rPr>
        <w:t>stečajne upraviteljice</w:t>
      </w:r>
      <w:r w:rsidR="00271A8E" w:rsidRPr="00271A8E">
        <w:rPr>
          <w:rFonts w:hAnsi="Times New Roman" w:ascii="Times New Roman"/>
          <w:szCs w:val="24"/>
          <w:lang w:val="hr-HR"/>
        </w:rPr>
        <w:t>, te se nalaže stečajnoj upraviteljici da pokuša još jednom utvrditi podatke o imovini putem evidencije katastra da li je negdje evidentirana ta garaža i gdje se ona nalazi, a isto se odnosi i na motorna vozila, te da o tome sačini izvješće u roku od 30 dana.</w:t>
      </w:r>
    </w:p>
    <w:p w:rsidRDefault="00EC193D" w:rsidP="008E79A1" w:rsidR="00EC193D">
      <w:pPr>
        <w:jc w:val="both"/>
        <w:rPr>
          <w:rFonts w:hAnsi="Times New Roman" w:ascii="Times New Roman"/>
          <w:szCs w:val="24"/>
          <w:lang w:val="hr-HR"/>
        </w:rPr>
      </w:pPr>
    </w:p>
    <w:p w:rsidRDefault="00271A8E" w:rsidP="008E79A1" w:rsidR="00271A8E" w:rsidRPr="00D93462">
      <w:pPr>
        <w:jc w:val="both"/>
        <w:rPr>
          <w:rFonts w:hAnsi="Times New Roman" w:ascii="Times New Roman"/>
          <w:szCs w:val="24"/>
          <w:lang w:val="hr-HR"/>
        </w:rPr>
      </w:pPr>
    </w:p>
    <w:p w:rsidRDefault="005D60C6" w:rsidP="00122C1D" w:rsidR="005D60C6" w:rsidRPr="00D93462">
      <w:pPr>
        <w:ind w:firstLine="720"/>
        <w:jc w:val="center"/>
        <w:rPr>
          <w:rFonts w:hAnsi="Times New Roman" w:ascii="Times New Roman"/>
          <w:szCs w:val="24"/>
          <w:lang w:val="hr-HR"/>
        </w:rPr>
      </w:pPr>
      <w:r w:rsidRPr="00D93462">
        <w:rPr>
          <w:rFonts w:hAnsi="Times New Roman" w:ascii="Times New Roman"/>
          <w:szCs w:val="24"/>
          <w:lang w:val="hr-HR"/>
        </w:rPr>
        <w:t xml:space="preserve">Dovršeno u </w:t>
      </w:r>
      <w:r w:rsidR="00271A8E">
        <w:rPr>
          <w:rFonts w:hAnsi="Times New Roman" w:ascii="Times New Roman"/>
          <w:szCs w:val="24"/>
          <w:lang w:val="hr-HR"/>
        </w:rPr>
        <w:t xml:space="preserve">10,40 </w:t>
      </w:r>
      <w:r w:rsidRPr="00D93462">
        <w:rPr>
          <w:rFonts w:hAnsi="Times New Roman" w:ascii="Times New Roman"/>
          <w:szCs w:val="24"/>
          <w:lang w:val="hr-HR"/>
        </w:rPr>
        <w:t>sati.</w:t>
      </w:r>
    </w:p>
    <w:sectPr w:rsidSect="00D93462" w:rsidR="005D60C6" w:rsidRPr="00D93462">
      <w:endnotePr>
        <w:numFmt w:val="decimal"/>
      </w:endnotePr>
      <w:pgSz w:h="16837" w:w="11905"/>
      <w:pgMar w:gutter="0" w:footer="1134" w:header="1134" w:left="1134" w:bottom="1134" w:right="1134" w:top="1134"/>
      <w:cols w:space="720"/>
      <w:noEndnote/>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2260" w:rsidR="00CC2260">
      <w:r>
        <w:separator/>
      </w:r>
    </w:p>
  </w:endnote>
  <w:endnote w:id="0" w:type="continuationSeparator">
    <w:p w:rsidRDefault="00CC2260" w:rsidR="00CC226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Arial">
    <w:panose1 w:val="020B0604020202020204"/>
    <w:charset w:val="EE"/>
    <w:family w:val="swiss"/>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Guatemala">
    <w:altName w:val="Goudy Old Style"/>
    <w:charset w:val="00"/>
    <w:family w:val="roman"/>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2260" w:rsidR="00CC2260">
      <w:r>
        <w:separator/>
      </w:r>
    </w:p>
  </w:footnote>
  <w:footnote w:id="0" w:type="continuationSeparator">
    <w:p w:rsidRDefault="00CC2260" w:rsidR="00CC226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00D3" w:rsidR="00BD00D3">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BD00D3" w:rsidR="00BD00D3">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hAnsi="Times New Roman" w:ascii="Times New Roman"/>
      </w:rPr>
      <w:id w:val="-1425103522"/>
      <w:docPartObj>
        <w:docPartGallery w:val="Page Numbers (Top of Page)"/>
        <w:docPartUnique/>
      </w:docPartObj>
    </w:sdtPr>
    <w:sdtEndPr/>
    <w:sdtContent>
      <w:p w:rsidRDefault="00BD00D3" w:rsidP="00D93462" w:rsidR="00BD00D3" w:rsidRPr="00D93462">
        <w:pPr>
          <w:pStyle w:val="Zaglavlje"/>
          <w:ind w:firstLine="4153" w:left="1607"/>
          <w:jc w:val="center"/>
          <w:rPr>
            <w:rFonts w:hAnsi="Times New Roman" w:ascii="Times New Roman"/>
          </w:rPr>
        </w:pPr>
        <w:r w:rsidRPr="00D93462">
          <w:rPr>
            <w:rFonts w:hAnsi="Times New Roman" w:ascii="Times New Roman"/>
          </w:rPr>
          <w:t>Poslovni broj: 5 St-204/16</w:t>
        </w:r>
        <w:r>
          <w:rPr>
            <w:rFonts w:hAnsi="Times New Roman" w:ascii="Times New Roman"/>
          </w:rPr>
          <w:t>-13</w:t>
        </w:r>
      </w:p>
    </w:sdtContent>
  </w:sdt>
  <w:p w:rsidRDefault="00BD00D3" w:rsidR="00BD00D3" w:rsidRPr="006F75CA">
    <w:pPr>
      <w:pStyle w:val="Zaglavlje"/>
      <w:ind w:right="360"/>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8896429"/>
      <w:docPartObj>
        <w:docPartGallery w:val="Page Numbers (Top of Page)"/>
        <w:docPartUnique/>
      </w:docPartObj>
    </w:sdtPr>
    <w:sdtEndPr/>
    <w:sdtContent>
      <w:p w:rsidRDefault="00BD00D3" w:rsidR="00BD00D3">
        <w:pPr>
          <w:pStyle w:val="Zaglavlje"/>
          <w:jc w:val="center"/>
        </w:pPr>
        <w:r>
          <w:fldChar w:fldCharType="begin"/>
        </w:r>
        <w:r>
          <w:instrText>PAGE   \* MERGEFORMAT</w:instrText>
        </w:r>
        <w:r>
          <w:fldChar w:fldCharType="separate"/>
        </w:r>
        <w:r w:rsidR="00950B4B" w:rsidRPr="00950B4B">
          <w:rPr>
            <w:noProof/>
            <w:lang w:val="hr-HR"/>
          </w:rPr>
          <w:t>3</w:t>
        </w:r>
        <w:r>
          <w:fldChar w:fldCharType="end"/>
        </w:r>
      </w:p>
      <w:p w:rsidRDefault="00BD00D3" w:rsidR="00BD00D3">
        <w:pPr>
          <w:pStyle w:val="Zaglavlje"/>
          <w:jc w:val="center"/>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Poslovni broj: 5 St-204/16-13</w:t>
        </w:r>
      </w:p>
      <w:p w:rsidRDefault="00950B4B" w:rsidR="00BD00D3">
        <w:pPr>
          <w:pStyle w:val="Zaglavlje"/>
          <w:jc w:val="center"/>
        </w:pPr>
      </w:p>
    </w:sdtContent>
  </w:sdt>
  <w:p w:rsidRDefault="00BD00D3" w:rsidR="00BD00D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0C082E"/>
    <w:multiLevelType w:val="multilevel"/>
    <w:tmpl w:val="03B0F7D6"/>
    <w:styleLink w:val="WWNum15"/>
    <w:lvl w:ilvl="0">
      <w:start w:val="1"/>
      <w:numFmt w:val="decimal"/>
      <w:lvlText w:val="%1."/>
      <w:lvlJc w:val="left"/>
      <w:rPr>
        <w:i w:val="false"/>
        <w:u w:val="none"/>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
    <w:nsid w:val="075E52D5"/>
    <w:multiLevelType w:val="hybridMultilevel"/>
    <w:tmpl w:val="AF38A05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ACA0824"/>
    <w:multiLevelType w:val="hybridMultilevel"/>
    <w:tmpl w:val="627EE44C"/>
    <w:lvl w:tplc="C70006FC"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0D6A3F14"/>
    <w:multiLevelType w:val="hybridMultilevel"/>
    <w:tmpl w:val="32A65FF2"/>
    <w:lvl w:tplc="7110EB44" w:ilvl="0">
      <w:start w:val="33"/>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6DD482F"/>
    <w:multiLevelType w:val="hybridMultilevel"/>
    <w:tmpl w:val="35DA4CE0"/>
    <w:lvl w:tplc="179E47B4" w:ilvl="0">
      <w:start w:val="1"/>
      <w:numFmt w:val="upperRoman"/>
      <w:lvlText w:val="%1."/>
      <w:lvlJc w:val="left"/>
      <w:pPr>
        <w:tabs>
          <w:tab w:pos="1620" w:val="num"/>
        </w:tabs>
        <w:ind w:hanging="900" w:left="162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2120077C"/>
    <w:multiLevelType w:val="multilevel"/>
    <w:tmpl w:val="8594F70A"/>
    <w:styleLink w:val="WWNum23"/>
    <w:lvl w:ilvl="0">
      <w:numFmt w:val="bullet"/>
      <w:lvlText w:val=""/>
      <w:lvlJc w:val="left"/>
      <w:rPr>
        <w:rFonts w:hAnsi="Symbol" w:ascii="Symbol"/>
      </w:rPr>
    </w:lvl>
    <w:lvl w:ilvl="1">
      <w:numFmt w:val="bullet"/>
      <w:lvlText w:val="o"/>
      <w:lvlJc w:val="left"/>
      <w:rPr>
        <w:rFonts w:cs="Courier New" w:hAnsi="Courier New" w:ascii="Courier New"/>
      </w:rPr>
    </w:lvl>
    <w:lvl w:ilvl="2">
      <w:numFmt w:val="bullet"/>
      <w:lvlText w:val=""/>
      <w:lvlJc w:val="left"/>
      <w:rPr>
        <w:rFonts w:hAnsi="Wingdings" w:ascii="Wingdings"/>
      </w:rPr>
    </w:lvl>
    <w:lvl w:ilvl="3">
      <w:numFmt w:val="bullet"/>
      <w:lvlText w:val=""/>
      <w:lvlJc w:val="left"/>
      <w:rPr>
        <w:rFonts w:hAnsi="Symbol" w:ascii="Symbol"/>
      </w:rPr>
    </w:lvl>
    <w:lvl w:ilvl="4">
      <w:numFmt w:val="bullet"/>
      <w:lvlText w:val="o"/>
      <w:lvlJc w:val="left"/>
      <w:rPr>
        <w:rFonts w:cs="Courier New" w:hAnsi="Courier New" w:ascii="Courier New"/>
      </w:rPr>
    </w:lvl>
    <w:lvl w:ilvl="5">
      <w:numFmt w:val="bullet"/>
      <w:lvlText w:val=""/>
      <w:lvlJc w:val="left"/>
      <w:rPr>
        <w:rFonts w:hAnsi="Wingdings" w:ascii="Wingdings"/>
      </w:rPr>
    </w:lvl>
    <w:lvl w:ilvl="6">
      <w:numFmt w:val="bullet"/>
      <w:lvlText w:val=""/>
      <w:lvlJc w:val="left"/>
      <w:rPr>
        <w:rFonts w:hAnsi="Symbol" w:ascii="Symbol"/>
      </w:rPr>
    </w:lvl>
    <w:lvl w:ilvl="7">
      <w:numFmt w:val="bullet"/>
      <w:lvlText w:val="o"/>
      <w:lvlJc w:val="left"/>
      <w:rPr>
        <w:rFonts w:cs="Courier New" w:hAnsi="Courier New" w:ascii="Courier New"/>
      </w:rPr>
    </w:lvl>
    <w:lvl w:ilvl="8">
      <w:numFmt w:val="bullet"/>
      <w:lvlText w:val=""/>
      <w:lvlJc w:val="left"/>
      <w:rPr>
        <w:rFonts w:hAnsi="Wingdings" w:ascii="Wingdings"/>
      </w:rPr>
    </w:lvl>
  </w:abstractNum>
  <w:abstractNum w:abstractNumId="6">
    <w:nsid w:val="22FD01FB"/>
    <w:multiLevelType w:val="hybridMultilevel"/>
    <w:tmpl w:val="CE006DA8"/>
    <w:lvl w:tplc="444EF65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292F21CE"/>
    <w:multiLevelType w:val="hybridMultilevel"/>
    <w:tmpl w:val="DC880308"/>
    <w:lvl w:tplc="B818F12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2A2042DB"/>
    <w:multiLevelType w:val="multilevel"/>
    <w:tmpl w:val="25CA093C"/>
    <w:styleLink w:val="WWNum25"/>
    <w:lvl w:ilvl="0">
      <w:numFmt w:val="bullet"/>
      <w:lvlText w:val=""/>
      <w:lvlJc w:val="left"/>
      <w:rPr>
        <w:rFonts w:hAnsi="Symbol" w:ascii="Symbol"/>
      </w:rPr>
    </w:lvl>
    <w:lvl w:ilvl="1">
      <w:numFmt w:val="bullet"/>
      <w:lvlText w:val="o"/>
      <w:lvlJc w:val="left"/>
      <w:rPr>
        <w:rFonts w:cs="Courier New" w:hAnsi="Courier New" w:ascii="Courier New"/>
      </w:rPr>
    </w:lvl>
    <w:lvl w:ilvl="2">
      <w:numFmt w:val="bullet"/>
      <w:lvlText w:val=""/>
      <w:lvlJc w:val="left"/>
      <w:rPr>
        <w:rFonts w:hAnsi="Wingdings" w:ascii="Wingdings"/>
      </w:rPr>
    </w:lvl>
    <w:lvl w:ilvl="3">
      <w:numFmt w:val="bullet"/>
      <w:lvlText w:val=""/>
      <w:lvlJc w:val="left"/>
      <w:rPr>
        <w:rFonts w:hAnsi="Symbol" w:ascii="Symbol"/>
      </w:rPr>
    </w:lvl>
    <w:lvl w:ilvl="4">
      <w:numFmt w:val="bullet"/>
      <w:lvlText w:val="o"/>
      <w:lvlJc w:val="left"/>
      <w:rPr>
        <w:rFonts w:cs="Courier New" w:hAnsi="Courier New" w:ascii="Courier New"/>
      </w:rPr>
    </w:lvl>
    <w:lvl w:ilvl="5">
      <w:numFmt w:val="bullet"/>
      <w:lvlText w:val=""/>
      <w:lvlJc w:val="left"/>
      <w:rPr>
        <w:rFonts w:hAnsi="Wingdings" w:ascii="Wingdings"/>
      </w:rPr>
    </w:lvl>
    <w:lvl w:ilvl="6">
      <w:numFmt w:val="bullet"/>
      <w:lvlText w:val=""/>
      <w:lvlJc w:val="left"/>
      <w:rPr>
        <w:rFonts w:hAnsi="Symbol" w:ascii="Symbol"/>
      </w:rPr>
    </w:lvl>
    <w:lvl w:ilvl="7">
      <w:numFmt w:val="bullet"/>
      <w:lvlText w:val="o"/>
      <w:lvlJc w:val="left"/>
      <w:rPr>
        <w:rFonts w:cs="Courier New" w:hAnsi="Courier New" w:ascii="Courier New"/>
      </w:rPr>
    </w:lvl>
    <w:lvl w:ilvl="8">
      <w:numFmt w:val="bullet"/>
      <w:lvlText w:val=""/>
      <w:lvlJc w:val="left"/>
      <w:rPr>
        <w:rFonts w:hAnsi="Wingdings" w:ascii="Wingdings"/>
      </w:rPr>
    </w:lvl>
  </w:abstractNum>
  <w:abstractNum w:abstractNumId="9">
    <w:nsid w:val="2ACE576A"/>
    <w:multiLevelType w:val="hybridMultilevel"/>
    <w:tmpl w:val="BD20ECB6"/>
    <w:lvl w:tplc="0304E976" w:ilvl="0">
      <w:start w:val="1"/>
      <w:numFmt w:val="decimal"/>
      <w:lvlText w:val="%1."/>
      <w:lvlJc w:val="left"/>
      <w:pPr>
        <w:tabs>
          <w:tab w:pos="1080" w:val="num"/>
        </w:tabs>
        <w:ind w:hanging="360" w:left="1080"/>
      </w:pPr>
      <w:rPr>
        <w:rFonts w:hint="default"/>
      </w:rPr>
    </w:lvl>
    <w:lvl w:tplc="9CC0189C" w:ilvl="1">
      <w:start w:val="1"/>
      <w:numFmt w:val="upperRoman"/>
      <w:lvlText w:val="%2."/>
      <w:lvlJc w:val="left"/>
      <w:pPr>
        <w:tabs>
          <w:tab w:pos="2160" w:val="num"/>
        </w:tabs>
        <w:ind w:hanging="720" w:left="216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2E7C123C"/>
    <w:multiLevelType w:val="hybridMultilevel"/>
    <w:tmpl w:val="6DACC11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6E521EF"/>
    <w:multiLevelType w:val="hybridMultilevel"/>
    <w:tmpl w:val="443AB3DE"/>
    <w:lvl w:tplc="F2FAECAC"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36EB0CE6"/>
    <w:multiLevelType w:val="multilevel"/>
    <w:tmpl w:val="E8FEFEE8"/>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13">
    <w:nsid w:val="4301436A"/>
    <w:multiLevelType w:val="hybridMultilevel"/>
    <w:tmpl w:val="33EC2DE2"/>
    <w:lvl w:tplc="31CA75F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45EB7D22"/>
    <w:multiLevelType w:val="hybridMultilevel"/>
    <w:tmpl w:val="A65815B0"/>
    <w:lvl w:tplc="041A0013" w:ilvl="0">
      <w:start w:val="1"/>
      <w:numFmt w:val="upperRoman"/>
      <w:lvlText w:val="%1."/>
      <w:lvlJc w:val="right"/>
      <w:pPr>
        <w:ind w:hanging="360" w:left="2160"/>
      </w:pPr>
    </w:lvl>
    <w:lvl w:tentative="true" w:tplc="041A0019" w:ilvl="1">
      <w:start w:val="1"/>
      <w:numFmt w:val="lowerLetter"/>
      <w:lvlText w:val="%2."/>
      <w:lvlJc w:val="left"/>
      <w:pPr>
        <w:ind w:hanging="360" w:left="2880"/>
      </w:pPr>
    </w:lvl>
    <w:lvl w:tentative="true" w:tplc="041A001B" w:ilvl="2">
      <w:start w:val="1"/>
      <w:numFmt w:val="lowerRoman"/>
      <w:lvlText w:val="%3."/>
      <w:lvlJc w:val="right"/>
      <w:pPr>
        <w:ind w:hanging="180" w:left="3600"/>
      </w:pPr>
    </w:lvl>
    <w:lvl w:tentative="true" w:tplc="041A000F" w:ilvl="3">
      <w:start w:val="1"/>
      <w:numFmt w:val="decimal"/>
      <w:lvlText w:val="%4."/>
      <w:lvlJc w:val="left"/>
      <w:pPr>
        <w:ind w:hanging="360" w:left="4320"/>
      </w:pPr>
    </w:lvl>
    <w:lvl w:tentative="true" w:tplc="041A0019" w:ilvl="4">
      <w:start w:val="1"/>
      <w:numFmt w:val="lowerLetter"/>
      <w:lvlText w:val="%5."/>
      <w:lvlJc w:val="left"/>
      <w:pPr>
        <w:ind w:hanging="360" w:left="5040"/>
      </w:pPr>
    </w:lvl>
    <w:lvl w:tentative="true" w:tplc="041A001B" w:ilvl="5">
      <w:start w:val="1"/>
      <w:numFmt w:val="lowerRoman"/>
      <w:lvlText w:val="%6."/>
      <w:lvlJc w:val="right"/>
      <w:pPr>
        <w:ind w:hanging="180" w:left="5760"/>
      </w:pPr>
    </w:lvl>
    <w:lvl w:tentative="true" w:tplc="041A000F" w:ilvl="6">
      <w:start w:val="1"/>
      <w:numFmt w:val="decimal"/>
      <w:lvlText w:val="%7."/>
      <w:lvlJc w:val="left"/>
      <w:pPr>
        <w:ind w:hanging="360" w:left="6480"/>
      </w:pPr>
    </w:lvl>
    <w:lvl w:tentative="true" w:tplc="041A0019" w:ilvl="7">
      <w:start w:val="1"/>
      <w:numFmt w:val="lowerLetter"/>
      <w:lvlText w:val="%8."/>
      <w:lvlJc w:val="left"/>
      <w:pPr>
        <w:ind w:hanging="360" w:left="7200"/>
      </w:pPr>
    </w:lvl>
    <w:lvl w:tentative="true" w:tplc="041A001B" w:ilvl="8">
      <w:start w:val="1"/>
      <w:numFmt w:val="lowerRoman"/>
      <w:lvlText w:val="%9."/>
      <w:lvlJc w:val="right"/>
      <w:pPr>
        <w:ind w:hanging="180" w:left="7920"/>
      </w:pPr>
    </w:lvl>
  </w:abstractNum>
  <w:abstractNum w:abstractNumId="15">
    <w:nsid w:val="45F91CE2"/>
    <w:multiLevelType w:val="hybridMultilevel"/>
    <w:tmpl w:val="A1304650"/>
    <w:lvl w:tplc="58ECE5BA" w:ilvl="0">
      <w:start w:val="1"/>
      <w:numFmt w:val="upperRoman"/>
      <w:lvlText w:val="%1."/>
      <w:lvlJc w:val="left"/>
      <w:pPr>
        <w:tabs>
          <w:tab w:pos="1605" w:val="num"/>
        </w:tabs>
        <w:ind w:hanging="885" w:left="1605"/>
      </w:pPr>
      <w:rPr>
        <w:rFonts w:cs="Arial"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6">
    <w:nsid w:val="471B2076"/>
    <w:multiLevelType w:val="hybridMultilevel"/>
    <w:tmpl w:val="EA324114"/>
    <w:lvl w:tplc="8BD622B6" w:ilvl="0">
      <w:start w:val="1"/>
      <w:numFmt w:val="upperRoman"/>
      <w:lvlText w:val="%1."/>
      <w:lvlJc w:val="left"/>
      <w:pPr>
        <w:tabs>
          <w:tab w:pos="1593" w:val="num"/>
        </w:tabs>
        <w:ind w:hanging="885" w:left="1593"/>
      </w:pPr>
      <w:rPr>
        <w:rFonts w:cs="Arial"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7">
    <w:nsid w:val="487920BA"/>
    <w:multiLevelType w:val="hybridMultilevel"/>
    <w:tmpl w:val="F45282D2"/>
    <w:lvl w:tplc="399EAA4E" w:ilvl="0">
      <w:start w:val="2"/>
      <w:numFmt w:val="bullet"/>
      <w:lvlText w:val="-"/>
      <w:lvlJc w:val="left"/>
      <w:pPr>
        <w:tabs>
          <w:tab w:pos="1140" w:val="num"/>
        </w:tabs>
        <w:ind w:hanging="360" w:left="1140"/>
      </w:pPr>
      <w:rPr>
        <w:rFonts w:cs="Arial" w:eastAsia="Times New Roman" w:hAnsi="Arial" w:ascii="Arial" w:hint="default"/>
      </w:rPr>
    </w:lvl>
    <w:lvl w:tentative="true" w:tplc="041A0003" w:ilvl="1">
      <w:start w:val="1"/>
      <w:numFmt w:val="bullet"/>
      <w:lvlText w:val="o"/>
      <w:lvlJc w:val="left"/>
      <w:pPr>
        <w:tabs>
          <w:tab w:pos="1860" w:val="num"/>
        </w:tabs>
        <w:ind w:hanging="360" w:left="1860"/>
      </w:pPr>
      <w:rPr>
        <w:rFonts w:cs="Courier New" w:hAnsi="Courier New" w:ascii="Courier New" w:hint="default"/>
      </w:rPr>
    </w:lvl>
    <w:lvl w:tentative="true" w:tplc="041A0005" w:ilvl="2">
      <w:start w:val="1"/>
      <w:numFmt w:val="bullet"/>
      <w:lvlText w:val=""/>
      <w:lvlJc w:val="left"/>
      <w:pPr>
        <w:tabs>
          <w:tab w:pos="2580" w:val="num"/>
        </w:tabs>
        <w:ind w:hanging="360" w:left="2580"/>
      </w:pPr>
      <w:rPr>
        <w:rFonts w:hAnsi="Wingdings" w:ascii="Wingdings" w:hint="default"/>
      </w:rPr>
    </w:lvl>
    <w:lvl w:tentative="true" w:tplc="041A0001" w:ilvl="3">
      <w:start w:val="1"/>
      <w:numFmt w:val="bullet"/>
      <w:lvlText w:val=""/>
      <w:lvlJc w:val="left"/>
      <w:pPr>
        <w:tabs>
          <w:tab w:pos="3300" w:val="num"/>
        </w:tabs>
        <w:ind w:hanging="360" w:left="3300"/>
      </w:pPr>
      <w:rPr>
        <w:rFonts w:hAnsi="Symbol" w:ascii="Symbol" w:hint="default"/>
      </w:rPr>
    </w:lvl>
    <w:lvl w:tentative="true" w:tplc="041A0003" w:ilvl="4">
      <w:start w:val="1"/>
      <w:numFmt w:val="bullet"/>
      <w:lvlText w:val="o"/>
      <w:lvlJc w:val="left"/>
      <w:pPr>
        <w:tabs>
          <w:tab w:pos="4020" w:val="num"/>
        </w:tabs>
        <w:ind w:hanging="360" w:left="4020"/>
      </w:pPr>
      <w:rPr>
        <w:rFonts w:cs="Courier New" w:hAnsi="Courier New" w:ascii="Courier New" w:hint="default"/>
      </w:rPr>
    </w:lvl>
    <w:lvl w:tentative="true" w:tplc="041A0005" w:ilvl="5">
      <w:start w:val="1"/>
      <w:numFmt w:val="bullet"/>
      <w:lvlText w:val=""/>
      <w:lvlJc w:val="left"/>
      <w:pPr>
        <w:tabs>
          <w:tab w:pos="4740" w:val="num"/>
        </w:tabs>
        <w:ind w:hanging="360" w:left="4740"/>
      </w:pPr>
      <w:rPr>
        <w:rFonts w:hAnsi="Wingdings" w:ascii="Wingdings" w:hint="default"/>
      </w:rPr>
    </w:lvl>
    <w:lvl w:tentative="true" w:tplc="041A0001" w:ilvl="6">
      <w:start w:val="1"/>
      <w:numFmt w:val="bullet"/>
      <w:lvlText w:val=""/>
      <w:lvlJc w:val="left"/>
      <w:pPr>
        <w:tabs>
          <w:tab w:pos="5460" w:val="num"/>
        </w:tabs>
        <w:ind w:hanging="360" w:left="5460"/>
      </w:pPr>
      <w:rPr>
        <w:rFonts w:hAnsi="Symbol" w:ascii="Symbol" w:hint="default"/>
      </w:rPr>
    </w:lvl>
    <w:lvl w:tentative="true" w:tplc="041A0003" w:ilvl="7">
      <w:start w:val="1"/>
      <w:numFmt w:val="bullet"/>
      <w:lvlText w:val="o"/>
      <w:lvlJc w:val="left"/>
      <w:pPr>
        <w:tabs>
          <w:tab w:pos="6180" w:val="num"/>
        </w:tabs>
        <w:ind w:hanging="360" w:left="6180"/>
      </w:pPr>
      <w:rPr>
        <w:rFonts w:cs="Courier New" w:hAnsi="Courier New" w:ascii="Courier New" w:hint="default"/>
      </w:rPr>
    </w:lvl>
    <w:lvl w:tentative="true" w:tplc="041A0005" w:ilvl="8">
      <w:start w:val="1"/>
      <w:numFmt w:val="bullet"/>
      <w:lvlText w:val=""/>
      <w:lvlJc w:val="left"/>
      <w:pPr>
        <w:tabs>
          <w:tab w:pos="6900" w:val="num"/>
        </w:tabs>
        <w:ind w:hanging="360" w:left="6900"/>
      </w:pPr>
      <w:rPr>
        <w:rFonts w:hAnsi="Wingdings" w:ascii="Wingdings" w:hint="default"/>
      </w:rPr>
    </w:lvl>
  </w:abstractNum>
  <w:abstractNum w:abstractNumId="18">
    <w:nsid w:val="4D6B4A1E"/>
    <w:multiLevelType w:val="multilevel"/>
    <w:tmpl w:val="57BA15A6"/>
    <w:styleLink w:val="WWNum20"/>
    <w:lvl w:ilvl="0">
      <w:numFmt w:val="bullet"/>
      <w:lvlText w:val="-"/>
      <w:lvlJc w:val="left"/>
      <w:rPr>
        <w:rFonts w:cs="Calibri" w:hAnsi="Tahoma" w:ascii="Tahoma"/>
      </w:rPr>
    </w:lvl>
    <w:lvl w:ilvl="1">
      <w:numFmt w:val="bullet"/>
      <w:lvlText w:val="o"/>
      <w:lvlJc w:val="left"/>
      <w:rPr>
        <w:rFonts w:cs="Courier New" w:hAnsi="Courier New" w:ascii="Courier New"/>
      </w:rPr>
    </w:lvl>
    <w:lvl w:ilvl="2">
      <w:numFmt w:val="bullet"/>
      <w:lvlText w:val=""/>
      <w:lvlJc w:val="left"/>
      <w:rPr>
        <w:rFonts w:hAnsi="Wingdings" w:ascii="Wingdings"/>
      </w:rPr>
    </w:lvl>
    <w:lvl w:ilvl="3">
      <w:start w:val="1"/>
      <w:numFmt w:val="decimal"/>
      <w:lvlText w:val="%4."/>
      <w:lvlJc w:val="left"/>
      <w:rPr>
        <w:b/>
      </w:rPr>
    </w:lvl>
    <w:lvl w:ilvl="4">
      <w:numFmt w:val="bullet"/>
      <w:lvlText w:val="o"/>
      <w:lvlJc w:val="left"/>
      <w:rPr>
        <w:rFonts w:cs="Courier New" w:hAnsi="Courier New" w:ascii="Courier New"/>
      </w:rPr>
    </w:lvl>
    <w:lvl w:ilvl="5">
      <w:numFmt w:val="bullet"/>
      <w:lvlText w:val=""/>
      <w:lvlJc w:val="left"/>
      <w:rPr>
        <w:rFonts w:hAnsi="Wingdings" w:ascii="Wingdings"/>
      </w:rPr>
    </w:lvl>
    <w:lvl w:ilvl="6">
      <w:numFmt w:val="bullet"/>
      <w:lvlText w:val=""/>
      <w:lvlJc w:val="left"/>
      <w:rPr>
        <w:rFonts w:hAnsi="Symbol" w:ascii="Symbol"/>
      </w:rPr>
    </w:lvl>
    <w:lvl w:ilvl="7">
      <w:numFmt w:val="bullet"/>
      <w:lvlText w:val="o"/>
      <w:lvlJc w:val="left"/>
      <w:rPr>
        <w:rFonts w:cs="Courier New" w:hAnsi="Courier New" w:ascii="Courier New"/>
      </w:rPr>
    </w:lvl>
    <w:lvl w:ilvl="8">
      <w:numFmt w:val="bullet"/>
      <w:lvlText w:val=""/>
      <w:lvlJc w:val="left"/>
      <w:rPr>
        <w:rFonts w:hAnsi="Wingdings" w:ascii="Wingdings"/>
      </w:rPr>
    </w:lvl>
  </w:abstractNum>
  <w:abstractNum w:abstractNumId="19">
    <w:nsid w:val="4F3B5544"/>
    <w:multiLevelType w:val="multilevel"/>
    <w:tmpl w:val="B0869D06"/>
    <w:styleLink w:val="WWNum9"/>
    <w:lvl w:ilvl="0">
      <w:numFmt w:val="bullet"/>
      <w:lvlText w:val=""/>
      <w:lvlJc w:val="left"/>
      <w:rPr>
        <w:rFonts w:hAnsi="Symbol" w:ascii="Symbol"/>
      </w:rPr>
    </w:lvl>
    <w:lvl w:ilvl="1">
      <w:numFmt w:val="bullet"/>
      <w:lvlText w:val="o"/>
      <w:lvlJc w:val="left"/>
      <w:rPr>
        <w:rFonts w:cs="Courier New" w:hAnsi="Courier New" w:ascii="Courier New"/>
      </w:rPr>
    </w:lvl>
    <w:lvl w:ilvl="2">
      <w:numFmt w:val="bullet"/>
      <w:lvlText w:val=""/>
      <w:lvlJc w:val="left"/>
      <w:rPr>
        <w:rFonts w:hAnsi="Wingdings" w:ascii="Wingdings"/>
      </w:rPr>
    </w:lvl>
    <w:lvl w:ilvl="3">
      <w:numFmt w:val="bullet"/>
      <w:lvlText w:val=""/>
      <w:lvlJc w:val="left"/>
      <w:rPr>
        <w:rFonts w:hAnsi="Symbol" w:ascii="Symbol"/>
      </w:rPr>
    </w:lvl>
    <w:lvl w:ilvl="4">
      <w:numFmt w:val="bullet"/>
      <w:lvlText w:val="o"/>
      <w:lvlJc w:val="left"/>
      <w:rPr>
        <w:rFonts w:cs="Courier New" w:hAnsi="Courier New" w:ascii="Courier New"/>
      </w:rPr>
    </w:lvl>
    <w:lvl w:ilvl="5">
      <w:numFmt w:val="bullet"/>
      <w:lvlText w:val=""/>
      <w:lvlJc w:val="left"/>
      <w:rPr>
        <w:rFonts w:hAnsi="Wingdings" w:ascii="Wingdings"/>
      </w:rPr>
    </w:lvl>
    <w:lvl w:ilvl="6">
      <w:numFmt w:val="bullet"/>
      <w:lvlText w:val=""/>
      <w:lvlJc w:val="left"/>
      <w:rPr>
        <w:rFonts w:hAnsi="Symbol" w:ascii="Symbol"/>
      </w:rPr>
    </w:lvl>
    <w:lvl w:ilvl="7">
      <w:numFmt w:val="bullet"/>
      <w:lvlText w:val="o"/>
      <w:lvlJc w:val="left"/>
      <w:rPr>
        <w:rFonts w:cs="Courier New" w:hAnsi="Courier New" w:ascii="Courier New"/>
      </w:rPr>
    </w:lvl>
    <w:lvl w:ilvl="8">
      <w:numFmt w:val="bullet"/>
      <w:lvlText w:val=""/>
      <w:lvlJc w:val="left"/>
      <w:rPr>
        <w:rFonts w:hAnsi="Wingdings" w:ascii="Wingdings"/>
      </w:rPr>
    </w:lvl>
  </w:abstractNum>
  <w:abstractNum w:abstractNumId="20">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1">
    <w:nsid w:val="54045266"/>
    <w:multiLevelType w:val="hybridMultilevel"/>
    <w:tmpl w:val="3C3C3B00"/>
    <w:lvl w:tplc="86584BCC" w:ilvl="0">
      <w:start w:val="1"/>
      <w:numFmt w:val="decimal"/>
      <w:lvlText w:val="%1.)"/>
      <w:lvlJc w:val="left"/>
      <w:pPr>
        <w:ind w:hanging="360" w:left="1200"/>
      </w:pPr>
      <w:rPr>
        <w:rFonts w:hint="default"/>
      </w:rPr>
    </w:lvl>
    <w:lvl w:tentative="true" w:tplc="041A0019" w:ilvl="1">
      <w:start w:val="1"/>
      <w:numFmt w:val="lowerLetter"/>
      <w:lvlText w:val="%2."/>
      <w:lvlJc w:val="left"/>
      <w:pPr>
        <w:ind w:hanging="360" w:left="1920"/>
      </w:pPr>
    </w:lvl>
    <w:lvl w:tentative="true" w:tplc="041A001B" w:ilvl="2">
      <w:start w:val="1"/>
      <w:numFmt w:val="lowerRoman"/>
      <w:lvlText w:val="%3."/>
      <w:lvlJc w:val="right"/>
      <w:pPr>
        <w:ind w:hanging="180" w:left="2640"/>
      </w:pPr>
    </w:lvl>
    <w:lvl w:tentative="true" w:tplc="041A000F" w:ilvl="3">
      <w:start w:val="1"/>
      <w:numFmt w:val="decimal"/>
      <w:lvlText w:val="%4."/>
      <w:lvlJc w:val="left"/>
      <w:pPr>
        <w:ind w:hanging="360" w:left="3360"/>
      </w:pPr>
    </w:lvl>
    <w:lvl w:tentative="true" w:tplc="041A0019" w:ilvl="4">
      <w:start w:val="1"/>
      <w:numFmt w:val="lowerLetter"/>
      <w:lvlText w:val="%5."/>
      <w:lvlJc w:val="left"/>
      <w:pPr>
        <w:ind w:hanging="360" w:left="4080"/>
      </w:pPr>
    </w:lvl>
    <w:lvl w:tentative="true" w:tplc="041A001B" w:ilvl="5">
      <w:start w:val="1"/>
      <w:numFmt w:val="lowerRoman"/>
      <w:lvlText w:val="%6."/>
      <w:lvlJc w:val="right"/>
      <w:pPr>
        <w:ind w:hanging="180" w:left="4800"/>
      </w:pPr>
    </w:lvl>
    <w:lvl w:tentative="true" w:tplc="041A000F" w:ilvl="6">
      <w:start w:val="1"/>
      <w:numFmt w:val="decimal"/>
      <w:lvlText w:val="%7."/>
      <w:lvlJc w:val="left"/>
      <w:pPr>
        <w:ind w:hanging="360" w:left="5520"/>
      </w:pPr>
    </w:lvl>
    <w:lvl w:tentative="true" w:tplc="041A0019" w:ilvl="7">
      <w:start w:val="1"/>
      <w:numFmt w:val="lowerLetter"/>
      <w:lvlText w:val="%8."/>
      <w:lvlJc w:val="left"/>
      <w:pPr>
        <w:ind w:hanging="360" w:left="6240"/>
      </w:pPr>
    </w:lvl>
    <w:lvl w:tentative="true" w:tplc="041A001B" w:ilvl="8">
      <w:start w:val="1"/>
      <w:numFmt w:val="lowerRoman"/>
      <w:lvlText w:val="%9."/>
      <w:lvlJc w:val="right"/>
      <w:pPr>
        <w:ind w:hanging="180" w:left="6960"/>
      </w:pPr>
    </w:lvl>
  </w:abstractNum>
  <w:abstractNum w:abstractNumId="22">
    <w:nsid w:val="554A4823"/>
    <w:multiLevelType w:val="hybridMultilevel"/>
    <w:tmpl w:val="3C74833C"/>
    <w:lvl w:tplc="8C26205E" w:ilvl="0">
      <w:start w:val="1"/>
      <w:numFmt w:val="decimal"/>
      <w:lvlText w:val="%1.)"/>
      <w:lvlJc w:val="left"/>
      <w:pPr>
        <w:ind w:hanging="360" w:left="840"/>
      </w:pPr>
      <w:rPr>
        <w:rFonts w:hint="default"/>
      </w:rPr>
    </w:lvl>
    <w:lvl w:tentative="true" w:tplc="041A0019" w:ilvl="1">
      <w:start w:val="1"/>
      <w:numFmt w:val="lowerLetter"/>
      <w:lvlText w:val="%2."/>
      <w:lvlJc w:val="left"/>
      <w:pPr>
        <w:ind w:hanging="360" w:left="1560"/>
      </w:pPr>
    </w:lvl>
    <w:lvl w:tentative="true" w:tplc="041A001B" w:ilvl="2">
      <w:start w:val="1"/>
      <w:numFmt w:val="lowerRoman"/>
      <w:lvlText w:val="%3."/>
      <w:lvlJc w:val="right"/>
      <w:pPr>
        <w:ind w:hanging="180" w:left="2280"/>
      </w:pPr>
    </w:lvl>
    <w:lvl w:tentative="true" w:tplc="041A000F" w:ilvl="3">
      <w:start w:val="1"/>
      <w:numFmt w:val="decimal"/>
      <w:lvlText w:val="%4."/>
      <w:lvlJc w:val="left"/>
      <w:pPr>
        <w:ind w:hanging="360" w:left="3000"/>
      </w:pPr>
    </w:lvl>
    <w:lvl w:tentative="true" w:tplc="041A0019" w:ilvl="4">
      <w:start w:val="1"/>
      <w:numFmt w:val="lowerLetter"/>
      <w:lvlText w:val="%5."/>
      <w:lvlJc w:val="left"/>
      <w:pPr>
        <w:ind w:hanging="360" w:left="3720"/>
      </w:pPr>
    </w:lvl>
    <w:lvl w:tentative="true" w:tplc="041A001B" w:ilvl="5">
      <w:start w:val="1"/>
      <w:numFmt w:val="lowerRoman"/>
      <w:lvlText w:val="%6."/>
      <w:lvlJc w:val="right"/>
      <w:pPr>
        <w:ind w:hanging="180" w:left="4440"/>
      </w:pPr>
    </w:lvl>
    <w:lvl w:tentative="true" w:tplc="041A000F" w:ilvl="6">
      <w:start w:val="1"/>
      <w:numFmt w:val="decimal"/>
      <w:lvlText w:val="%7."/>
      <w:lvlJc w:val="left"/>
      <w:pPr>
        <w:ind w:hanging="360" w:left="5160"/>
      </w:pPr>
    </w:lvl>
    <w:lvl w:tentative="true" w:tplc="041A0019" w:ilvl="7">
      <w:start w:val="1"/>
      <w:numFmt w:val="lowerLetter"/>
      <w:lvlText w:val="%8."/>
      <w:lvlJc w:val="left"/>
      <w:pPr>
        <w:ind w:hanging="360" w:left="5880"/>
      </w:pPr>
    </w:lvl>
    <w:lvl w:tentative="true" w:tplc="041A001B" w:ilvl="8">
      <w:start w:val="1"/>
      <w:numFmt w:val="lowerRoman"/>
      <w:lvlText w:val="%9."/>
      <w:lvlJc w:val="right"/>
      <w:pPr>
        <w:ind w:hanging="180" w:left="6600"/>
      </w:pPr>
    </w:lvl>
  </w:abstractNum>
  <w:abstractNum w:abstractNumId="23">
    <w:nsid w:val="58602554"/>
    <w:multiLevelType w:val="hybridMultilevel"/>
    <w:tmpl w:val="1188FB8C"/>
    <w:lvl w:tplc="1CF4FF6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4">
    <w:nsid w:val="5DD6371A"/>
    <w:multiLevelType w:val="hybridMultilevel"/>
    <w:tmpl w:val="32C88C2E"/>
    <w:lvl w:tplc="922070F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5">
    <w:nsid w:val="5E9F5745"/>
    <w:multiLevelType w:val="hybridMultilevel"/>
    <w:tmpl w:val="974248F4"/>
    <w:lvl w:tplc="4B5EC8CA" w:ilvl="0">
      <w:numFmt w:val="bullet"/>
      <w:lvlText w:val="-"/>
      <w:lvlJc w:val="left"/>
      <w:pPr>
        <w:ind w:hanging="360" w:left="840"/>
      </w:pPr>
      <w:rPr>
        <w:rFonts w:cstheme="minorBidi" w:eastAsiaTheme="minorHAnsi" w:hAnsi="Calibri" w:ascii="Calibri" w:hint="default"/>
      </w:rPr>
    </w:lvl>
    <w:lvl w:tentative="true" w:tplc="041A0003" w:ilvl="1">
      <w:start w:val="1"/>
      <w:numFmt w:val="bullet"/>
      <w:lvlText w:val="o"/>
      <w:lvlJc w:val="left"/>
      <w:pPr>
        <w:ind w:hanging="360" w:left="1560"/>
      </w:pPr>
      <w:rPr>
        <w:rFonts w:cs="Courier New" w:hAnsi="Courier New" w:ascii="Courier New" w:hint="default"/>
      </w:rPr>
    </w:lvl>
    <w:lvl w:tentative="true" w:tplc="041A0005" w:ilvl="2">
      <w:start w:val="1"/>
      <w:numFmt w:val="bullet"/>
      <w:lvlText w:val=""/>
      <w:lvlJc w:val="left"/>
      <w:pPr>
        <w:ind w:hanging="360" w:left="2280"/>
      </w:pPr>
      <w:rPr>
        <w:rFonts w:hAnsi="Wingdings" w:ascii="Wingdings" w:hint="default"/>
      </w:rPr>
    </w:lvl>
    <w:lvl w:tentative="true" w:tplc="041A0001" w:ilvl="3">
      <w:start w:val="1"/>
      <w:numFmt w:val="bullet"/>
      <w:lvlText w:val=""/>
      <w:lvlJc w:val="left"/>
      <w:pPr>
        <w:ind w:hanging="360" w:left="3000"/>
      </w:pPr>
      <w:rPr>
        <w:rFonts w:hAnsi="Symbol" w:ascii="Symbol" w:hint="default"/>
      </w:rPr>
    </w:lvl>
    <w:lvl w:tentative="true" w:tplc="041A0003" w:ilvl="4">
      <w:start w:val="1"/>
      <w:numFmt w:val="bullet"/>
      <w:lvlText w:val="o"/>
      <w:lvlJc w:val="left"/>
      <w:pPr>
        <w:ind w:hanging="360" w:left="3720"/>
      </w:pPr>
      <w:rPr>
        <w:rFonts w:cs="Courier New" w:hAnsi="Courier New" w:ascii="Courier New" w:hint="default"/>
      </w:rPr>
    </w:lvl>
    <w:lvl w:tentative="true" w:tplc="041A0005" w:ilvl="5">
      <w:start w:val="1"/>
      <w:numFmt w:val="bullet"/>
      <w:lvlText w:val=""/>
      <w:lvlJc w:val="left"/>
      <w:pPr>
        <w:ind w:hanging="360" w:left="4440"/>
      </w:pPr>
      <w:rPr>
        <w:rFonts w:hAnsi="Wingdings" w:ascii="Wingdings" w:hint="default"/>
      </w:rPr>
    </w:lvl>
    <w:lvl w:tentative="true" w:tplc="041A0001" w:ilvl="6">
      <w:start w:val="1"/>
      <w:numFmt w:val="bullet"/>
      <w:lvlText w:val=""/>
      <w:lvlJc w:val="left"/>
      <w:pPr>
        <w:ind w:hanging="360" w:left="5160"/>
      </w:pPr>
      <w:rPr>
        <w:rFonts w:hAnsi="Symbol" w:ascii="Symbol" w:hint="default"/>
      </w:rPr>
    </w:lvl>
    <w:lvl w:tentative="true" w:tplc="041A0003" w:ilvl="7">
      <w:start w:val="1"/>
      <w:numFmt w:val="bullet"/>
      <w:lvlText w:val="o"/>
      <w:lvlJc w:val="left"/>
      <w:pPr>
        <w:ind w:hanging="360" w:left="5880"/>
      </w:pPr>
      <w:rPr>
        <w:rFonts w:cs="Courier New" w:hAnsi="Courier New" w:ascii="Courier New" w:hint="default"/>
      </w:rPr>
    </w:lvl>
    <w:lvl w:tentative="true" w:tplc="041A0005" w:ilvl="8">
      <w:start w:val="1"/>
      <w:numFmt w:val="bullet"/>
      <w:lvlText w:val=""/>
      <w:lvlJc w:val="left"/>
      <w:pPr>
        <w:ind w:hanging="360" w:left="6600"/>
      </w:pPr>
      <w:rPr>
        <w:rFonts w:hAnsi="Wingdings" w:ascii="Wingdings" w:hint="default"/>
      </w:rPr>
    </w:lvl>
  </w:abstractNum>
  <w:abstractNum w:abstractNumId="26">
    <w:nsid w:val="629A6F34"/>
    <w:multiLevelType w:val="multilevel"/>
    <w:tmpl w:val="CB4A6D22"/>
    <w:styleLink w:val="WWNum3"/>
    <w:lvl w:ilvl="0">
      <w:numFmt w:val="bullet"/>
      <w:lvlText w:val="•"/>
      <w:lvlJc w:val="left"/>
      <w:rPr>
        <w:rFonts w:cs="Tahoma" w:eastAsia="Calibri" w:hAnsi="Tahoma" w:ascii="Tahoma"/>
      </w:rPr>
    </w:lvl>
    <w:lvl w:ilvl="1">
      <w:numFmt w:val="bullet"/>
      <w:lvlText w:val="o"/>
      <w:lvlJc w:val="left"/>
      <w:rPr>
        <w:rFonts w:cs="Courier New" w:hAnsi="Courier New" w:ascii="Courier New"/>
      </w:rPr>
    </w:lvl>
    <w:lvl w:ilvl="2">
      <w:numFmt w:val="bullet"/>
      <w:lvlText w:val=""/>
      <w:lvlJc w:val="left"/>
      <w:rPr>
        <w:rFonts w:hAnsi="Wingdings" w:ascii="Wingdings"/>
      </w:rPr>
    </w:lvl>
    <w:lvl w:ilvl="3">
      <w:numFmt w:val="bullet"/>
      <w:lvlText w:val=""/>
      <w:lvlJc w:val="left"/>
      <w:rPr>
        <w:rFonts w:hAnsi="Symbol" w:ascii="Symbol"/>
      </w:rPr>
    </w:lvl>
    <w:lvl w:ilvl="4">
      <w:numFmt w:val="bullet"/>
      <w:lvlText w:val="o"/>
      <w:lvlJc w:val="left"/>
      <w:rPr>
        <w:rFonts w:cs="Courier New" w:hAnsi="Courier New" w:ascii="Courier New"/>
      </w:rPr>
    </w:lvl>
    <w:lvl w:ilvl="5">
      <w:numFmt w:val="bullet"/>
      <w:lvlText w:val=""/>
      <w:lvlJc w:val="left"/>
      <w:rPr>
        <w:rFonts w:hAnsi="Wingdings" w:ascii="Wingdings"/>
      </w:rPr>
    </w:lvl>
    <w:lvl w:ilvl="6">
      <w:numFmt w:val="bullet"/>
      <w:lvlText w:val=""/>
      <w:lvlJc w:val="left"/>
      <w:rPr>
        <w:rFonts w:hAnsi="Symbol" w:ascii="Symbol"/>
      </w:rPr>
    </w:lvl>
    <w:lvl w:ilvl="7">
      <w:numFmt w:val="bullet"/>
      <w:lvlText w:val="o"/>
      <w:lvlJc w:val="left"/>
      <w:rPr>
        <w:rFonts w:cs="Courier New" w:hAnsi="Courier New" w:ascii="Courier New"/>
      </w:rPr>
    </w:lvl>
    <w:lvl w:ilvl="8">
      <w:numFmt w:val="bullet"/>
      <w:lvlText w:val=""/>
      <w:lvlJc w:val="left"/>
      <w:rPr>
        <w:rFonts w:hAnsi="Wingdings" w:ascii="Wingdings"/>
      </w:rPr>
    </w:lvl>
  </w:abstractNum>
  <w:abstractNum w:abstractNumId="27">
    <w:nsid w:val="68887643"/>
    <w:multiLevelType w:val="multilevel"/>
    <w:tmpl w:val="61C67562"/>
    <w:styleLink w:val="WWNum29"/>
    <w:lvl w:ilvl="0">
      <w:numFmt w:val="bullet"/>
      <w:lvlText w:val=""/>
      <w:lvlJc w:val="left"/>
      <w:rPr>
        <w:rFonts w:hAnsi="Symbol" w:ascii="Symbol"/>
      </w:rPr>
    </w:lvl>
    <w:lvl w:ilvl="1">
      <w:numFmt w:val="bullet"/>
      <w:lvlText w:val="o"/>
      <w:lvlJc w:val="left"/>
      <w:rPr>
        <w:rFonts w:cs="Courier New" w:hAnsi="Courier New" w:ascii="Courier New"/>
      </w:rPr>
    </w:lvl>
    <w:lvl w:ilvl="2">
      <w:numFmt w:val="bullet"/>
      <w:lvlText w:val=""/>
      <w:lvlJc w:val="left"/>
      <w:rPr>
        <w:rFonts w:hAnsi="Wingdings" w:ascii="Wingdings"/>
      </w:rPr>
    </w:lvl>
    <w:lvl w:ilvl="3">
      <w:numFmt w:val="bullet"/>
      <w:lvlText w:val=""/>
      <w:lvlJc w:val="left"/>
      <w:rPr>
        <w:rFonts w:hAnsi="Symbol" w:ascii="Symbol"/>
      </w:rPr>
    </w:lvl>
    <w:lvl w:ilvl="4">
      <w:numFmt w:val="bullet"/>
      <w:lvlText w:val="o"/>
      <w:lvlJc w:val="left"/>
      <w:rPr>
        <w:rFonts w:cs="Courier New" w:hAnsi="Courier New" w:ascii="Courier New"/>
      </w:rPr>
    </w:lvl>
    <w:lvl w:ilvl="5">
      <w:numFmt w:val="bullet"/>
      <w:lvlText w:val=""/>
      <w:lvlJc w:val="left"/>
      <w:rPr>
        <w:rFonts w:hAnsi="Wingdings" w:ascii="Wingdings"/>
      </w:rPr>
    </w:lvl>
    <w:lvl w:ilvl="6">
      <w:numFmt w:val="bullet"/>
      <w:lvlText w:val=""/>
      <w:lvlJc w:val="left"/>
      <w:rPr>
        <w:rFonts w:hAnsi="Symbol" w:ascii="Symbol"/>
      </w:rPr>
    </w:lvl>
    <w:lvl w:ilvl="7">
      <w:numFmt w:val="bullet"/>
      <w:lvlText w:val="o"/>
      <w:lvlJc w:val="left"/>
      <w:rPr>
        <w:rFonts w:cs="Courier New" w:hAnsi="Courier New" w:ascii="Courier New"/>
      </w:rPr>
    </w:lvl>
    <w:lvl w:ilvl="8">
      <w:numFmt w:val="bullet"/>
      <w:lvlText w:val=""/>
      <w:lvlJc w:val="left"/>
      <w:rPr>
        <w:rFonts w:hAnsi="Wingdings" w:ascii="Wingdings"/>
      </w:rPr>
    </w:lvl>
  </w:abstractNum>
  <w:abstractNum w:abstractNumId="28">
    <w:nsid w:val="69CA3171"/>
    <w:multiLevelType w:val="hybridMultilevel"/>
    <w:tmpl w:val="C22A7148"/>
    <w:lvl w:tplc="C4823766" w:ilvl="0">
      <w:start w:val="2"/>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9">
    <w:nsid w:val="6DA80B93"/>
    <w:multiLevelType w:val="hybridMultilevel"/>
    <w:tmpl w:val="DEDC5370"/>
    <w:lvl w:tplc="87AA2CFA"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711C00A0"/>
    <w:multiLevelType w:val="multilevel"/>
    <w:tmpl w:val="6E7E5FFC"/>
    <w:styleLink w:val="WWNum7"/>
    <w:lvl w:ilvl="0">
      <w:start w:val="1"/>
      <w:numFmt w:val="upperLetter"/>
      <w:lvlText w:val="%1)"/>
      <w:lvlJc w:val="left"/>
    </w:lvl>
    <w:lvl w:ilvl="1">
      <w:start w:val="1"/>
      <w:numFmt w:val="decimal"/>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327654"/>
    <w:multiLevelType w:val="multilevel"/>
    <w:tmpl w:val="E8FEFEE8"/>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2">
    <w:nsid w:val="75FE5F2E"/>
    <w:multiLevelType w:val="hybridMultilevel"/>
    <w:tmpl w:val="60F402A6"/>
    <w:lvl w:tplc="041A0013" w:ilvl="0">
      <w:start w:val="1"/>
      <w:numFmt w:val="upperRoman"/>
      <w:lvlText w:val="%1."/>
      <w:lvlJc w:val="right"/>
      <w:pPr>
        <w:ind w:hanging="360" w:left="1440"/>
      </w:p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3">
    <w:nsid w:val="7D98050F"/>
    <w:multiLevelType w:val="hybridMultilevel"/>
    <w:tmpl w:val="9460BB66"/>
    <w:lvl w:tplc="7E0AAF9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4"/>
  </w:num>
  <w:num w:numId="2">
    <w:abstractNumId w:val="9"/>
  </w:num>
  <w:num w:numId="3">
    <w:abstractNumId w:val="29"/>
  </w:num>
  <w:num w:numId="4">
    <w:abstractNumId w:val="4"/>
  </w:num>
  <w:num w:numId="5">
    <w:abstractNumId w:val="11"/>
  </w:num>
  <w:num w:numId="6">
    <w:abstractNumId w:val="15"/>
  </w:num>
  <w:num w:numId="7">
    <w:abstractNumId w:val="28"/>
  </w:num>
  <w:num w:numId="8">
    <w:abstractNumId w:val="16"/>
  </w:num>
  <w:num w:numId="9">
    <w:abstractNumId w:val="6"/>
  </w:num>
  <w:num w:numId="10">
    <w:abstractNumId w:val="3"/>
  </w:num>
  <w:num w:numId="11">
    <w:abstractNumId w:val="23"/>
  </w:num>
  <w:num w:numId="12">
    <w:abstractNumId w:val="32"/>
  </w:num>
  <w:num w:numId="13">
    <w:abstractNumId w:val="14"/>
  </w:num>
  <w:num w:numId="14">
    <w:abstractNumId w:val="7"/>
  </w:num>
  <w:num w:numId="15">
    <w:abstractNumId w:val="2"/>
  </w:num>
  <w:num w:numId="16">
    <w:abstractNumId w:val="17"/>
  </w:num>
  <w:num w:numId="17">
    <w:abstractNumId w:val="13"/>
  </w:num>
  <w:num w:numId="18">
    <w:abstractNumId w:val="25"/>
  </w:num>
  <w:num w:numId="19">
    <w:abstractNumId w:val="22"/>
  </w:num>
  <w:num w:numId="20">
    <w:abstractNumId w:val="21"/>
  </w:num>
  <w:num w:numId="21">
    <w:abstractNumId w:val="12"/>
  </w:num>
  <w:num w:numId="22">
    <w:abstractNumId w:val="10"/>
  </w:num>
  <w:num w:numId="23">
    <w:abstractNumId w:val="31"/>
  </w:num>
  <w:num w:numId="24">
    <w:abstractNumId w:val="26"/>
  </w:num>
  <w:num w:numId="25">
    <w:abstractNumId w:val="27"/>
  </w:num>
  <w:num w:numId="26">
    <w:abstractNumId w:val="26"/>
  </w:num>
  <w:num w:numId="27">
    <w:abstractNumId w:val="27"/>
  </w:num>
  <w:num w:numId="28">
    <w:abstractNumId w:val="30"/>
  </w:num>
  <w:num w:numId="29">
    <w:abstractNumId w:val="19"/>
  </w:num>
  <w:num w:numId="30">
    <w:abstractNumId w:val="0"/>
  </w:num>
  <w:num w:numId="31">
    <w:abstractNumId w:val="18"/>
  </w:num>
  <w:num w:numId="32">
    <w:abstractNumId w:val="5"/>
  </w:num>
  <w:num w:numId="33">
    <w:abstractNumId w:val="8"/>
  </w:num>
  <w:num w:numId="34">
    <w:abstractNumId w:val="0"/>
    <w:lvlOverride w:ilvl="0">
      <w:startOverride w:val="1"/>
    </w:lvlOverride>
  </w:num>
  <w:num w:numId="35">
    <w:abstractNumId w:val="18"/>
  </w:num>
  <w:num w:numId="36">
    <w:abstractNumId w:val="0"/>
    <w:lvlOverride w:ilvl="0">
      <w:startOverride w:val="1"/>
    </w:lvlOverride>
  </w:num>
  <w:num w:numId="37">
    <w:abstractNumId w:val="18"/>
  </w:num>
  <w:num w:numId="38">
    <w:abstractNumId w:val="18"/>
  </w:num>
  <w:num w:numId="39">
    <w:abstractNumId w:val="30"/>
    <w:lvlOverride w:ilvl="0">
      <w:startOverride w:val="1"/>
    </w:lvlOverride>
  </w:num>
  <w:num w:numId="40">
    <w:abstractNumId w:val="5"/>
  </w:num>
  <w:num w:numId="41">
    <w:abstractNumId w:val="8"/>
  </w:num>
  <w:num w:numId="42">
    <w:abstractNumId w:val="19"/>
  </w:num>
  <w:num w:numId="43">
    <w:abstractNumId w:val="20"/>
  </w:num>
  <w:num w:numId="44">
    <w:abstractNumId w:val="33"/>
  </w:num>
  <w:num w:numId="4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bordersDoNotSurroundHeader/>
  <w:bordersDoNotSurroundFooter/>
  <w:attachedTemplate r:id="rId1"/>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4097"/>
  </w:hdrShapeDefaults>
  <w:footnotePr>
    <w:footnote w:id="-1"/>
    <w:footnote w:id="0"/>
  </w:footnotePr>
  <w:endnotePr>
    <w:numFmt w:val="decimal"/>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1E91"/>
    <w:rsid w:val="00014B2A"/>
    <w:rsid w:val="00021E91"/>
    <w:rsid w:val="00033825"/>
    <w:rsid w:val="000442BE"/>
    <w:rsid w:val="0004717E"/>
    <w:rsid w:val="00057B6D"/>
    <w:rsid w:val="000819F9"/>
    <w:rsid w:val="00086D1C"/>
    <w:rsid w:val="000A18A4"/>
    <w:rsid w:val="000B2F9A"/>
    <w:rsid w:val="000C1BBD"/>
    <w:rsid w:val="000C322F"/>
    <w:rsid w:val="000C658F"/>
    <w:rsid w:val="000D06F1"/>
    <w:rsid w:val="000E5747"/>
    <w:rsid w:val="000F1889"/>
    <w:rsid w:val="000F3788"/>
    <w:rsid w:val="0011255A"/>
    <w:rsid w:val="00117E40"/>
    <w:rsid w:val="00122C1D"/>
    <w:rsid w:val="00131EEB"/>
    <w:rsid w:val="00135AF2"/>
    <w:rsid w:val="0014227B"/>
    <w:rsid w:val="00157365"/>
    <w:rsid w:val="001633FD"/>
    <w:rsid w:val="00173939"/>
    <w:rsid w:val="001769CA"/>
    <w:rsid w:val="001814B7"/>
    <w:rsid w:val="00185B9A"/>
    <w:rsid w:val="00197419"/>
    <w:rsid w:val="001A031C"/>
    <w:rsid w:val="001A584E"/>
    <w:rsid w:val="001B7407"/>
    <w:rsid w:val="001C0D6C"/>
    <w:rsid w:val="001D7425"/>
    <w:rsid w:val="001D753F"/>
    <w:rsid w:val="001E7A13"/>
    <w:rsid w:val="001F19E2"/>
    <w:rsid w:val="00204859"/>
    <w:rsid w:val="0020510A"/>
    <w:rsid w:val="00210199"/>
    <w:rsid w:val="002102CD"/>
    <w:rsid w:val="00212FB8"/>
    <w:rsid w:val="0023394F"/>
    <w:rsid w:val="00235D25"/>
    <w:rsid w:val="00247773"/>
    <w:rsid w:val="00250AE1"/>
    <w:rsid w:val="00250C37"/>
    <w:rsid w:val="00271A8E"/>
    <w:rsid w:val="00285053"/>
    <w:rsid w:val="002909C2"/>
    <w:rsid w:val="00291FBF"/>
    <w:rsid w:val="00293BDB"/>
    <w:rsid w:val="002A15DD"/>
    <w:rsid w:val="002A6157"/>
    <w:rsid w:val="002B0556"/>
    <w:rsid w:val="002B072D"/>
    <w:rsid w:val="002B310E"/>
    <w:rsid w:val="002C6E23"/>
    <w:rsid w:val="002D3D88"/>
    <w:rsid w:val="002D443D"/>
    <w:rsid w:val="002D5A22"/>
    <w:rsid w:val="002F07FA"/>
    <w:rsid w:val="002F713C"/>
    <w:rsid w:val="00302F5B"/>
    <w:rsid w:val="00324691"/>
    <w:rsid w:val="0032491A"/>
    <w:rsid w:val="00333527"/>
    <w:rsid w:val="00333C53"/>
    <w:rsid w:val="0035129B"/>
    <w:rsid w:val="00374F55"/>
    <w:rsid w:val="003844AF"/>
    <w:rsid w:val="00387331"/>
    <w:rsid w:val="00393B3F"/>
    <w:rsid w:val="003962BF"/>
    <w:rsid w:val="00397EA1"/>
    <w:rsid w:val="003A023D"/>
    <w:rsid w:val="003A4205"/>
    <w:rsid w:val="003A47CE"/>
    <w:rsid w:val="003C2DAA"/>
    <w:rsid w:val="003D5659"/>
    <w:rsid w:val="003D7524"/>
    <w:rsid w:val="003E2847"/>
    <w:rsid w:val="003E4F43"/>
    <w:rsid w:val="003E4F4A"/>
    <w:rsid w:val="003E5BAD"/>
    <w:rsid w:val="003F15C0"/>
    <w:rsid w:val="003F360C"/>
    <w:rsid w:val="003F3A97"/>
    <w:rsid w:val="004019ED"/>
    <w:rsid w:val="004031C9"/>
    <w:rsid w:val="004123F7"/>
    <w:rsid w:val="00433FBD"/>
    <w:rsid w:val="00441490"/>
    <w:rsid w:val="0044649F"/>
    <w:rsid w:val="0044719B"/>
    <w:rsid w:val="004A3E41"/>
    <w:rsid w:val="004A78BB"/>
    <w:rsid w:val="004A7A9A"/>
    <w:rsid w:val="004B1BC6"/>
    <w:rsid w:val="004B3895"/>
    <w:rsid w:val="004D3861"/>
    <w:rsid w:val="004F17E7"/>
    <w:rsid w:val="00505C71"/>
    <w:rsid w:val="00505CCB"/>
    <w:rsid w:val="005107FE"/>
    <w:rsid w:val="0052566D"/>
    <w:rsid w:val="005369E4"/>
    <w:rsid w:val="00540134"/>
    <w:rsid w:val="00551D06"/>
    <w:rsid w:val="005549CC"/>
    <w:rsid w:val="00562A9F"/>
    <w:rsid w:val="00567B77"/>
    <w:rsid w:val="00575099"/>
    <w:rsid w:val="0059032D"/>
    <w:rsid w:val="005A1001"/>
    <w:rsid w:val="005A1786"/>
    <w:rsid w:val="005A1937"/>
    <w:rsid w:val="005A4953"/>
    <w:rsid w:val="005A6C56"/>
    <w:rsid w:val="005A7D20"/>
    <w:rsid w:val="005D4C4B"/>
    <w:rsid w:val="005D60C6"/>
    <w:rsid w:val="005E3F6A"/>
    <w:rsid w:val="005F1970"/>
    <w:rsid w:val="005F4000"/>
    <w:rsid w:val="005F4C0C"/>
    <w:rsid w:val="00606C51"/>
    <w:rsid w:val="00620853"/>
    <w:rsid w:val="0062714F"/>
    <w:rsid w:val="00627E31"/>
    <w:rsid w:val="0063505B"/>
    <w:rsid w:val="0064288A"/>
    <w:rsid w:val="0064306A"/>
    <w:rsid w:val="00646F0C"/>
    <w:rsid w:val="00650F64"/>
    <w:rsid w:val="00655D42"/>
    <w:rsid w:val="00660C3B"/>
    <w:rsid w:val="00673D04"/>
    <w:rsid w:val="00677F74"/>
    <w:rsid w:val="00681FBC"/>
    <w:rsid w:val="00684121"/>
    <w:rsid w:val="006B77A6"/>
    <w:rsid w:val="006C370F"/>
    <w:rsid w:val="006D3F82"/>
    <w:rsid w:val="006D5CC8"/>
    <w:rsid w:val="006F75CA"/>
    <w:rsid w:val="00703B5F"/>
    <w:rsid w:val="00707332"/>
    <w:rsid w:val="00715E8F"/>
    <w:rsid w:val="007235B4"/>
    <w:rsid w:val="00725F93"/>
    <w:rsid w:val="0073192D"/>
    <w:rsid w:val="00731CCB"/>
    <w:rsid w:val="00733E81"/>
    <w:rsid w:val="007605AA"/>
    <w:rsid w:val="00762BD9"/>
    <w:rsid w:val="00764B41"/>
    <w:rsid w:val="00766930"/>
    <w:rsid w:val="007819AB"/>
    <w:rsid w:val="007919F7"/>
    <w:rsid w:val="007D7C2C"/>
    <w:rsid w:val="007F023E"/>
    <w:rsid w:val="007F5357"/>
    <w:rsid w:val="008101BF"/>
    <w:rsid w:val="00821694"/>
    <w:rsid w:val="00830A8A"/>
    <w:rsid w:val="008535D2"/>
    <w:rsid w:val="00862EC7"/>
    <w:rsid w:val="00863F27"/>
    <w:rsid w:val="00872EA8"/>
    <w:rsid w:val="00872F22"/>
    <w:rsid w:val="00876733"/>
    <w:rsid w:val="00876E70"/>
    <w:rsid w:val="0088444C"/>
    <w:rsid w:val="00885959"/>
    <w:rsid w:val="008912EE"/>
    <w:rsid w:val="00895D98"/>
    <w:rsid w:val="008A1255"/>
    <w:rsid w:val="008A5750"/>
    <w:rsid w:val="008C18DB"/>
    <w:rsid w:val="008D712B"/>
    <w:rsid w:val="008E2614"/>
    <w:rsid w:val="008E79A1"/>
    <w:rsid w:val="008F00F9"/>
    <w:rsid w:val="00911FE1"/>
    <w:rsid w:val="0091358D"/>
    <w:rsid w:val="00925300"/>
    <w:rsid w:val="00930738"/>
    <w:rsid w:val="00950B4B"/>
    <w:rsid w:val="00977AF2"/>
    <w:rsid w:val="009922DD"/>
    <w:rsid w:val="009957DE"/>
    <w:rsid w:val="009A2AE4"/>
    <w:rsid w:val="009A4EEC"/>
    <w:rsid w:val="009A71CC"/>
    <w:rsid w:val="009B2401"/>
    <w:rsid w:val="009B75AB"/>
    <w:rsid w:val="009D0E6C"/>
    <w:rsid w:val="009D1048"/>
    <w:rsid w:val="009D7014"/>
    <w:rsid w:val="009F0374"/>
    <w:rsid w:val="009F1369"/>
    <w:rsid w:val="00A01D9A"/>
    <w:rsid w:val="00A10D66"/>
    <w:rsid w:val="00A2316C"/>
    <w:rsid w:val="00A2571C"/>
    <w:rsid w:val="00A34064"/>
    <w:rsid w:val="00A63EB1"/>
    <w:rsid w:val="00A64D0C"/>
    <w:rsid w:val="00A84DBB"/>
    <w:rsid w:val="00A85A1B"/>
    <w:rsid w:val="00A85A82"/>
    <w:rsid w:val="00AA3071"/>
    <w:rsid w:val="00AC250D"/>
    <w:rsid w:val="00AD0E2A"/>
    <w:rsid w:val="00B00A6C"/>
    <w:rsid w:val="00B0136F"/>
    <w:rsid w:val="00B07B6E"/>
    <w:rsid w:val="00B13EEC"/>
    <w:rsid w:val="00B17DEC"/>
    <w:rsid w:val="00B235C5"/>
    <w:rsid w:val="00B64591"/>
    <w:rsid w:val="00B6768C"/>
    <w:rsid w:val="00B722A5"/>
    <w:rsid w:val="00B726CA"/>
    <w:rsid w:val="00B94940"/>
    <w:rsid w:val="00BA5B2F"/>
    <w:rsid w:val="00BA6B0E"/>
    <w:rsid w:val="00BB4453"/>
    <w:rsid w:val="00BB4F25"/>
    <w:rsid w:val="00BC671A"/>
    <w:rsid w:val="00BD00D3"/>
    <w:rsid w:val="00BE66B1"/>
    <w:rsid w:val="00BF0156"/>
    <w:rsid w:val="00BF5731"/>
    <w:rsid w:val="00C01CFD"/>
    <w:rsid w:val="00C321E6"/>
    <w:rsid w:val="00C341D2"/>
    <w:rsid w:val="00C35874"/>
    <w:rsid w:val="00C36F66"/>
    <w:rsid w:val="00C67CA6"/>
    <w:rsid w:val="00C72555"/>
    <w:rsid w:val="00C77C29"/>
    <w:rsid w:val="00C964C2"/>
    <w:rsid w:val="00CA279A"/>
    <w:rsid w:val="00CA7D80"/>
    <w:rsid w:val="00CC2260"/>
    <w:rsid w:val="00CC6EE5"/>
    <w:rsid w:val="00CE58D7"/>
    <w:rsid w:val="00D303D8"/>
    <w:rsid w:val="00D46034"/>
    <w:rsid w:val="00D6553A"/>
    <w:rsid w:val="00D7107A"/>
    <w:rsid w:val="00D81D08"/>
    <w:rsid w:val="00D85A2B"/>
    <w:rsid w:val="00D93462"/>
    <w:rsid w:val="00DA0A69"/>
    <w:rsid w:val="00DA433A"/>
    <w:rsid w:val="00DA5DE9"/>
    <w:rsid w:val="00DB0B6E"/>
    <w:rsid w:val="00DD42FE"/>
    <w:rsid w:val="00E132B3"/>
    <w:rsid w:val="00E16637"/>
    <w:rsid w:val="00E21B13"/>
    <w:rsid w:val="00E25986"/>
    <w:rsid w:val="00E335C5"/>
    <w:rsid w:val="00E40776"/>
    <w:rsid w:val="00E40D7D"/>
    <w:rsid w:val="00E43855"/>
    <w:rsid w:val="00E46112"/>
    <w:rsid w:val="00E55DF5"/>
    <w:rsid w:val="00E566A7"/>
    <w:rsid w:val="00E93EDC"/>
    <w:rsid w:val="00EA0D9F"/>
    <w:rsid w:val="00EA7053"/>
    <w:rsid w:val="00EB13C6"/>
    <w:rsid w:val="00EB7869"/>
    <w:rsid w:val="00EC0480"/>
    <w:rsid w:val="00EC193D"/>
    <w:rsid w:val="00ED26CF"/>
    <w:rsid w:val="00ED2B33"/>
    <w:rsid w:val="00ED4379"/>
    <w:rsid w:val="00ED7DA1"/>
    <w:rsid w:val="00EF0C3B"/>
    <w:rsid w:val="00EF6251"/>
    <w:rsid w:val="00F128CE"/>
    <w:rsid w:val="00F1445F"/>
    <w:rsid w:val="00F14B73"/>
    <w:rsid w:val="00F27AD8"/>
    <w:rsid w:val="00F27FDC"/>
    <w:rsid w:val="00F36D65"/>
    <w:rsid w:val="00F45424"/>
    <w:rsid w:val="00F4572B"/>
    <w:rsid w:val="00F46036"/>
    <w:rsid w:val="00F4776E"/>
    <w:rsid w:val="00F50676"/>
    <w:rsid w:val="00F63D04"/>
    <w:rsid w:val="00F67635"/>
    <w:rsid w:val="00F70D2B"/>
    <w:rsid w:val="00F8052D"/>
    <w:rsid w:val="00F90A00"/>
    <w:rsid w:val="00FA7740"/>
    <w:rsid w:val="00FC096E"/>
    <w:rsid w:val="00FC109E"/>
    <w:rsid w:val="00FC2B32"/>
    <w:rsid w:val="00FC2E28"/>
    <w:rsid w:val="00FE7067"/>
    <w:rsid w:val="00FE7FE2"/>
    <w:rsid w:val="00FF36A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note text"/>
    <w:lsdException w:uiPriority="99" w:name="header"/>
    <w:lsdException w:qFormat="true" w:unhideWhenUsed="true" w:semiHidden="true" w:name="caption"/>
    <w:lsdException w:uiPriority="99" w:name="footnote reference"/>
    <w:lsdException w:qFormat="true" w:name="Title"/>
    <w:lsdException w:qFormat="true" w:name="Subtitle"/>
    <w:lsdException w:qFormat="true" w:name="Strong"/>
    <w:lsdException w:qFormat="true" w:name="Emphasis"/>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pPr>
    <w:rPr>
      <w:rFonts w:hAnsi="Guatemala" w:ascii="Guatemala"/>
      <w:snapToGrid w:val="false"/>
      <w:sz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ferencafusnote" w:type="character">
    <w:name w:val="footnote reference"/>
    <w:uiPriority w:val="99"/>
    <w:semiHidden/>
  </w:style>
  <w:style w:styleId="Zaglavlje" w:type="paragraph">
    <w:name w:val="header"/>
    <w:basedOn w:val="Normal"/>
    <w:link w:val="ZaglavljeChar"/>
    <w:uiPriority w:val="99"/>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1B7407"/>
    <w:rPr>
      <w:rFonts w:cs="Tahoma" w:hAnsi="Tahoma" w:ascii="Tahoma"/>
      <w:sz w:val="16"/>
      <w:szCs w:val="16"/>
    </w:rPr>
  </w:style>
  <w:style w:customStyle="true" w:styleId="Standard" w:type="paragraph">
    <w:name w:val="Standard"/>
    <w:rsid w:val="00ED4379"/>
    <w:pPr>
      <w:suppressAutoHyphens/>
      <w:autoSpaceDN w:val="false"/>
      <w:textAlignment w:val="baseline"/>
    </w:pPr>
    <w:rPr>
      <w:kern w:val="3"/>
      <w:sz w:val="24"/>
      <w:szCs w:val="24"/>
    </w:rPr>
  </w:style>
  <w:style w:styleId="Podnoje" w:type="paragraph">
    <w:name w:val="footer"/>
    <w:basedOn w:val="Normal"/>
    <w:link w:val="PodnojeChar"/>
    <w:rsid w:val="006F75CA"/>
    <w:pPr>
      <w:tabs>
        <w:tab w:pos="4536" w:val="center"/>
        <w:tab w:pos="9072" w:val="right"/>
      </w:tabs>
    </w:pPr>
  </w:style>
  <w:style w:customStyle="true" w:styleId="PodnojeChar" w:type="character">
    <w:name w:val="Podnožje Char"/>
    <w:link w:val="Podnoje"/>
    <w:rsid w:val="006F75CA"/>
    <w:rPr>
      <w:rFonts w:hAnsi="Guatemala" w:ascii="Guatemala"/>
      <w:snapToGrid w:val="false"/>
      <w:sz w:val="24"/>
      <w:lang w:eastAsia="en-US" w:val="en-US"/>
    </w:rPr>
  </w:style>
  <w:style w:customStyle="true" w:styleId="ZaglavljeChar" w:type="character">
    <w:name w:val="Zaglavlje Char"/>
    <w:link w:val="Zaglavlje"/>
    <w:uiPriority w:val="99"/>
    <w:rsid w:val="006F75CA"/>
    <w:rPr>
      <w:rFonts w:hAnsi="Guatemala" w:ascii="Guatemala"/>
      <w:snapToGrid w:val="false"/>
      <w:sz w:val="24"/>
      <w:lang w:eastAsia="en-US" w:val="en-US"/>
    </w:rPr>
  </w:style>
  <w:style w:styleId="Odlomakpopisa" w:type="paragraph">
    <w:name w:val="List Paragraph"/>
    <w:basedOn w:val="Normal"/>
    <w:qFormat/>
    <w:rsid w:val="00C35874"/>
    <w:pPr>
      <w:ind w:left="720"/>
      <w:contextualSpacing/>
    </w:pPr>
  </w:style>
  <w:style w:styleId="Bezproreda" w:type="paragraph">
    <w:name w:val="No Spacing"/>
    <w:uiPriority w:val="99"/>
    <w:qFormat/>
    <w:rsid w:val="003E5BAD"/>
    <w:pPr>
      <w:spacing w:after="80"/>
    </w:pPr>
    <w:rPr>
      <w:rFonts w:eastAsiaTheme="minorEastAsia" w:cs="Calibri" w:hAnsi="Calibri" w:ascii="Calibri"/>
      <w:sz w:val="22"/>
      <w:szCs w:val="22"/>
      <w:lang w:eastAsia="en-US"/>
    </w:rPr>
  </w:style>
  <w:style w:customStyle="true" w:styleId="WWNum3" w:type="numbering">
    <w:name w:val="WWNum3"/>
    <w:basedOn w:val="Bezpopisa"/>
    <w:rsid w:val="001E7A13"/>
    <w:pPr>
      <w:numPr>
        <w:numId w:val="24"/>
      </w:numPr>
    </w:pPr>
  </w:style>
  <w:style w:customStyle="true" w:styleId="WWNum29" w:type="numbering">
    <w:name w:val="WWNum29"/>
    <w:basedOn w:val="Bezpopisa"/>
    <w:rsid w:val="001E7A13"/>
    <w:pPr>
      <w:numPr>
        <w:numId w:val="25"/>
      </w:numPr>
    </w:pPr>
  </w:style>
  <w:style w:customStyle="true" w:styleId="WWNum7" w:type="numbering">
    <w:name w:val="WWNum7"/>
    <w:basedOn w:val="Bezpopisa"/>
    <w:rsid w:val="001E7A13"/>
    <w:pPr>
      <w:numPr>
        <w:numId w:val="28"/>
      </w:numPr>
    </w:pPr>
  </w:style>
  <w:style w:customStyle="true" w:styleId="WWNum9" w:type="numbering">
    <w:name w:val="WWNum9"/>
    <w:basedOn w:val="Bezpopisa"/>
    <w:rsid w:val="001E7A13"/>
    <w:pPr>
      <w:numPr>
        <w:numId w:val="29"/>
      </w:numPr>
    </w:pPr>
  </w:style>
  <w:style w:customStyle="true" w:styleId="WWNum15" w:type="numbering">
    <w:name w:val="WWNum15"/>
    <w:basedOn w:val="Bezpopisa"/>
    <w:rsid w:val="001E7A13"/>
    <w:pPr>
      <w:numPr>
        <w:numId w:val="30"/>
      </w:numPr>
    </w:pPr>
  </w:style>
  <w:style w:customStyle="true" w:styleId="WWNum20" w:type="numbering">
    <w:name w:val="WWNum20"/>
    <w:basedOn w:val="Bezpopisa"/>
    <w:rsid w:val="001E7A13"/>
    <w:pPr>
      <w:numPr>
        <w:numId w:val="31"/>
      </w:numPr>
    </w:pPr>
  </w:style>
  <w:style w:customStyle="true" w:styleId="WWNum23" w:type="numbering">
    <w:name w:val="WWNum23"/>
    <w:basedOn w:val="Bezpopisa"/>
    <w:rsid w:val="001E7A13"/>
    <w:pPr>
      <w:numPr>
        <w:numId w:val="32"/>
      </w:numPr>
    </w:pPr>
  </w:style>
  <w:style w:customStyle="true" w:styleId="WWNum25" w:type="numbering">
    <w:name w:val="WWNum25"/>
    <w:basedOn w:val="Bezpopisa"/>
    <w:rsid w:val="001E7A13"/>
    <w:pPr>
      <w:numPr>
        <w:numId w:val="33"/>
      </w:numPr>
    </w:pPr>
  </w:style>
  <w:style w:styleId="Tekstfusnote" w:type="paragraph">
    <w:name w:val="footnote text"/>
    <w:basedOn w:val="Normal"/>
    <w:link w:val="TekstfusnoteChar"/>
    <w:uiPriority w:val="99"/>
    <w:rsid w:val="00CA279A"/>
    <w:pPr>
      <w:widowControl/>
      <w:spacing w:after="80"/>
    </w:pPr>
    <w:rPr>
      <w:rFonts w:eastAsia="Calibri" w:hAnsi="Calibri" w:ascii="Calibri"/>
      <w:snapToGrid/>
      <w:sz w:val="20"/>
      <w:lang w:val="hr-HR"/>
    </w:rPr>
  </w:style>
  <w:style w:customStyle="true" w:styleId="TekstfusnoteChar" w:type="character">
    <w:name w:val="Tekst fusnote Char"/>
    <w:basedOn w:val="Zadanifontodlomka"/>
    <w:link w:val="Tekstfusnote"/>
    <w:uiPriority w:val="99"/>
    <w:rsid w:val="00CA279A"/>
    <w:rPr>
      <w:rFonts w:eastAsia="Calibri" w:hAnsi="Calibri" w:ascii="Calibri"/>
      <w:lang w:eastAsia="en-US"/>
    </w:rPr>
  </w:style>
  <w:style w:styleId="Tekstrezerviranogmjesta" w:type="character">
    <w:name w:val="Placeholder Text"/>
    <w:basedOn w:val="Zadanifontodlomka"/>
    <w:uiPriority w:val="99"/>
    <w:semiHidden/>
    <w:rsid w:val="00950B4B"/>
    <w:rPr>
      <w:color w:val="808080"/>
      <w:bdr w:space="0" w:sz="0" w:color="auto" w:val="none"/>
      <w:shd w:fill="auto" w:color="auto" w:val="clear"/>
    </w:rPr>
  </w:style>
  <w:style w:customStyle="true" w:styleId="eSPISCCParagraphDefaultFont" w:type="character">
    <w:name w:val="eSPIS_CC_Paragraph Default Font"/>
    <w:basedOn w:val="Zadanifontodlomka"/>
    <w:rsid w:val="00950B4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50B4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50B4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50B4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header" w:uiPriority="99"/>
    <w:lsdException w:name="caption" w:qFormat="1" w:semiHidden="1" w:unhideWhenUsed="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pPr>
    <w:rPr>
      <w:rFonts w:ascii="Guatemala" w:hAnsi="Guatemala"/>
      <w:snapToGrid w:val="0"/>
      <w:sz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ferencafusnote" w:type="character">
    <w:name w:val="footnote reference"/>
    <w:uiPriority w:val="99"/>
    <w:semiHidden/>
  </w:style>
  <w:style w:styleId="Zaglavlje" w:type="paragraph">
    <w:name w:val="header"/>
    <w:basedOn w:val="Normal"/>
    <w:link w:val="ZaglavljeChar"/>
    <w:uiPriority w:val="99"/>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1B7407"/>
    <w:rPr>
      <w:rFonts w:ascii="Tahoma" w:cs="Tahoma" w:hAnsi="Tahoma"/>
      <w:sz w:val="16"/>
      <w:szCs w:val="16"/>
    </w:rPr>
  </w:style>
  <w:style w:customStyle="1" w:styleId="Standard" w:type="paragraph">
    <w:name w:val="Standard"/>
    <w:rsid w:val="00ED4379"/>
    <w:pPr>
      <w:suppressAutoHyphens/>
      <w:autoSpaceDN w:val="0"/>
      <w:textAlignment w:val="baseline"/>
    </w:pPr>
    <w:rPr>
      <w:kern w:val="3"/>
      <w:sz w:val="24"/>
      <w:szCs w:val="24"/>
    </w:rPr>
  </w:style>
  <w:style w:styleId="Podnoje" w:type="paragraph">
    <w:name w:val="footer"/>
    <w:basedOn w:val="Normal"/>
    <w:link w:val="PodnojeChar"/>
    <w:rsid w:val="006F75CA"/>
    <w:pPr>
      <w:tabs>
        <w:tab w:pos="4536" w:val="center"/>
        <w:tab w:pos="9072" w:val="right"/>
      </w:tabs>
    </w:pPr>
  </w:style>
  <w:style w:customStyle="1" w:styleId="PodnojeChar" w:type="character">
    <w:name w:val="Podnožje Char"/>
    <w:link w:val="Podnoje"/>
    <w:rsid w:val="006F75CA"/>
    <w:rPr>
      <w:rFonts w:ascii="Guatemala" w:hAnsi="Guatemala"/>
      <w:snapToGrid w:val="0"/>
      <w:sz w:val="24"/>
      <w:lang w:eastAsia="en-US" w:val="en-US"/>
    </w:rPr>
  </w:style>
  <w:style w:customStyle="1" w:styleId="ZaglavljeChar" w:type="character">
    <w:name w:val="Zaglavlje Char"/>
    <w:link w:val="Zaglavlje"/>
    <w:uiPriority w:val="99"/>
    <w:rsid w:val="006F75CA"/>
    <w:rPr>
      <w:rFonts w:ascii="Guatemala" w:hAnsi="Guatemala"/>
      <w:snapToGrid w:val="0"/>
      <w:sz w:val="24"/>
      <w:lang w:eastAsia="en-US" w:val="en-US"/>
    </w:rPr>
  </w:style>
  <w:style w:styleId="Odlomakpopisa" w:type="paragraph">
    <w:name w:val="List Paragraph"/>
    <w:basedOn w:val="Normal"/>
    <w:qFormat/>
    <w:rsid w:val="00C35874"/>
    <w:pPr>
      <w:ind w:left="720"/>
      <w:contextualSpacing/>
    </w:pPr>
  </w:style>
  <w:style w:styleId="Bezproreda" w:type="paragraph">
    <w:name w:val="No Spacing"/>
    <w:uiPriority w:val="99"/>
    <w:qFormat/>
    <w:rsid w:val="003E5BAD"/>
    <w:pPr>
      <w:spacing w:after="80"/>
    </w:pPr>
    <w:rPr>
      <w:rFonts w:ascii="Calibri" w:cs="Calibri" w:eastAsiaTheme="minorEastAsia" w:hAnsi="Calibri"/>
      <w:sz w:val="22"/>
      <w:szCs w:val="22"/>
      <w:lang w:eastAsia="en-US"/>
    </w:rPr>
  </w:style>
  <w:style w:customStyle="1" w:styleId="WWNum3" w:type="numbering">
    <w:name w:val="WWNum3"/>
    <w:basedOn w:val="Bezpopisa"/>
    <w:rsid w:val="001E7A13"/>
    <w:pPr>
      <w:numPr>
        <w:numId w:val="24"/>
      </w:numPr>
    </w:pPr>
  </w:style>
  <w:style w:customStyle="1" w:styleId="WWNum29" w:type="numbering">
    <w:name w:val="WWNum29"/>
    <w:basedOn w:val="Bezpopisa"/>
    <w:rsid w:val="001E7A13"/>
    <w:pPr>
      <w:numPr>
        <w:numId w:val="25"/>
      </w:numPr>
    </w:pPr>
  </w:style>
  <w:style w:customStyle="1" w:styleId="WWNum7" w:type="numbering">
    <w:name w:val="WWNum7"/>
    <w:basedOn w:val="Bezpopisa"/>
    <w:rsid w:val="001E7A13"/>
    <w:pPr>
      <w:numPr>
        <w:numId w:val="28"/>
      </w:numPr>
    </w:pPr>
  </w:style>
  <w:style w:customStyle="1" w:styleId="WWNum9" w:type="numbering">
    <w:name w:val="WWNum9"/>
    <w:basedOn w:val="Bezpopisa"/>
    <w:rsid w:val="001E7A13"/>
    <w:pPr>
      <w:numPr>
        <w:numId w:val="29"/>
      </w:numPr>
    </w:pPr>
  </w:style>
  <w:style w:customStyle="1" w:styleId="WWNum15" w:type="numbering">
    <w:name w:val="WWNum15"/>
    <w:basedOn w:val="Bezpopisa"/>
    <w:rsid w:val="001E7A13"/>
    <w:pPr>
      <w:numPr>
        <w:numId w:val="30"/>
      </w:numPr>
    </w:pPr>
  </w:style>
  <w:style w:customStyle="1" w:styleId="WWNum20" w:type="numbering">
    <w:name w:val="WWNum20"/>
    <w:basedOn w:val="Bezpopisa"/>
    <w:rsid w:val="001E7A13"/>
    <w:pPr>
      <w:numPr>
        <w:numId w:val="31"/>
      </w:numPr>
    </w:pPr>
  </w:style>
  <w:style w:customStyle="1" w:styleId="WWNum23" w:type="numbering">
    <w:name w:val="WWNum23"/>
    <w:basedOn w:val="Bezpopisa"/>
    <w:rsid w:val="001E7A13"/>
    <w:pPr>
      <w:numPr>
        <w:numId w:val="32"/>
      </w:numPr>
    </w:pPr>
  </w:style>
  <w:style w:customStyle="1" w:styleId="WWNum25" w:type="numbering">
    <w:name w:val="WWNum25"/>
    <w:basedOn w:val="Bezpopisa"/>
    <w:rsid w:val="001E7A13"/>
    <w:pPr>
      <w:numPr>
        <w:numId w:val="33"/>
      </w:numPr>
    </w:pPr>
  </w:style>
  <w:style w:styleId="Tekstfusnote" w:type="paragraph">
    <w:name w:val="footnote text"/>
    <w:basedOn w:val="Normal"/>
    <w:link w:val="TekstfusnoteChar"/>
    <w:uiPriority w:val="99"/>
    <w:rsid w:val="00CA279A"/>
    <w:pPr>
      <w:widowControl/>
      <w:spacing w:after="80"/>
    </w:pPr>
    <w:rPr>
      <w:rFonts w:ascii="Calibri" w:eastAsia="Calibri" w:hAnsi="Calibri"/>
      <w:snapToGrid/>
      <w:sz w:val="20"/>
      <w:lang w:val="hr-HR"/>
    </w:rPr>
  </w:style>
  <w:style w:customStyle="1" w:styleId="TekstfusnoteChar" w:type="character">
    <w:name w:val="Tekst fusnote Char"/>
    <w:basedOn w:val="Zadanifontodlomka"/>
    <w:link w:val="Tekstfusnote"/>
    <w:uiPriority w:val="99"/>
    <w:rsid w:val="00CA279A"/>
    <w:rPr>
      <w:rFonts w:ascii="Calibri" w:eastAsia="Calibri" w:hAnsi="Calibri"/>
      <w:lang w:eastAsia="en-US"/>
    </w:rPr>
  </w:style>
  <w:style w:styleId="Tekstrezerviranogmjesta" w:type="character">
    <w:name w:val="Placeholder Text"/>
    <w:basedOn w:val="Zadanifontodlomka"/>
    <w:uiPriority w:val="99"/>
    <w:semiHidden/>
    <w:rsid w:val="00950B4B"/>
    <w:rPr>
      <w:color w:val="808080"/>
      <w:bdr w:color="auto" w:space="0" w:sz="0" w:val="none"/>
      <w:shd w:color="auto" w:fill="auto" w:val="clear"/>
    </w:rPr>
  </w:style>
  <w:style w:customStyle="1" w:styleId="eSPISCCParagraphDefaultFont" w:type="character">
    <w:name w:val="eSPIS_CC_Paragraph Default Font"/>
    <w:basedOn w:val="Zadanifontodlomka"/>
    <w:rsid w:val="00950B4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50B4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50B4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50B4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66201182">
      <w:bodyDiv w:val="true"/>
      <w:marLeft w:val="0"/>
      <w:marRight w:val="0"/>
      <w:marTop w:val="0"/>
      <w:marBottom w:val="0"/>
      <w:divBdr>
        <w:top w:space="0" w:sz="0" w:color="auto" w:val="none"/>
        <w:left w:space="0" w:sz="0" w:color="auto" w:val="none"/>
        <w:bottom w:space="0" w:sz="0" w:color="auto" w:val="none"/>
        <w:right w:space="0" w:sz="0" w:color="auto" w:val="none"/>
      </w:divBdr>
    </w:div>
    <w:div w:id="978609569">
      <w:bodyDiv w:val="true"/>
      <w:marLeft w:val="0"/>
      <w:marRight w:val="0"/>
      <w:marTop w:val="0"/>
      <w:marBottom w:val="0"/>
      <w:divBdr>
        <w:top w:space="0" w:sz="0" w:color="auto" w:val="none"/>
        <w:left w:space="0" w:sz="0" w:color="auto" w:val="none"/>
        <w:bottom w:space="0" w:sz="0" w:color="auto" w:val="none"/>
        <w:right w:space="0" w:sz="0" w:color="auto" w:val="none"/>
      </w:divBdr>
    </w:div>
    <w:div w:id="1102840676">
      <w:bodyDiv w:val="true"/>
      <w:marLeft w:val="0"/>
      <w:marRight w:val="0"/>
      <w:marTop w:val="0"/>
      <w:marBottom w:val="0"/>
      <w:divBdr>
        <w:top w:space="0" w:sz="0" w:color="auto" w:val="none"/>
        <w:left w:space="0" w:sz="0" w:color="auto" w:val="none"/>
        <w:bottom w:space="0" w:sz="0" w:color="auto" w:val="none"/>
        <w:right w:space="0" w:sz="0" w:color="auto" w:val="none"/>
      </w:divBdr>
    </w:div>
    <w:div w:id="1659068538">
      <w:bodyDiv w:val="true"/>
      <w:marLeft w:val="0"/>
      <w:marRight w:val="0"/>
      <w:marTop w:val="0"/>
      <w:marBottom w:val="0"/>
      <w:divBdr>
        <w:top w:space="0" w:sz="0" w:color="auto" w:val="none"/>
        <w:left w:space="0" w:sz="0" w:color="auto" w:val="none"/>
        <w:bottom w:space="0" w:sz="0" w:color="auto" w:val="none"/>
        <w:right w:space="0" w:sz="0" w:color="auto" w:val="none"/>
      </w:divBdr>
    </w:div>
    <w:div w:id="21383295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4. siječnja 2017.</izvorni_sadrzaj>
    <derivirana_varijabla naziv="DomainObject.StvarniPocetakDatum_1">4. siječnja 2017.</derivirana_varijabla>
  </DomainObject.StvarniPocetakDatum>
  <DomainObject.StvarniZavrsetakDatum>
    <izvorni_sadrzaj>4. siječnja 2017.</izvorni_sadrzaj>
    <derivirana_varijabla naziv="DomainObject.StvarniZavrsetakDatum_1">4. siječnja 2017.</derivirana_varijabla>
  </DomainObject.StvarniZavrsetakDatum>
  <DomainObject.PlaniraniZavrsetakDatum>
    <izvorni_sadrzaj>4. siječnja 2017.</izvorni_sadrzaj>
    <derivirana_varijabla naziv="DomainObject.PlaniraniZavrsetakDatum_1">4. siječnja 2017.</derivirana_varijabla>
  </DomainObject.PlaniraniZavrsetakDatum>
  <DomainObject.PlaniraniPocetakDatum>
    <izvorni_sadrzaj>4. siječnja 2017.</izvorni_sadrzaj>
    <derivirana_varijabla naziv="DomainObject.PlaniraniPocetakDatum_1">4. siječnja 2017.</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10:40</izvorni_sadrzaj>
    <derivirana_varijabla naziv="DomainObject.StvarniZavrsetakVrijeme_1">10:40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izvorni_sadrzaj>
    <derivirana_varijabla naziv="DomainObject.Predmet.Broj_1">204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2016.</izvorni_sadrzaj>
    <derivirana_varijabla naziv="DomainObject.Predmet.DatumOsnivanja_1">10.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St-204/2016</izvorni_sadrzaj>
    <derivirana_varijabla naziv="DomainObject.Predmet.OznakaBroj_1">St-204/2016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INECO društvo s ograničenom odgovornošću za građevinarstvo, projektiranje i usluge u stečaju</izvorni_sadrzaj>
    <derivirana_varijabla naziv="DomainObject.Predmet.ProtustrankaFormated_1">  INECO društvo s ograničenom odgovornošću za građevinarstvo, projektiranje i usluge u stečaju</derivirana_varijabla>
  </DomainObject.Predmet.ProtustrankaFormated>
  <DomainObject.Predmet.ProtustrankaFormatedOIB>
    <izvorni_sadrzaj>  INECO društvo s ograničenom odgovornošću za građevinarstvo, projektiranje i usluge u stečaju, OIB 53347317275</izvorni_sadrzaj>
    <derivirana_varijabla naziv="DomainObject.Predmet.ProtustrankaFormatedOIB_1">  INECO društvo s ograničenom odgovornošću za građevinarstvo, projektiranje i usluge u stečaju, OIB 53347317275</derivirana_varijabla>
  </DomainObject.Predmet.ProtustrankaFormatedOIB>
  <DomainObject.Predmet.ProtustrankaFormatedWithAdress>
    <izvorni_sadrzaj> INECO društvo s ograničenom odgovornošću za građevinarstvo, projektiranje i usluge u stečaju, Zagrebačka 3, 48000 Koprivnica</izvorni_sadrzaj>
    <derivirana_varijabla naziv="DomainObject.Predmet.ProtustrankaFormatedWithAdress_1"> INECO društvo s ograničenom odgovornošću za građevinarstvo, projektiranje i usluge u stečaju, Zagrebačka 3, 48000 Koprivnica</derivirana_varijabla>
  </DomainObject.Predmet.ProtustrankaFormatedWithAdress>
  <DomainObject.Predmet.ProtustrankaFormatedWithAdressOIB>
    <izvorni_sadrzaj> INECO društvo s ograničenom odgovornošću za građevinarstvo, projektiranje i usluge u stečaju, OIB 53347317275, Zagrebačka 3, 48000 Koprivnica</izvorni_sadrzaj>
    <derivirana_varijabla naziv="DomainObject.Predmet.ProtustrankaFormatedWithAdressOIB_1"> INECO društvo s ograničenom odgovornošću za građevinarstvo, projektiranje i usluge u stečaju, OIB 53347317275, Zagrebačka 3, 48000 Koprivnica</derivirana_varijabla>
  </DomainObject.Predmet.ProtustrankaFormatedWithAdressOIB>
  <DomainObject.Predmet.ProtustrankaWithAdress>
    <izvorni_sadrzaj>INECO društvo s ograničenom odgovornošću za građevinarstvo, projektiranje i usluge u stečaju Zagrebačka 3, 48000 Koprivnica</izvorni_sadrzaj>
    <derivirana_varijabla naziv="DomainObject.Predmet.ProtustrankaWithAdress_1">INECO društvo s ograničenom odgovornošću za građevinarstvo, projektiranje i usluge u stečaju Zagrebačka 3, 48000 Koprivnica</derivirana_varijabla>
  </DomainObject.Predmet.ProtustrankaWithAdress>
  <DomainObject.Predmet.ProtustrankaWithAdressOIB>
    <izvorni_sadrzaj>INECO društvo s ograničenom odgovornošću za građevinarstvo, projektiranje i usluge u stečaju, OIB 53347317275, Zagrebačka 3, 48000 Koprivnica</izvorni_sadrzaj>
    <derivirana_varijabla naziv="DomainObject.Predmet.ProtustrankaWithAdressOIB_1">INECO društvo s ograničenom odgovornošću za građevinarstvo, projektiranje i usluge u stečaju, OIB 53347317275, Zagrebačka 3, 48000 Koprivnica</derivirana_varijabla>
  </DomainObject.Predmet.ProtustrankaWithAdressOIB>
  <DomainObject.Predmet.ProtustrankaNazivFormated>
    <izvorni_sadrzaj>INECO društvo s ograničenom odgovornošću za građevinarstvo, projektiranje i usluge u stečaju</izvorni_sadrzaj>
    <derivirana_varijabla naziv="DomainObject.Predmet.ProtustrankaNazivFormated_1">INECO društvo s ograničenom odgovornošću za građevinarstvo, projektiranje i usluge u stečaju</derivirana_varijabla>
  </DomainObject.Predmet.ProtustrankaNazivFormated>
  <DomainObject.Predmet.ProtustrankaNazivFormatedOIB>
    <izvorni_sadrzaj>INECO društvo s ograničenom odgovornošću za građevinarstvo, projektiranje i usluge u stečaju, OIB 53347317275</izvorni_sadrzaj>
    <derivirana_varijabla naziv="DomainObject.Predmet.ProtustrankaNazivFormatedOIB_1">INECO društvo s ograničenom odgovornošću za građevinarstvo, projektiranje i usluge u stečaju, OIB 53347317275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SJEVERNA HRVATSKA zastupanog po punomoćniku Županijsko državno odvjetništvo u Varaždinu</izvorni_sadrzaj>
    <derivirana_varijabla naziv="DomainObject.Predmet.StrankaFormated_1">  RH MINISTARSTVO FINANCIJA POREZNA UPRAVA PODRUČNI URED SJEVERNA HRVATSKA zastupanog po punomoćniku Županijsko državno odvjetništvo u Varaždinu</derivirana_varijabla>
  </DomainObject.Predmet.StrankaFormated>
  <DomainObject.Predmet.StrankaFormatedOIB>
    <izvorni_sadrzaj>  RH MINISTARSTVO FINANCIJA POREZNA UPRAVA PODRUČNI URED SJEVERNA HRVATSKA, OIB 18683136487 zastupanog po punomoćniku Županijsko državno odvjetništvo u Varaždinu</izvorni_sadrzaj>
    <derivirana_varijabla naziv="DomainObject.Predmet.StrankaFormatedOIB_1">  RH MINISTARSTVO FINANCIJA POREZNA UPRAVA PODRUČNI URED SJEVERNA HRVATSKA, OIB 18683136487 zastupanog po punomoćniku Županijsko državno odvjetništvo u Varaždinu</derivirana_varijabla>
  </DomainObject.Predmet.StrankaFormatedOIB>
  <DomainObject.Predmet.StrankaFormatedWithAdress>
    <izvorni_sadrzaj> RH MINISTARSTVO FINANCIJA POREZNA UPRAVA PODRUČNI URED SJEVERNA HRVATSKA, Graberje 1, 42000 Varaždin zastupanog po punomoćniku Županijsko državno odvjetništvo u Varaždinu</izvorni_sadrzaj>
    <derivirana_varijabla naziv="DomainObject.Predmet.StrankaFormatedWithAdress_1"> RH MINISTARSTVO FINANCIJA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RH MINISTARSTVO FINANCIJA POREZNA UPRAVA PODRUČNI URED SJEVERNA HRVATSKA, OIB 18683136487, Graberje 1, 42000 Varaždin zastupanog po punomoćniku Županijsko državno odvjetništvo u Varaždinu</izvorni_sadrzaj>
    <derivirana_varijabla naziv="DomainObject.Predmet.StrankaFormatedWithAdressOIB_1"> RH MINISTARSTVO FINANCIJA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RH MINISTARSTVO FINANCIJA POREZNA UPRAVA PODRUČNI URED SJEVERNA HRVATSKA Graberje 1,42000 Varaždin</izvorni_sadrzaj>
    <derivirana_varijabla naziv="DomainObject.Predmet.StrankaWithAdress_1">RH MINISTARSTVO FINANCIJA POREZNA UPRAVA PODRUČNI URED SJEVERNA HRVATSKA Graberje 1,42000 Varaždin</derivirana_varijabla>
  </DomainObject.Predmet.StrankaWithAdress>
  <DomainObject.Predmet.StrankaWithAdressOIB>
    <izvorni_sadrzaj>RH MINISTARSTVO FINANCIJA POREZNA UPRAVA PODRUČNI URED SJEVERNA HRVATSKA, OIB 18683136487, Graberje 1,42000 Varaždin</izvorni_sadrzaj>
    <derivirana_varijabla naziv="DomainObject.Predmet.StrankaWithAdressOIB_1">RH MINISTARSTVO FINANCIJA POREZNA UPRAVA PODRUČNI URED SJEVERNA HRVATSKA, OIB 18683136487, Graberje 1,42000 Varaždin</derivirana_varijabla>
  </DomainObject.Predmet.StrankaWithAdressOIB>
  <DomainObject.Predmet.StrankaNazivFormated>
    <izvorni_sadrzaj>RH MINISTARSTVO FINANCIJA POREZNA UPRAVA PODRUČNI URED SJEVERNA HRVATSKA</izvorni_sadrzaj>
    <derivirana_varijabla naziv="DomainObject.Predmet.StrankaNazivFormated_1">RH MINISTARSTVO FINANCIJA POREZNA UPRAVA PODRUČNI URED SJEVERNA HRVATSKA</derivirana_varijabla>
  </DomainObject.Predmet.StrankaNazivFormated>
  <DomainObject.Predmet.StrankaNazivFormatedOIB>
    <izvorni_sadrzaj>RH MINISTARSTVO FINANCIJA POREZNA UPRAVA PODRUČNI URED SJEVERNA HRVATSKA, OIB 18683136487</izvorni_sadrzaj>
    <derivirana_varijabla naziv="DomainObject.Predmet.StrankaNazivFormatedOIB_1">RH MINISTARSTVO FINANCIJA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1824565.76</izvorni_sadrzaj>
    <derivirana_varijabla naziv="DomainObject.Predmet.TrenutnaVrijednost_1">1824565.76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RH MINISTARSTVO FINANCIJA POREZNA UPRAVA PODRUČNI URED SJEVERNA HRVATSKA zastupanog po punomoćniku Županijsko državno odvjetništvo u Varaždinu</item>
    </izvorni_sadrzaj>
    <derivirana_varijabla naziv="DomainObject.Predmet.StrankaListFormated_1">
      <item>RH MINISTARSTVO FINANCIJA POREZNA UPRAVA PODRUČNI URED SJEVERNA HRVATSKA zastupanog po punomoćniku Županijsko državno odvjetništvo u Varaždinu</item>
    </derivirana_varijabla>
  </DomainObject.Predmet.StrankaListFormated>
  <DomainObject.Predmet.StrankaListFormatedOIB>
    <izvorni_sadrzaj>
      <item>RH MINISTARSTVO FINANCIJA POREZNA UPRAVA PODRUČNI URED SJEVERNA HRVATSKA, OIB 18683136487 zastupanog po punomoćniku Županijsko državno odvjetništvo u Varaždinu</item>
    </izvorni_sadrzaj>
    <derivirana_varijabla naziv="DomainObject.Predmet.StrankaListFormatedOIB_1">
      <item>RH MINISTARSTVO FINANCIJA POREZNA UPRAVA PODRUČNI URED SJEVERNA HRVATSKA, OIB 18683136487 zastupanog po punomoćniku Županijsko državno odvjetništvo u Varaždinu</item>
    </derivirana_varijabla>
  </DomainObject.Predmet.StrankaListFormatedOIB>
  <DomainObject.Predmet.StrankaListFormatedWithAdress>
    <izvorni_sadrzaj>
      <item>RH MINISTARSTVO FINANCIJA POREZNA UPRAVA PODRUČNI URED SJEVERNA HRVATSKA, Graberje 1, 42000 Varaždin zastupanog po punomoćniku Županijsko državno odvjetništvo u Varaždinu</item>
    </izvorni_sadrzaj>
    <derivirana_varijabla naziv="DomainObject.Predmet.StrankaListFormatedWithAdress_1">
      <item>RH MINISTARSTVO FINANCIJA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RH MINISTARSTVO FINANCIJA POREZNA UPRAVA PODRUČNI URED SJEVERNA HRVATSKA, OIB 18683136487, Graberje 1, 42000 Varaždin zastupanog po punomoćniku Županijsko državno odvjetništvo u Varaždinu</item>
    </izvorni_sadrzaj>
    <derivirana_varijabla naziv="DomainObject.Predmet.StrankaListFormatedWithAdressOIB_1">
      <item>RH MINISTARSTVO FINANCIJA 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RH MINISTARSTVO FINANCIJA POREZNA UPRAVA PODRUČNI URED SJEVERNA HRVATSKA</item>
    </izvorni_sadrzaj>
    <derivirana_varijabla naziv="DomainObject.Predmet.StrankaListNazivFormated_1">
      <item>RH MINISTARSTVO FINANCIJA POREZNA UPRAVA PODRUČNI URED SJEVERNA HRVATSKA</item>
    </derivirana_varijabla>
  </DomainObject.Predmet.StrankaListNazivFormated>
  <DomainObject.Predmet.StrankaListNazivFormatedOIB>
    <izvorni_sadrzaj>
      <item>RH MINISTARSTVO FINANCIJA POREZNA UPRAVA PODRUČNI URED SJEVERNA HRVATSKA, OIB 18683136487</item>
    </izvorni_sadrzaj>
    <derivirana_varijabla naziv="DomainObject.Predmet.StrankaListNazivFormatedOIB_1">
      <item>RH MINISTARSTVO FINANCIJA POREZNA UPRAVA PODRUČNI URED SJEVERNA HRVATSKA, OIB 18683136487</item>
    </derivirana_varijabla>
  </DomainObject.Predmet.StrankaListNazivFormatedOIB>
  <DomainObject.Predmet.ProtuStrankaListFormated>
    <izvorni_sadrzaj>
      <item>INECO društvo s ograničenom odgovornošću za građevinarstvo, projektiranje i usluge u stečaju</item>
    </izvorni_sadrzaj>
    <derivirana_varijabla naziv="DomainObject.Predmet.ProtuStrankaListFormated_1">
      <item>INECO društvo s ograničenom odgovornošću za građevinarstvo, projektiranje i usluge u stečaju</item>
    </derivirana_varijabla>
  </DomainObject.Predmet.ProtuStrankaListFormated>
  <DomainObject.Predmet.ProtuStrankaListFormatedOIB>
    <izvorni_sadrzaj>
      <item>INECO društvo s ograničenom odgovornošću za građevinarstvo, projektiranje i usluge u stečaju, OIB 53347317275</item>
    </izvorni_sadrzaj>
    <derivirana_varijabla naziv="DomainObject.Predmet.ProtuStrankaListFormatedOIB_1">
      <item>INECO društvo s ograničenom odgovornošću za građevinarstvo, projektiranje i usluge u stečaju, OIB 53347317275</item>
    </derivirana_varijabla>
  </DomainObject.Predmet.ProtuStrankaListFormatedOIB>
  <DomainObject.Predmet.ProtuStrankaListFormatedWithAdress>
    <izvorni_sadrzaj>
      <item>INECO društvo s ograničenom odgovornošću za građevinarstvo, projektiranje i usluge u stečaju, Zagrebačka 3, 48000 Koprivnica</item>
    </izvorni_sadrzaj>
    <derivirana_varijabla naziv="DomainObject.Predmet.ProtuStrankaListFormatedWithAdress_1">
      <item>INECO društvo s ograničenom odgovornošću za građevinarstvo, projektiranje i usluge u stečaju, Zagrebačka 3, 48000 Koprivnica</item>
    </derivirana_varijabla>
  </DomainObject.Predmet.ProtuStrankaListFormatedWithAdress>
  <DomainObject.Predmet.ProtuStrankaListFormatedWithAdressOIB>
    <izvorni_sadrzaj>
      <item>INECO društvo s ograničenom odgovornošću za građevinarstvo, projektiranje i usluge u stečaju, OIB 53347317275, Zagrebačka 3, 48000 Koprivnica</item>
    </izvorni_sadrzaj>
    <derivirana_varijabla naziv="DomainObject.Predmet.ProtuStrankaListFormatedWithAdressOIB_1">
      <item>INECO društvo s ograničenom odgovornošću za građevinarstvo, projektiranje i usluge u stečaju, OIB 53347317275, Zagrebačka 3, 48000 Koprivnica</item>
    </derivirana_varijabla>
  </DomainObject.Predmet.ProtuStrankaListFormatedWithAdressOIB>
  <DomainObject.Predmet.ProtuStrankaListNazivFormated>
    <izvorni_sadrzaj>
      <item>INECO društvo s ograničenom odgovornošću za građevinarstvo, projektiranje i usluge u stečaju</item>
    </izvorni_sadrzaj>
    <derivirana_varijabla naziv="DomainObject.Predmet.ProtuStrankaListNazivFormated_1">
      <item>INECO društvo s ograničenom odgovornošću za građevinarstvo, projektiranje i usluge u stečaju</item>
    </derivirana_varijabla>
  </DomainObject.Predmet.ProtuStrankaListNazivFormated>
  <DomainObject.Predmet.ProtuStrankaListNazivFormatedOIB>
    <izvorni_sadrzaj>
      <item>INECO društvo s ograničenom odgovornošću za građevinarstvo, projektiranje i usluge u stečaju, OIB 53347317275</item>
    </izvorni_sadrzaj>
    <derivirana_varijabla naziv="DomainObject.Predmet.ProtuStrankaListNazivFormatedOIB_1">
      <item>INECO društvo s ograničenom odgovornošću za građevinarstvo, projektiranje i usluge u stečaju, OIB 53347317275</item>
    </derivirana_varijabla>
  </DomainObject.Predmet.ProtuStrankaListNazivFormatedOIB>
  <DomainObject.Predmet.OstaliListFormated>
    <izvorni_sadrzaj>
      <item>Županijsko državno odvjetništvo u Varaždinu punomoćnik sudionika u postupku RH MINISTARSTVO FINANCIJA POREZNA UPRAVA PODRUČNI URED SJEVERNA HRVATSKA</item>
      <item>Ivica Nemec</item>
    </izvorni_sadrzaj>
    <derivirana_varijabla naziv="DomainObject.Predmet.OstaliListFormated_1">
      <item>Županijsko državno odvjetništvo u Varaždinu punomoćnik sudionika u postupku RH MINISTARSTVO FINANCIJA POREZNA UPRAVA PODRUČNI URED SJEVERNA HRVATSKA</item>
      <item>Ivica Nemec</item>
    </derivirana_varijabla>
  </DomainObject.Predmet.OstaliListFormated>
  <DomainObject.Predmet.OstaliListFormatedOIB>
    <izvorni_sadrzaj>
      <item>Županijsko državno odvjetništvo u Varaždinu punomoćnik sudionika u postupku RH MINISTARSTVO FINANCIJA POREZNA UPRAVA PODRUČNI URED SJEVERNA HRVATSKA</item>
      <item>Ivica Nemec, OIB 67077254962</item>
    </izvorni_sadrzaj>
    <derivirana_varijabla naziv="DomainObject.Predmet.OstaliListFormatedOIB_1">
      <item>Županijsko državno odvjetništvo u Varaždinu punomoćnik sudionika u postupku RH MINISTARSTVO FINANCIJA POREZNA UPRAVA PODRUČNI URED SJEVERNA HRVATSKA</item>
      <item>Ivica Nemec, OIB 67077254962</item>
    </derivirana_varijabla>
  </DomainObject.Predmet.OstaliListFormatedOIB>
  <DomainObject.Predmet.OstaliListFormatedWithAdress>
    <izvorni_sadrzaj>
      <item>Županijsko državno odvjetništvo u Varaždinu punomoćnik sudionika u postupku RH MINISTARSTVO FINANCIJA POREZNA UPRAVA PODRUČNI URED SJEVERNA HRVATSKA</item>
      <item>Ivica Nemec, Ulica Vinički Dol 9, 48000 Koprivnica</item>
    </izvorni_sadrzaj>
    <derivirana_varijabla naziv="DomainObject.Predmet.OstaliListFormatedWithAdress_1">
      <item>Županijsko državno odvjetništvo u Varaždinu punomoćnik sudionika u postupku RH MINISTARSTVO FINANCIJA POREZNA UPRAVA PODRUČNI URED SJEVERNA HRVATSKA</item>
      <item>Ivica Nemec, Ulica Vinički Dol 9, 48000 Koprivnica</item>
    </derivirana_varijabla>
  </DomainObject.Predmet.OstaliListFormatedWithAdress>
  <DomainObject.Predmet.OstaliListFormatedWithAdressOIB>
    <izvorni_sadrzaj>
      <item>Županijsko državno odvjetništvo u Varaždinu punomoćnik sudionika u postupku RH MINISTARSTVO FINANCIJA POREZNA UPRAVA PODRUČNI URED SJEVERNA HRVATSKA</item>
      <item>Ivica Nemec, OIB 67077254962, Ulica Vinički Dol 9, 48000 Koprivnica</item>
    </izvorni_sadrzaj>
    <derivirana_varijabla naziv="DomainObject.Predmet.OstaliListFormatedWithAdressOIB_1">
      <item>Županijsko državno odvjetništvo u Varaždinu punomoćnik sudionika u postupku RH MINISTARSTVO FINANCIJA POREZNA UPRAVA PODRUČNI URED SJEVERNA HRVATSKA</item>
      <item>Ivica Nemec, OIB 67077254962, Ulica Vinički Dol 9, 48000 Koprivnica</item>
    </derivirana_varijabla>
  </DomainObject.Predmet.OstaliListFormatedWithAdressOIB>
  <DomainObject.Predmet.OstaliListNazivFormated>
    <izvorni_sadrzaj>
      <item>Županijsko državno odvjetništvo u Varaždinu</item>
      <item>Ivica Nemec</item>
    </izvorni_sadrzaj>
    <derivirana_varijabla naziv="DomainObject.Predmet.OstaliListNazivFormated_1">
      <item>Županijsko državno odvjetništvo u Varaždinu</item>
      <item>Ivica Nemec</item>
    </derivirana_varijabla>
  </DomainObject.Predmet.OstaliListNazivFormated>
  <DomainObject.Predmet.OstaliListNazivFormatedOIB>
    <izvorni_sadrzaj>
      <item>Županijsko državno odvjetništvo u Varaždinu</item>
      <item>Ivica Nemec, OIB 67077254962</item>
    </izvorni_sadrzaj>
    <derivirana_varijabla naziv="DomainObject.Predmet.OstaliListNazivFormatedOIB_1">
      <item>Županijsko državno odvjetništvo u Varaždinu</item>
      <item>Ivica Nemec, OIB 67077254962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2017.</izvorni_sadrzaj>
    <derivirana_varijabla naziv="DomainObject.Datum_1">4. siječnja 2017.</derivirana_varijabla>
  </DomainObject.Datum>
  <DomainObject.PoslovniBrojDokumenta>
    <izvorni_sadrzaj/>
    <derivirana_varijabla naziv="DomainObject.PoslovniBrojDokumenta_1"/>
  </DomainObject.PoslovniBrojDokumenta>
  <DomainObject.Predmet.StrankaIDrugi>
    <izvorni_sadrzaj>RH MINISTARSTVO FINANCIJA POREZNA UPRAVA PODRUČNI URED SJEVERNA HRVATSKA</izvorni_sadrzaj>
    <derivirana_varijabla naziv="DomainObject.Predmet.StrankaIDrugi_1">RH MINISTARSTVO FINANCIJA POREZNA UPRAVA PODRUČNI URED SJEVERNA HRVATSKA</derivirana_varijabla>
  </DomainObject.Predmet.StrankaIDrugi>
  <DomainObject.Predmet.ProtustrankaIDrugi>
    <izvorni_sadrzaj>INECO društvo s ograničenom odgovornošću za građevinarstvo, projektiranje i usluge u stečaju</izvorni_sadrzaj>
    <derivirana_varijabla naziv="DomainObject.Predmet.ProtustrankaIDrugi_1">INECO društvo s ograničenom odgovornošću za građevinarstvo, projektiranje i usluge u stečaju</derivirana_varijabla>
  </DomainObject.Predmet.ProtustrankaIDrugi>
  <DomainObject.Predmet.StrankaIDrugiAdressOIB>
    <izvorni_sadrzaj>RH MINISTARSTVO FINANCIJA POREZNA UPRAVA PODRUČNI URED SJEVERNA HRVATSKA, OIB 18683136487, Graberje 1, 42000 Varaždin</izvorni_sadrzaj>
    <derivirana_varijabla naziv="DomainObject.Predmet.StrankaIDrugiAdressOIB_1">RH MINISTARSTVO FINANCIJA POREZNA UPRAVA PODRUČNI URED SJEVERNA HRVATSKA, OIB 18683136487, Graberje 1, 42000 Varaždin</derivirana_varijabla>
  </DomainObject.Predmet.StrankaIDrugiAdressOIB>
  <DomainObject.Predmet.ProtustrankaIDrugiAdressOIB>
    <izvorni_sadrzaj>INECO društvo s ograničenom odgovornošću za građevinarstvo, projektiranje i usluge u stečaju, OIB 53347317275, Zagrebačka 3, 48000 Koprivnica</izvorni_sadrzaj>
    <derivirana_varijabla naziv="DomainObject.Predmet.ProtustrankaIDrugiAdressOIB_1">INECO društvo s ograničenom odgovornošću za građevinarstvo, projektiranje i usluge u stečaju, OIB 53347317275, Zagrebačka 3,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INECO društvo s ograničenom odgovornošću za građevinarstvo, projektiranje i usluge u stečaju</item>
      <item>Županijsko državno odvjetništvo u Varaždinu</item>
      <item>RH MINISTARSTVO FINANCIJA POREZNA UPRAVA PODRUČNI URED SJEVERNA HRVATSKA</item>
      <item>Ivica Nemec</item>
    </izvorni_sadrzaj>
    <derivirana_varijabla naziv="DomainObject.Predmet.SudioniciListNaziv_1">
      <item>INECO društvo s ograničenom odgovornošću za građevinarstvo, projektiranje i usluge u stečaju</item>
      <item>Županijsko državno odvjetništvo u Varaždinu</item>
      <item>RH MINISTARSTVO FINANCIJA POREZNA UPRAVA PODRUČNI URED SJEVERNA HRVATSKA</item>
      <item>Ivica Nemec</item>
    </derivirana_varijabla>
  </DomainObject.Predmet.SudioniciListNaziv>
  <DomainObject.Predmet.SudioniciListAdressOIB>
    <izvorni_sadrzaj>
      <item>INECO društvo s ograničenom odgovornošću za građevinarstvo, projektiranje i usluge u stečaju, OIB 53347317275, Zagrebačka 3,48000 Koprivnica</item>
      <item>Županijsko državno odvjetništvo u Varaždinu</item>
      <item>RH MINISTARSTVO FINANCIJA POREZNA UPRAVA PODRUČNI URED SJEVERNA HRVATSKA, OIB 18683136487, Graberje 1,42000 Varaždin</item>
      <item>Ivica Nemec, OIB 67077254962, Ulica Vinički Dol 9,48000 Koprivnica</item>
    </izvorni_sadrzaj>
    <derivirana_varijabla naziv="DomainObject.Predmet.SudioniciListAdressOIB_1">
      <item>INECO društvo s ograničenom odgovornošću za građevinarstvo, projektiranje i usluge u stečaju, OIB 53347317275, Zagrebačka 3,48000 Koprivnica</item>
      <item>Županijsko državno odvjetništvo u Varaždinu</item>
      <item>RH MINISTARSTVO FINANCIJA POREZNA UPRAVA PODRUČNI URED SJEVERNA HRVATSKA, OIB 18683136487, Graberje 1,42000 Varaždin</item>
      <item>Ivica Nemec, OIB 67077254962, Ulica Vinički Dol 9,48000 Koprivnica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53347317275</item>
      <item>, OIB null</item>
      <item>, OIB 18683136487</item>
      <item>, OIB 67077254962</item>
    </izvorni_sadrzaj>
    <derivirana_varijabla naziv="DomainObject.Predmet.SudioniciListNazivOIB_1">
      <item>, OIB 53347317275</item>
      <item>, OIB null</item>
      <item>, OIB 18683136487</item>
      <item>, OIB 67077254962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Domijan, OIB 33388938738, Sajmišna 8 Prelog</item>
    </izvorni_sadrzaj>
    <derivirana_varijabla naziv="DomainObject.Predmet.StecajniUpraviteljiListAddressOIB_1">
      <item>Marija Domijan, OIB 33388938738, Sajmišna 8 Prelog</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1FF647-9CB7-415C-8862-EC78100D88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9</properties:Pages>
  <properties:Words>1585</properties:Words>
  <properties:Characters>9562</properties:Characters>
  <properties:Lines>709</properties:Lines>
  <properties:Paragraphs>293</properties:Paragraphs>
  <properties:TotalTime>229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11493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2016-01-07T12:46:00Z</dcterms:created>
  <dc:creator>VOTA NĂO Ŕ REGIONALIZAÇĂO! SIM AO REFORÇO DO MUNICIPALISMO!</dc:creator>
  <dc:description>A REGIONALIZAÇĂO É UM ERRO COLOSSAL!</dc:description>
  <cp:lastModifiedBy>Lea Rogina</cp:lastModifiedBy>
  <cp:lastPrinted>2017-01-04T09:38:00Z</cp:lastPrinted>
  <dcterms:modified xmlns:xsi="http://www.w3.org/2001/XMLSchema-instance" xsi:type="dcterms:W3CDTF">2017-01-04T11:52:00Z</dcterms:modified>
  <cp:revision>70</cp:revision>
  <dc:subject>JOĂO JARDIM x8?! PORRA! DIA 8 VOTA NĂO!</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9</vt:i4>
  </prop:property>
</prop:Properties>
</file>