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1848" w14:paraId="89b184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C48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               6. St-1083/2016-3.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U  I M E   R E P U B L I K E   H R V A T S K E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R J E Š E N J E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C48A2">
        <w:rPr>
          <w:rFonts w:cs="Times New Roman" w:eastAsia="Times New Roman"/>
          <w:lang w:eastAsia="hr-HR"/>
        </w:rPr>
        <w:t>Rajnoviću</w:t>
      </w:r>
      <w:proofErr w:type="spellEnd"/>
      <w:r w:rsidRPr="00BC48A2">
        <w:rPr>
          <w:rFonts w:cs="Times New Roman" w:eastAsia="Times New Roman"/>
          <w:lang w:eastAsia="hr-HR"/>
        </w:rPr>
        <w:t xml:space="preserve">, u skraćenom stečajnom postupku nad dužnikom </w:t>
      </w:r>
      <w:proofErr w:type="spellStart"/>
      <w:r w:rsidRPr="00BC48A2">
        <w:rPr>
          <w:rFonts w:cs="Times New Roman" w:eastAsia="Times New Roman"/>
          <w:lang w:eastAsia="hr-HR"/>
        </w:rPr>
        <w:t>Doubledigit</w:t>
      </w:r>
      <w:proofErr w:type="spellEnd"/>
      <w:r w:rsidRPr="00BC48A2">
        <w:rPr>
          <w:rFonts w:cs="Times New Roman" w:eastAsia="Times New Roman"/>
          <w:lang w:eastAsia="hr-HR"/>
        </w:rPr>
        <w:t xml:space="preserve"> d.o.o., za poslovno savjetovanje i usluge, Zagreb, Ivan Broza 22/A, </w:t>
      </w:r>
      <w:r w:rsidRPr="00BC48A2">
        <w:rPr>
          <w:rFonts w:cs="Times New Roman" w:eastAsia="Times New Roman"/>
          <w:szCs w:val="20"/>
          <w:lang w:eastAsia="hr-HR"/>
        </w:rPr>
        <w:t>MBS: 080941304, OIB: 81508709907, 28. rujna 2016.</w:t>
      </w:r>
      <w:r w:rsidRPr="00BC48A2">
        <w:rPr>
          <w:rFonts w:cs="Times New Roman" w:eastAsia="Times New Roman"/>
          <w:lang w:eastAsia="hr-HR"/>
        </w:rPr>
        <w:t xml:space="preserve">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r i j e š i o   j e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I. Otvara se skraćeni stečajni postupak nad dužnikom </w:t>
      </w:r>
      <w:proofErr w:type="spellStart"/>
      <w:r w:rsidRPr="00BC48A2">
        <w:rPr>
          <w:rFonts w:cs="Times New Roman" w:eastAsia="Times New Roman"/>
          <w:lang w:eastAsia="hr-HR"/>
        </w:rPr>
        <w:t>Doubledigit</w:t>
      </w:r>
      <w:proofErr w:type="spellEnd"/>
      <w:r w:rsidRPr="00BC48A2">
        <w:rPr>
          <w:rFonts w:cs="Times New Roman" w:eastAsia="Times New Roman"/>
          <w:lang w:eastAsia="hr-HR"/>
        </w:rPr>
        <w:t xml:space="preserve"> d.o.o., za poslovno savjetovanje i usluge, Zagreb, Ivan Broza 22/A, </w:t>
      </w:r>
      <w:r w:rsidRPr="00BC48A2">
        <w:rPr>
          <w:rFonts w:cs="Times New Roman" w:eastAsia="Times New Roman"/>
          <w:szCs w:val="20"/>
          <w:lang w:eastAsia="hr-HR"/>
        </w:rPr>
        <w:t>MBS: 080941304, OIB: 81508709907.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II. Za stečajnog upravitelja imenuje se ANĐELKO STANKUS, Varaždin, </w:t>
      </w:r>
      <w:proofErr w:type="spellStart"/>
      <w:r w:rsidRPr="00BC48A2">
        <w:rPr>
          <w:rFonts w:cs="Times New Roman" w:eastAsia="Times New Roman"/>
          <w:lang w:eastAsia="hr-HR"/>
        </w:rPr>
        <w:t>Jalkovec</w:t>
      </w:r>
      <w:proofErr w:type="spellEnd"/>
      <w:r w:rsidRPr="00BC48A2">
        <w:rPr>
          <w:rFonts w:cs="Times New Roman" w:eastAsia="Times New Roman"/>
          <w:lang w:eastAsia="hr-HR"/>
        </w:rPr>
        <w:t xml:space="preserve">, Braće Radić 20, OIB: 11168088853.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III. Zaključuje se skraćeni stečajni postupak nad dužnikom </w:t>
      </w:r>
      <w:proofErr w:type="spellStart"/>
      <w:r w:rsidRPr="00BC48A2">
        <w:rPr>
          <w:rFonts w:cs="Times New Roman" w:eastAsia="Times New Roman"/>
          <w:lang w:eastAsia="hr-HR"/>
        </w:rPr>
        <w:t>Doubledigit</w:t>
      </w:r>
      <w:proofErr w:type="spellEnd"/>
      <w:r w:rsidRPr="00BC48A2">
        <w:rPr>
          <w:rFonts w:cs="Times New Roman" w:eastAsia="Times New Roman"/>
          <w:lang w:eastAsia="hr-HR"/>
        </w:rPr>
        <w:t xml:space="preserve"> d.o.o., za poslovno savjetovanje i usluge, Zagreb, Ivan Broza 22/A, </w:t>
      </w:r>
      <w:r w:rsidRPr="00BC48A2">
        <w:rPr>
          <w:rFonts w:cs="Times New Roman" w:eastAsia="Times New Roman"/>
          <w:szCs w:val="20"/>
          <w:lang w:eastAsia="hr-HR"/>
        </w:rPr>
        <w:t xml:space="preserve">MBS: 080941304, OIB: 81508709907.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Calibri"/>
        </w:rPr>
        <w:t>IV. Skraćeni s</w:t>
      </w:r>
      <w:r w:rsidRPr="00BC48A2">
        <w:rPr>
          <w:rFonts w:cs="Times New Roman" w:eastAsia="Times New Roman"/>
          <w:lang w:eastAsia="hr-HR"/>
        </w:rPr>
        <w:t>tečajni postupak je otvoren i zaključen s danom 28. rujna 2016. u 10,30 sati, kada je ovo rješenje objavljeno na e-oglasnoj ploči ovoga suda.</w:t>
      </w:r>
    </w:p>
    <w:p w:rsidRDefault="00BC48A2" w:rsidP="00BC48A2" w:rsidR="00BC48A2" w:rsidRPr="00BC48A2">
      <w:pPr>
        <w:spacing w:after="0"/>
        <w:ind w:firstLine="851"/>
        <w:jc w:val="both"/>
        <w:rPr>
          <w:rFonts w:cs="Times New Roman" w:eastAsia="Calibri"/>
        </w:rPr>
      </w:pPr>
    </w:p>
    <w:p w:rsidRDefault="00BC48A2" w:rsidP="00BC48A2" w:rsidR="00BC48A2" w:rsidRPr="00BC48A2">
      <w:pPr>
        <w:spacing w:after="0"/>
        <w:ind w:firstLine="851"/>
        <w:jc w:val="both"/>
        <w:rPr>
          <w:rFonts w:cs="Times New Roman" w:eastAsia="Calibri"/>
        </w:rPr>
      </w:pPr>
      <w:r w:rsidRPr="00BC48A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Obrazloženje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St-1083/2016-2., koji je objavljen na mrežnoj stranici e-oglasna ploča Trgovačkog suda u Bjelovaru 7.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spacing w:after="0"/>
        <w:ind w:firstLine="851"/>
        <w:jc w:val="both"/>
        <w:rPr>
          <w:rFonts w:cs="Times New Roman" w:eastAsia="Calibri"/>
        </w:rPr>
      </w:pPr>
      <w:r w:rsidRPr="00BC48A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C48A2" w:rsidP="00BC48A2" w:rsidR="00BC48A2" w:rsidRPr="00BC48A2">
      <w:pPr>
        <w:spacing w:after="0"/>
        <w:ind w:firstLine="851"/>
        <w:jc w:val="both"/>
        <w:rPr>
          <w:rFonts w:cs="Times New Roman" w:eastAsia="Calibri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U Bjelovaru 28. rujna 2016.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VIŠI SUDSKI SAVJETNIK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C48A2">
        <w:rPr>
          <w:rFonts w:cs="Times New Roman" w:eastAsia="Times New Roman"/>
          <w:lang w:eastAsia="hr-HR"/>
        </w:rPr>
        <w:tab/>
      </w:r>
      <w:r w:rsidRPr="00BC48A2">
        <w:rPr>
          <w:rFonts w:cs="Times New Roman" w:eastAsia="Times New Roman"/>
          <w:lang w:eastAsia="hr-HR"/>
        </w:rPr>
        <w:tab/>
        <w:t xml:space="preserve">        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C48A2" w:rsidP="00BC48A2" w:rsid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C48A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C48A2">
        <w:rPr>
          <w:rFonts w:cs="Times New Roman" w:eastAsia="Times New Roman"/>
          <w:lang w:eastAsia="hr-HR"/>
        </w:rPr>
        <w:t>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ab/>
        <w:t xml:space="preserve">  - st. upravitelju-putem pošte</w:t>
      </w:r>
      <w:r w:rsidRPr="00BC48A2">
        <w:rPr>
          <w:rFonts w:cs="Times New Roman" w:eastAsia="Times New Roman"/>
          <w:lang w:eastAsia="hr-HR"/>
        </w:rPr>
        <w:tab/>
        <w:t xml:space="preserve">  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II. Kal. pravomoćnost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C48A2">
        <w:rPr>
          <w:rFonts w:cs="Times New Roman" w:eastAsia="Times New Roman"/>
          <w:lang w:eastAsia="hr-HR"/>
        </w:rPr>
        <w:t>Bjelovar 28.9.2016.</w:t>
      </w:r>
    </w:p>
    <w:p w:rsidRDefault="00BC48A2" w:rsidP="00BC48A2" w:rsidR="00BC48A2" w:rsidRPr="00BC48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8A2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21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St-1083/2016-3</izvorni_sadrzaj>
    <derivirana_varijabla naziv="DomainObject.Oznaka_1">St-1083/2016-3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Doubledigit d.o.o.</izvorni_sadrzaj>
    <derivirana_varijabla naziv="DomainObject.Predmet.ProtustrankaFormated_1">  Doubledigit d.o.o.</derivirana_varijabla>
  </DomainObject.Predmet.ProtustrankaFormated>
  <DomainObject.Predmet.ProtustrankaFormatedOIB>
    <izvorni_sadrzaj>  Doubledigit d.o.o., OIB 81508709907</izvorni_sadrzaj>
    <derivirana_varijabla naziv="DomainObject.Predmet.ProtustrankaFormatedOIB_1">  Doubledigit d.o.o., OIB 81508709907</derivirana_varijabla>
  </DomainObject.Predmet.ProtustrankaFormatedOIB>
  <DomainObject.Predmet.ProtustrankaFormatedWithAdress>
    <izvorni_sadrzaj> Doubledigit d.o.o., Ivana Broza 22/A, 10000 Zagreb</izvorni_sadrzaj>
    <derivirana_varijabla naziv="DomainObject.Predmet.ProtustrankaFormatedWithAdress_1"> Doubledigit d.o.o., Ivana Broza 22/A, 10000 Zagreb</derivirana_varijabla>
  </DomainObject.Predmet.ProtustrankaFormatedWithAdress>
  <DomainObject.Predmet.ProtustrankaFormatedWithAdressOIB>
    <izvorni_sadrzaj> Doubledigit d.o.o., OIB 81508709907, Ivana Broza 22/A, 10000 Zagreb</izvorni_sadrzaj>
    <derivirana_varijabla naziv="DomainObject.Predmet.ProtustrankaFormatedWithAdressOIB_1"> Doubledigit d.o.o., OIB 81508709907, Ivana Broza 22/A, 10000 Zagreb</derivirana_varijabla>
  </DomainObject.Predmet.ProtustrankaFormatedWithAdressOIB>
  <DomainObject.Predmet.ProtustrankaWithAdress>
    <izvorni_sadrzaj>Doubledigit d.o.o. Ivana Broza 22/A, 10000 Zagreb</izvorni_sadrzaj>
    <derivirana_varijabla naziv="DomainObject.Predmet.ProtustrankaWithAdress_1">Doubledigit d.o.o. Ivana Broza 22/A, 10000 Zagreb</derivirana_varijabla>
  </DomainObject.Predmet.ProtustrankaWithAdress>
  <DomainObject.Predmet.ProtustrankaWithAdressOIB>
    <izvorni_sadrzaj>Doubledigit d.o.o., OIB 81508709907, Ivana Broza 22/A, 10000 Zagreb</izvorni_sadrzaj>
    <derivirana_varijabla naziv="DomainObject.Predmet.ProtustrankaWithAdressOIB_1">Doubledigit d.o.o., OIB 81508709907, Ivana Broza 22/A, 10000 Zagreb</derivirana_varijabla>
  </DomainObject.Predmet.ProtustrankaWithAdressOIB>
  <DomainObject.Predmet.ProtustrankaNazivFormated>
    <izvorni_sadrzaj>Doubledigit d.o.o.</izvorni_sadrzaj>
    <derivirana_varijabla naziv="DomainObject.Predmet.ProtustrankaNazivFormated_1">Doubledigit d.o.o.</derivirana_varijabla>
  </DomainObject.Predmet.ProtustrankaNazivFormated>
  <DomainObject.Predmet.ProtustrankaNazivFormatedOIB>
    <izvorni_sadrzaj>Doubledigit d.o.o., OIB 81508709907</izvorni_sadrzaj>
    <derivirana_varijabla naziv="DomainObject.Predmet.ProtustrankaNazivFormatedOIB_1">Doubledigit d.o.o., OIB 81508709907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Doubledigit d.o.o.</item>
    </izvorni_sadrzaj>
    <derivirana_varijabla naziv="DomainObject.Predmet.ProtuStrankaListFormated_1">
      <item>Doubledigit d.o.o.</item>
    </derivirana_varijabla>
  </DomainObject.Predmet.ProtuStrankaListFormated>
  <DomainObject.Predmet.ProtuStrankaListFormatedOIB>
    <izvorni_sadrzaj>
      <item>Doubledigit d.o.o., OIB 81508709907</item>
    </izvorni_sadrzaj>
    <derivirana_varijabla naziv="DomainObject.Predmet.ProtuStrankaListFormatedOIB_1">
      <item>Doubledigit d.o.o., OIB 81508709907</item>
    </derivirana_varijabla>
  </DomainObject.Predmet.ProtuStrankaListFormatedOIB>
  <DomainObject.Predmet.ProtuStrankaListFormatedWithAdress>
    <izvorni_sadrzaj>
      <item>Doubledigit d.o.o., Ivana Broza 22/A, 10000 Zagreb</item>
    </izvorni_sadrzaj>
    <derivirana_varijabla naziv="DomainObject.Predmet.ProtuStrankaListFormatedWithAdress_1">
      <item>Doubledigit d.o.o., Ivana Broza 22/A, 10000 Zagreb</item>
    </derivirana_varijabla>
  </DomainObject.Predmet.ProtuStrankaListFormatedWithAdress>
  <DomainObject.Predmet.ProtuStrankaListFormatedWithAdressOIB>
    <izvorni_sadrzaj>
      <item>Doubledigit d.o.o., OIB 81508709907, Ivana Broza 22/A, 10000 Zagreb</item>
    </izvorni_sadrzaj>
    <derivirana_varijabla naziv="DomainObject.Predmet.ProtuStrankaListFormatedWithAdressOIB_1">
      <item>Doubledigit d.o.o., OIB 81508709907, Ivana Broza 22/A, 10000 Zagreb</item>
    </derivirana_varijabla>
  </DomainObject.Predmet.ProtuStrankaListFormatedWithAdressOIB>
  <DomainObject.Predmet.ProtuStrankaListNazivFormated>
    <izvorni_sadrzaj>
      <item>Doubledigit d.o.o.</item>
    </izvorni_sadrzaj>
    <derivirana_varijabla naziv="DomainObject.Predmet.ProtuStrankaListNazivFormated_1">
      <item>Doubledigit d.o.o.</item>
    </derivirana_varijabla>
  </DomainObject.Predmet.ProtuStrankaListNazivFormated>
  <DomainObject.Predmet.ProtuStrankaListNazivFormatedOIB>
    <izvorni_sadrzaj>
      <item>Doubledigit d.o.o., OIB 81508709907</item>
    </izvorni_sadrzaj>
    <derivirana_varijabla naziv="DomainObject.Predmet.ProtuStrankaListNazivFormatedOIB_1">
      <item>Doubledigit d.o.o., OIB 81508709907</item>
    </derivirana_varijabla>
  </DomainObject.Predmet.ProtuStrankaListNazivFormatedOIB>
  <DomainObject.Predmet.OstaliListFormated>
    <izvorni_sadrzaj>
      <item>Giuseppe Zude</item>
    </izvorni_sadrzaj>
    <derivirana_varijabla naziv="DomainObject.Predmet.OstaliListFormated_1">
      <item>Giuseppe Zude</item>
    </derivirana_varijabla>
  </DomainObject.Predmet.OstaliListFormated>
  <DomainObject.Predmet.OstaliListFormatedOIB>
    <izvorni_sadrzaj>
      <item>Giuseppe Zude, OIB 72794729395</item>
    </izvorni_sadrzaj>
    <derivirana_varijabla naziv="DomainObject.Predmet.OstaliListFormatedOIB_1">
      <item>Giuseppe Zude, OIB 72794729395</item>
    </derivirana_varijabla>
  </DomainObject.Predmet.OstaliListFormatedOIB>
  <DomainObject.Predmet.OstaliListFormatedWithAdress>
    <izvorni_sadrzaj>
      <item>Giuseppe Zude</item>
    </izvorni_sadrzaj>
    <derivirana_varijabla naziv="DomainObject.Predmet.OstaliListFormatedWithAdress_1">
      <item>Giuseppe Zude</item>
    </derivirana_varijabla>
  </DomainObject.Predmet.OstaliListFormatedWithAdress>
  <DomainObject.Predmet.OstaliListFormatedWithAdressOIB>
    <izvorni_sadrzaj>
      <item>Giuseppe Zude, OIB 72794729395</item>
    </izvorni_sadrzaj>
    <derivirana_varijabla naziv="DomainObject.Predmet.OstaliListFormatedWithAdressOIB_1">
      <item>Giuseppe Zude, OIB 72794729395</item>
    </derivirana_varijabla>
  </DomainObject.Predmet.OstaliListFormatedWithAdressOIB>
  <DomainObject.Predmet.OstaliListNazivFormated>
    <izvorni_sadrzaj>
      <item>Giuseppe Zude</item>
    </izvorni_sadrzaj>
    <derivirana_varijabla naziv="DomainObject.Predmet.OstaliListNazivFormated_1">
      <item>Giuseppe Zude</item>
    </derivirana_varijabla>
  </DomainObject.Predmet.OstaliListNazivFormated>
  <DomainObject.Predmet.OstaliListNazivFormatedOIB>
    <izvorni_sadrzaj>
      <item>Giuseppe Zude, OIB 72794729395</item>
    </izvorni_sadrzaj>
    <derivirana_varijabla naziv="DomainObject.Predmet.OstaliListNazivFormatedOIB_1">
      <item>Giuseppe Zude, OIB 72794729395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St-1083/2016-3</izvorni_sadrzaj>
    <derivirana_varijabla naziv="DomainObject.PoslovniBrojDokumenta_1">St-1083/2016-3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Doubledigit d.o.o.</izvorni_sadrzaj>
    <derivirana_varijabla naziv="DomainObject.Predmet.ProtustrankaIDrugi_1">Doubledigit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Doubledigit d.o.o., OIB 81508709907, Ivana Broza 22/A, 10000 Zagreb</izvorni_sadrzaj>
    <derivirana_varijabla naziv="DomainObject.Predmet.ProtustrankaIDrugiAdressOIB_1">Doubledigit d.o.o., OIB 81508709907, Ivana Broza 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Doubledigit d.o.o.</item>
      <item>FINA Regionalni centar Zagreb</item>
      <item>Giuseppe Zude</item>
    </izvorni_sadrzaj>
    <derivirana_varijabla naziv="DomainObject.Predmet.SudioniciListNaziv_1">
      <item>Doubledigit d.o.o.</item>
      <item>FINA Regionalni centar Zagreb</item>
      <item>Giuseppe Zude</item>
    </derivirana_varijabla>
  </DomainObject.Predmet.SudioniciListNaziv>
  <DomainObject.Predmet.SudioniciListAdressOIB>
    <izvorni_sadrzaj>
      <item>Doubledigit d.o.o., OIB 81508709907, Ivana Broza 22/A,10000 Zagreb</item>
      <item>FINA Regionalni centar Zagreb, OIB 85821130368, Trg svibanjskih žrtava 1995. br. 1,10000 Zagreb</item>
      <item>Giuseppe Zude, OIB 72794729395</item>
    </izvorni_sadrzaj>
    <derivirana_varijabla naziv="DomainObject.Predmet.SudioniciListAdressOIB_1">
      <item>Doubledigit d.o.o., OIB 81508709907, Ivana Broza 22/A,10000 Zagreb</item>
      <item>FINA Regionalni centar Zagreb, OIB 85821130368, Trg svibanjskih žrtava 1995. br. 1,10000 Zagreb</item>
      <item>Giuseppe Zude, OIB 72794729395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965E86-F9DB-4F2C-9123-0A17137C2E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3713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2016-09-28T08:07:00Z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St-1083/2016-3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