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dd298" w14:paraId="0fdd298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71BE0" w:rsidP="00953B56" w:rsidR="00B71BE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Osijek, Zagrebačka  2 </w:t>
      </w:r>
    </w:p>
    <w:p w:rsidRDefault="00B71BE0" w:rsidP="00953B56" w:rsidR="00B71BE0">
      <w:pPr>
        <w:ind w:hanging="720" w:left="360"/>
      </w:pP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>užnikom</w:t>
      </w:r>
      <w:r w:rsidR="002724AB">
        <w:t xml:space="preserve"> </w:t>
      </w:r>
      <w:r w:rsidR="00B71BE0">
        <w:t xml:space="preserve">FASADE ČAKARUN j.d.o.o. za građevinu, </w:t>
      </w:r>
      <w:r w:rsidR="00504E3E">
        <w:t>Zagreb</w:t>
      </w:r>
      <w:r w:rsidR="00B71BE0">
        <w:t xml:space="preserve">, </w:t>
      </w:r>
      <w:proofErr w:type="spellStart"/>
      <w:r w:rsidR="00B71BE0">
        <w:t>Furjanićka</w:t>
      </w:r>
      <w:proofErr w:type="spellEnd"/>
      <w:r w:rsidR="00B71BE0">
        <w:t xml:space="preserve"> ulica 25, OIB 14078368838, MBS 110053996, dana 29. studenoga 2018.,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1463A0" w:rsidR="00B71BE0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B71BE0">
        <w:t xml:space="preserve">FASADE ČAKARUN j.d.o.o. za građevinu, Zagreb, </w:t>
      </w:r>
      <w:proofErr w:type="spellStart"/>
      <w:r w:rsidR="00B71BE0">
        <w:t>Furjanićka</w:t>
      </w:r>
      <w:proofErr w:type="spellEnd"/>
      <w:r w:rsidR="00B71BE0">
        <w:t xml:space="preserve"> ulica 25, OIB 14078368838, MBS 110053996</w:t>
      </w:r>
      <w:r w:rsidR="00504E3E">
        <w:t xml:space="preserve"> d</w:t>
      </w:r>
      <w:r w:rsidR="00AB7A77">
        <w:t>a u</w:t>
      </w:r>
      <w:r>
        <w:t xml:space="preserve"> roku od 15 dana od dana objave ovog rješenja na e-oglasnoj ploči Trgovačkog suda u Osijeku solidarno uplate na sudski depozit ovog suda broj HR31 2390 0011 3000 0020 0 s pozivom na broj HR05 </w:t>
      </w:r>
      <w:r w:rsidR="006F379E">
        <w:t>272-</w:t>
      </w:r>
      <w:r w:rsidR="00B71BE0">
        <w:t>685-18</w:t>
      </w:r>
      <w:r w:rsidR="001463A0">
        <w:t xml:space="preserve"> </w:t>
      </w:r>
      <w:r>
        <w:t xml:space="preserve">kod Hrvatske poštanske banke iznos od </w:t>
      </w:r>
      <w:r w:rsidR="00B71BE0">
        <w:t xml:space="preserve">27.260,00 </w:t>
      </w:r>
      <w:r w:rsidRPr="00431A5E">
        <w:t>kn</w:t>
      </w:r>
      <w:r>
        <w:t xml:space="preserve"> na ime predujma za pokriće troškova kako prethodnog tako i otvorenog stečajnog postupka a koji iznos se sastoji od</w:t>
      </w:r>
      <w:r w:rsidR="00B71BE0">
        <w:t xml:space="preserve">: </w:t>
      </w:r>
    </w:p>
    <w:p w:rsidRDefault="00B71BE0" w:rsidP="001463A0" w:rsidR="00B71BE0">
      <w:pPr>
        <w:ind w:firstLine="708"/>
        <w:jc w:val="both"/>
      </w:pPr>
    </w:p>
    <w:p w:rsidRDefault="001463A0" w:rsidP="00B71BE0" w:rsidR="00B71BE0">
      <w:pPr>
        <w:pStyle w:val="Bezproreda"/>
        <w:ind w:left="709"/>
        <w:rPr>
          <w:sz w:val="24"/>
          <w:szCs w:val="24"/>
        </w:rPr>
      </w:pPr>
      <w:r>
        <w:t xml:space="preserve"> </w:t>
      </w:r>
      <w:r w:rsidR="00B71BE0">
        <w:rPr>
          <w:sz w:val="24"/>
          <w:szCs w:val="24"/>
        </w:rPr>
        <w:t>Knjigovodstvene usluge (12 mjeseci * 300 kn)</w:t>
      </w:r>
      <w:r w:rsidR="00B71BE0">
        <w:rPr>
          <w:sz w:val="24"/>
          <w:szCs w:val="24"/>
        </w:rPr>
        <w:tab/>
      </w:r>
      <w:r w:rsidR="00B71BE0">
        <w:rPr>
          <w:sz w:val="24"/>
          <w:szCs w:val="24"/>
        </w:rPr>
        <w:tab/>
        <w:t xml:space="preserve"> 3.600,00 kn</w:t>
      </w:r>
    </w:p>
    <w:p w:rsidRDefault="00B71BE0" w:rsidP="00B71BE0" w:rsidR="00B71BE0">
      <w:pPr>
        <w:pStyle w:val="Bezproreda"/>
        <w:ind w:left="709"/>
        <w:rPr>
          <w:sz w:val="24"/>
          <w:szCs w:val="24"/>
        </w:rPr>
      </w:pPr>
      <w:r>
        <w:rPr>
          <w:sz w:val="24"/>
          <w:szCs w:val="24"/>
        </w:rPr>
        <w:t>Ostali troškovi (platni promet, ŽR, pečat, arhiviranje)</w:t>
      </w:r>
      <w:r>
        <w:rPr>
          <w:sz w:val="24"/>
          <w:szCs w:val="24"/>
        </w:rPr>
        <w:tab/>
        <w:t xml:space="preserve"> 1.000,00 kn</w:t>
      </w:r>
    </w:p>
    <w:p w:rsidRDefault="00B71BE0" w:rsidP="00B71BE0" w:rsidR="00B71BE0">
      <w:pPr>
        <w:pStyle w:val="Bezproreda"/>
        <w:ind w:left="709"/>
        <w:rPr>
          <w:sz w:val="24"/>
          <w:szCs w:val="24"/>
        </w:rPr>
      </w:pPr>
      <w:r>
        <w:rPr>
          <w:sz w:val="24"/>
          <w:szCs w:val="24"/>
        </w:rPr>
        <w:t>Nagrada privremenom stečajnom upravitelju (ukupno)</w:t>
      </w:r>
      <w:r>
        <w:rPr>
          <w:sz w:val="24"/>
          <w:szCs w:val="24"/>
        </w:rPr>
        <w:tab/>
        <w:t xml:space="preserve">  5.000,00 kn</w:t>
      </w:r>
    </w:p>
    <w:p w:rsidRDefault="00B71BE0" w:rsidP="00B71BE0" w:rsidR="00B71BE0">
      <w:pPr>
        <w:pStyle w:val="Bezproreda"/>
        <w:ind w:left="709"/>
        <w:rPr>
          <w:sz w:val="24"/>
          <w:szCs w:val="24"/>
        </w:rPr>
      </w:pPr>
      <w:r>
        <w:rPr>
          <w:sz w:val="24"/>
          <w:szCs w:val="24"/>
        </w:rPr>
        <w:t>Nagrada stečajnom upravitelju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17.200,00 kn</w:t>
      </w:r>
    </w:p>
    <w:p w:rsidRDefault="00B71BE0" w:rsidP="00B71BE0" w:rsidR="00B71BE0">
      <w:pPr>
        <w:pStyle w:val="Bezproreda"/>
        <w:ind w:left="709"/>
        <w:rPr>
          <w:sz w:val="24"/>
          <w:szCs w:val="24"/>
        </w:rPr>
      </w:pPr>
      <w:r>
        <w:rPr>
          <w:sz w:val="24"/>
          <w:szCs w:val="24"/>
        </w:rPr>
        <w:t>Nagrada FINA –i za dvije objave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460,00 kn</w:t>
      </w: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lastRenderedPageBreak/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</w:t>
      </w:r>
      <w:r w:rsidR="00153DAA">
        <w:t xml:space="preserve"> </w:t>
      </w:r>
      <w:r w:rsidR="001463A0">
        <w:t>2</w:t>
      </w:r>
      <w:r w:rsidR="003F0FCB">
        <w:t>0. srpnja</w:t>
      </w:r>
      <w:r w:rsidR="001463A0">
        <w:t xml:space="preserve"> </w:t>
      </w:r>
      <w:r>
        <w:t>2017. podnijela prijedlog za otvaranje stečajnog postupka nad dužnikom</w:t>
      </w:r>
      <w:r w:rsidR="002724AB">
        <w:t xml:space="preserve"> </w:t>
      </w:r>
      <w:r w:rsidR="003F0FCB">
        <w:t xml:space="preserve">FASADE ČAKARUN j.d.o.o. za građevinu, Zagreb, </w:t>
      </w:r>
      <w:proofErr w:type="spellStart"/>
      <w:r w:rsidR="003F0FCB">
        <w:t>Furjanićka</w:t>
      </w:r>
      <w:proofErr w:type="spellEnd"/>
      <w:r w:rsidR="003F0FCB">
        <w:t xml:space="preserve"> ulica 25, OIB 14078368838</w:t>
      </w:r>
      <w:r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</w:t>
      </w:r>
      <w:r w:rsidR="003F0FCB">
        <w:t>685/18 od 16. listopada 20</w:t>
      </w:r>
      <w:r w:rsidR="00CE572F">
        <w:t>18.</w:t>
      </w:r>
      <w:r>
        <w:t xml:space="preserve"> imenovan</w:t>
      </w:r>
      <w:r w:rsidR="00AD6DA9">
        <w:t xml:space="preserve"> </w:t>
      </w:r>
      <w:r>
        <w:t>je privremen</w:t>
      </w:r>
      <w:r w:rsidR="00153DAA">
        <w:t>i</w:t>
      </w:r>
      <w:r>
        <w:t xml:space="preserve"> stečajn</w:t>
      </w:r>
      <w:r w:rsidR="00153DAA">
        <w:t>i</w:t>
      </w:r>
      <w:r>
        <w:t xml:space="preserve"> upravitel</w:t>
      </w:r>
      <w:r w:rsidR="00153DAA">
        <w:t>j</w:t>
      </w:r>
      <w:r w:rsidR="00AD6DA9">
        <w:t xml:space="preserve"> koj</w:t>
      </w:r>
      <w:r w:rsidR="00153DAA">
        <w:t>i</w:t>
      </w:r>
      <w:r>
        <w:t xml:space="preserve"> je </w:t>
      </w:r>
      <w:r w:rsidR="003F0FCB">
        <w:t>16. studenoga</w:t>
      </w:r>
      <w:r w:rsidR="00CE572F">
        <w:t xml:space="preserve"> 2018.</w:t>
      </w:r>
      <w:r>
        <w:t xml:space="preserve"> dostavi</w:t>
      </w:r>
      <w:r w:rsidR="00153DAA">
        <w:t>o</w:t>
      </w:r>
      <w:r w:rsidR="00AD6DA9">
        <w:t xml:space="preserve"> </w:t>
      </w:r>
      <w:r>
        <w:t>izviješće, a koje je usmeno izni</w:t>
      </w:r>
      <w:r w:rsidR="00153DAA">
        <w:t>o</w:t>
      </w:r>
      <w:r>
        <w:t xml:space="preserve"> na ročištu održanom </w:t>
      </w:r>
      <w:r w:rsidR="003F0FCB">
        <w:t xml:space="preserve">28. studenoga </w:t>
      </w:r>
      <w:r w:rsidR="00D366F8">
        <w:t xml:space="preserve">2018.  </w:t>
      </w:r>
    </w:p>
    <w:p w:rsidRDefault="00B853A5" w:rsidP="000444D4" w:rsidR="00B853A5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Iz </w:t>
      </w:r>
      <w:r w:rsidR="00AA5F7D">
        <w:t>izviješća</w:t>
      </w:r>
      <w:r>
        <w:t xml:space="preserve"> je vidljivo da</w:t>
      </w:r>
      <w:r w:rsidR="00153DAA">
        <w:t xml:space="preserve"> </w:t>
      </w:r>
      <w:r w:rsidR="00AA5F7D">
        <w:t>su</w:t>
      </w:r>
      <w:r w:rsidR="00153DAA">
        <w:t xml:space="preserve"> kod steč</w:t>
      </w:r>
      <w:r>
        <w:t>ajnog dužnika ostvaren</w:t>
      </w:r>
      <w:r w:rsidR="00AA5F7D">
        <w:t xml:space="preserve">i </w:t>
      </w:r>
      <w:r>
        <w:t>stečajni razlo</w:t>
      </w:r>
      <w:r w:rsidR="00AA5F7D">
        <w:t>zi</w:t>
      </w:r>
      <w:r>
        <w:t xml:space="preserve"> predviđeni člankom 5.</w:t>
      </w:r>
      <w:r w:rsidR="00594D70">
        <w:t xml:space="preserve"> i 6. Steč</w:t>
      </w:r>
      <w:r>
        <w:t>ajnog zakona - dužnik je nesposoban za plaćanje</w:t>
      </w:r>
      <w:r w:rsidR="00AA5F7D">
        <w:t xml:space="preserve"> i prezadužen</w:t>
      </w:r>
      <w:r w:rsidR="00153DAA">
        <w:t>.</w:t>
      </w:r>
      <w:r>
        <w:t xml:space="preserve"> Sukladno materijalnoj dokumentaciji u spisu du</w:t>
      </w:r>
      <w:r w:rsidR="00D16BBB">
        <w:t>žnik  je nesposoban za plaćanje</w:t>
      </w:r>
      <w:r>
        <w:t xml:space="preserve">, ne posjeduje nikakvu imovinu niti financijsku niti materijalnu. Predvidivi troškovi stečajnog postupka prema ocjeni privremenog stečajnog upravitelja iznosili bi </w:t>
      </w:r>
      <w:r w:rsidR="00D12BC3">
        <w:t>27.260,00</w:t>
      </w:r>
      <w:r>
        <w:t xml:space="preserve"> kn (</w:t>
      </w:r>
      <w:r w:rsidR="00D12BC3">
        <w:t>knjigovodstvene usluge, nagrada privremenom stečajnom upravitelju i ostali troškovi</w:t>
      </w:r>
      <w:r>
        <w:t>)</w:t>
      </w:r>
      <w:r w:rsidR="00D16BBB">
        <w:t xml:space="preserve">, te je u skladu s člankom </w:t>
      </w:r>
      <w:r>
        <w:t>132</w:t>
      </w:r>
      <w:r w:rsidR="00431A5E">
        <w:t>.</w:t>
      </w:r>
      <w:r>
        <w:t xml:space="preserve"> stav 1. i 2.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BF1A5B">
        <w:rPr>
          <w:bCs/>
        </w:rPr>
        <w:t>29.</w:t>
      </w:r>
      <w:r w:rsidR="00AA5F7D">
        <w:rPr>
          <w:bCs/>
        </w:rPr>
        <w:t xml:space="preserve"> studenoga  </w:t>
      </w:r>
      <w:r w:rsidR="00D366F8">
        <w:rPr>
          <w:bCs/>
        </w:rPr>
        <w:t xml:space="preserve">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bookmarkStart w:name="_GoBack" w:id="0"/>
      <w:bookmarkEnd w:id="0"/>
    </w:p>
    <w:sectPr w:rsidSect="001463A0" w:rsidR="000444D4">
      <w:headerReference w:type="default" r:id="rId11"/>
      <w:footerReference w:type="default" r:id="rId12"/>
      <w:pgSz w:h="16838" w:w="11906"/>
      <w:pgMar w:gutter="0" w:footer="708" w:header="708" w:left="1417" w:bottom="1702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385" w:rsidP="00864F4A" w:rsidR="00F81385">
      <w:r>
        <w:separator/>
      </w:r>
    </w:p>
  </w:endnote>
  <w:endnote w:id="0" w:type="continuationSeparator">
    <w:p w:rsidRDefault="00F81385" w:rsidP="00864F4A" w:rsidR="00F81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473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385" w:rsidP="00864F4A" w:rsidR="00F81385">
      <w:r>
        <w:separator/>
      </w:r>
    </w:p>
  </w:footnote>
  <w:footnote w:id="0" w:type="continuationSeparator">
    <w:p w:rsidRDefault="00F81385" w:rsidP="00864F4A" w:rsidR="00F813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</w:t>
    </w:r>
    <w:r w:rsidR="00B71BE0">
      <w:t>685/18-16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005F"/>
    <w:rsid w:val="00097D4D"/>
    <w:rsid w:val="000A2473"/>
    <w:rsid w:val="000D19D0"/>
    <w:rsid w:val="000D6D83"/>
    <w:rsid w:val="000E3FFC"/>
    <w:rsid w:val="000E56D3"/>
    <w:rsid w:val="000E657B"/>
    <w:rsid w:val="00127109"/>
    <w:rsid w:val="001463A0"/>
    <w:rsid w:val="00153DAA"/>
    <w:rsid w:val="002062C0"/>
    <w:rsid w:val="002077A7"/>
    <w:rsid w:val="002724AB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3F0FCB"/>
    <w:rsid w:val="00431A5E"/>
    <w:rsid w:val="00452675"/>
    <w:rsid w:val="004A7C42"/>
    <w:rsid w:val="004D5EAE"/>
    <w:rsid w:val="004E08E4"/>
    <w:rsid w:val="004E50D8"/>
    <w:rsid w:val="004F7CC6"/>
    <w:rsid w:val="005004E8"/>
    <w:rsid w:val="00504E3E"/>
    <w:rsid w:val="005077A2"/>
    <w:rsid w:val="005613AA"/>
    <w:rsid w:val="00571C48"/>
    <w:rsid w:val="00594D70"/>
    <w:rsid w:val="005C43EE"/>
    <w:rsid w:val="005D145B"/>
    <w:rsid w:val="005E0025"/>
    <w:rsid w:val="0064567C"/>
    <w:rsid w:val="00645A02"/>
    <w:rsid w:val="006572D0"/>
    <w:rsid w:val="00673593"/>
    <w:rsid w:val="006925F2"/>
    <w:rsid w:val="00694710"/>
    <w:rsid w:val="006E1FC5"/>
    <w:rsid w:val="006E6FCE"/>
    <w:rsid w:val="006F379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A5F7D"/>
    <w:rsid w:val="00AB7A77"/>
    <w:rsid w:val="00AD6DA9"/>
    <w:rsid w:val="00AF7195"/>
    <w:rsid w:val="00AF756A"/>
    <w:rsid w:val="00B259B4"/>
    <w:rsid w:val="00B71BE0"/>
    <w:rsid w:val="00B7310E"/>
    <w:rsid w:val="00B847BC"/>
    <w:rsid w:val="00B853A5"/>
    <w:rsid w:val="00BC5061"/>
    <w:rsid w:val="00BF1A5B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12BC3"/>
    <w:rsid w:val="00D16BBB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81385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basedOn w:val="Zadanifontodlomka"/>
    <w:link w:val="Bezproreda"/>
    <w:uiPriority w:val="1"/>
    <w:locked/>
    <w:rsid w:val="00B71BE0"/>
  </w:style>
  <w:style w:styleId="Bezproreda" w:type="paragraph">
    <w:name w:val="No Spacing"/>
    <w:link w:val="BezproredaChar"/>
    <w:uiPriority w:val="1"/>
    <w:qFormat/>
    <w:rsid w:val="00B71BE0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basedOn w:val="Zadanifontodlomka"/>
    <w:link w:val="Bezproreda"/>
    <w:uiPriority w:val="1"/>
    <w:locked/>
    <w:rsid w:val="00B71BE0"/>
  </w:style>
  <w:style w:styleId="Bezproreda" w:type="paragraph">
    <w:name w:val="No Spacing"/>
    <w:link w:val="BezproredaChar"/>
    <w:uiPriority w:val="1"/>
    <w:qFormat/>
    <w:rsid w:val="00B71BE0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08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St-685/2018</izvorni_sadrzaj>
    <derivirana_varijabla naziv="DomainObject.Predmet.OznakaBroj_1">St-685/2018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FASADE ČAKARUN j.d.o.o. za građevinu zastupanog po punomoćniku Ante Čakarun</izvorni_sadrzaj>
    <derivirana_varijabla naziv="DomainObject.Predmet.ProtustrankaFormated_1">  FASADE ČAKARUN j.d.o.o. za građevinu zastupanog po punomoćniku Ante Čakarun</derivirana_varijabla>
  </DomainObject.Predmet.ProtustrankaFormated>
  <DomainObject.Predmet.ProtustrankaFormatedOIB>
    <izvorni_sadrzaj>  FASADE ČAKARUN j.d.o.o. za građevinu, OIB 14078368838 zastupanog po punomoćniku Ante Čakarun</izvorni_sadrzaj>
    <derivirana_varijabla naziv="DomainObject.Predmet.ProtustrankaFormatedOIB_1">  FASADE ČAKARUN j.d.o.o. za građevinu, OIB 14078368838 zastupanog po punomoćniku Ante Čakarun</derivirana_varijabla>
  </DomainObject.Predmet.ProtustrankaFormatedOIB>
  <DomainObject.Predmet.ProtustrankaFormatedWithAdress>
    <izvorni_sadrzaj> FASADE ČAKARUN j.d.o.o. za građevinu, Furjanićka ulica 25, 10000 Zagreb zastupanog po punomoćniku Ante Čakarun</izvorni_sadrzaj>
    <derivirana_varijabla naziv="DomainObject.Predmet.ProtustrankaFormatedWithAdress_1"> FASADE ČAKARUN j.d.o.o. za građevinu, Furjanićka ulica 25, 10000 Zagreb zastupanog po punomoćniku Ante Čakarun</derivirana_varijabla>
  </DomainObject.Predmet.ProtustrankaFormatedWithAdress>
  <DomainObject.Predmet.ProtustrankaFormatedWithAdressOIB>
    <izvorni_sadrzaj> FASADE ČAKARUN j.d.o.o. za građevinu, OIB 14078368838, Furjanićka ulica 25, 10000 Zagreb zastupanog po punomoćniku Ante Čakarun</izvorni_sadrzaj>
    <derivirana_varijabla naziv="DomainObject.Predmet.ProtustrankaFormatedWithAdressOIB_1"> FASADE ČAKARUN j.d.o.o. za građevinu, OIB 14078368838, Furjanićka ulica 25, 10000 Zagreb zastupanog po punomoćniku Ante Čakarun</derivirana_varijabla>
  </DomainObject.Predmet.ProtustrankaFormatedWithAdressOIB>
  <DomainObject.Predmet.ProtustrankaWithAdress>
    <izvorni_sadrzaj>FASADE ČAKARUN j.d.o.o. za građevinu Furjanićka ulica 25, 10000 Zagreb</izvorni_sadrzaj>
    <derivirana_varijabla naziv="DomainObject.Predmet.ProtustrankaWithAdress_1">FASADE ČAKARUN j.d.o.o. za građevinu Furjanićka ulica 25, 10000 Zagreb</derivirana_varijabla>
  </DomainObject.Predmet.ProtustrankaWithAdress>
  <DomainObject.Predmet.ProtustrankaWithAdressOIB>
    <izvorni_sadrzaj>FASADE ČAKARUN j.d.o.o. za građevinu, OIB 14078368838, Furjanićka ulica 25, 10000 Zagreb</izvorni_sadrzaj>
    <derivirana_varijabla naziv="DomainObject.Predmet.ProtustrankaWithAdressOIB_1">FASADE ČAKARUN j.d.o.o. za građevinu, OIB 14078368838, Furjanićka ulica 25, 10000 Zagreb</derivirana_varijabla>
  </DomainObject.Predmet.ProtustrankaWithAdressOIB>
  <DomainObject.Predmet.ProtustrankaNazivFormated>
    <izvorni_sadrzaj>FASADE ČAKARUN j.d.o.o. za građevinu</izvorni_sadrzaj>
    <derivirana_varijabla naziv="DomainObject.Predmet.ProtustrankaNazivFormated_1">FASADE ČAKARUN j.d.o.o. za građevinu</derivirana_varijabla>
  </DomainObject.Predmet.ProtustrankaNazivFormated>
  <DomainObject.Predmet.ProtustrankaNazivFormatedOIB>
    <izvorni_sadrzaj>FASADE ČAKARUN j.d.o.o. za građevinu, OIB 14078368838</izvorni_sadrzaj>
    <derivirana_varijabla naziv="DomainObject.Predmet.ProtustrankaNazivFormatedOIB_1">FASADE ČAKARUN j.d.o.o. za građevinu, OIB 14078368838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FASADE ČAKARUN j.d.o.o. za građevinu zastupanog po punomoćniku Ante Čakarun</item>
    </izvorni_sadrzaj>
    <derivirana_varijabla naziv="DomainObject.Predmet.ProtuStrankaListFormated_1">
      <item>FASADE ČAKARUN j.d.o.o. za građevinu zastupanog po punomoćniku Ante Čakarun</item>
    </derivirana_varijabla>
  </DomainObject.Predmet.ProtuStrankaListFormated>
  <DomainObject.Predmet.ProtuStrankaListFormatedOIB>
    <izvorni_sadrzaj>
      <item>FASADE ČAKARUN j.d.o.o. za građevinu, OIB 14078368838 zastupanog po punomoćniku Ante Čakarun</item>
    </izvorni_sadrzaj>
    <derivirana_varijabla naziv="DomainObject.Predmet.ProtuStrankaListFormatedOIB_1">
      <item>FASADE ČAKARUN j.d.o.o. za građevinu, OIB 14078368838 zastupanog po punomoćniku Ante Čakarun</item>
    </derivirana_varijabla>
  </DomainObject.Predmet.ProtuStrankaListFormatedOIB>
  <DomainObject.Predmet.ProtuStrankaListFormatedWithAdress>
    <izvorni_sadrzaj>
      <item>FASADE ČAKARUN j.d.o.o. za građevinu, Furjanićka ulica 25, 10000 Zagreb zastupanog po punomoćniku Ante Čakarun</item>
    </izvorni_sadrzaj>
    <derivirana_varijabla naziv="DomainObject.Predmet.ProtuStrankaListFormatedWithAdress_1">
      <item>FASADE ČAKARUN j.d.o.o. za građevinu, Furjanićka ulica 25, 10000 Zagreb zastupanog po punomoćniku Ante Čakarun</item>
    </derivirana_varijabla>
  </DomainObject.Predmet.ProtuStrankaListFormatedWithAdress>
  <DomainObject.Predmet.ProtuStrankaListFormatedWithAdressOIB>
    <izvorni_sadrzaj>
      <item>FASADE ČAKARUN j.d.o.o. za građevinu, OIB 14078368838, Furjanićka ulica 25, 10000 Zagreb zastupanog po punomoćniku Ante Čakarun</item>
    </izvorni_sadrzaj>
    <derivirana_varijabla naziv="DomainObject.Predmet.ProtuStrankaListFormatedWithAdressOIB_1">
      <item>FASADE ČAKARUN j.d.o.o. za građevinu, OIB 14078368838, Furjanićka ulica 25, 10000 Zagreb zastupanog po punomoćniku Ante Čakarun</item>
    </derivirana_varijabla>
  </DomainObject.Predmet.ProtuStrankaListFormatedWithAdressOIB>
  <DomainObject.Predmet.ProtuStrankaListNazivFormated>
    <izvorni_sadrzaj>
      <item>FASADE ČAKARUN j.d.o.o. za građevinu</item>
    </izvorni_sadrzaj>
    <derivirana_varijabla naziv="DomainObject.Predmet.ProtuStrankaListNazivFormated_1">
      <item>FASADE ČAKARUN j.d.o.o. za građevinu</item>
    </derivirana_varijabla>
  </DomainObject.Predmet.ProtuStrankaListNazivFormated>
  <DomainObject.Predmet.ProtuStrankaListNazivFormatedOIB>
    <izvorni_sadrzaj>
      <item>FASADE ČAKARUN j.d.o.o. za građevinu, OIB 14078368838</item>
    </izvorni_sadrzaj>
    <derivirana_varijabla naziv="DomainObject.Predmet.ProtuStrankaListNazivFormatedOIB_1">
      <item>FASADE ČAKARUN j.d.o.o. za građevinu, OIB 14078368838</item>
    </derivirana_varijabla>
  </DomainObject.Predmet.ProtuStrankaListNazivFormatedOIB>
  <DomainObject.Predmet.OstaliListFormated>
    <izvorni_sadrzaj>
      <item>Ante Čakarun punomoćnik sudionika u postupku FASADE ČAKARUN j.d.o.o. za građevinu</item>
    </izvorni_sadrzaj>
    <derivirana_varijabla naziv="DomainObject.Predmet.OstaliListFormated_1">
      <item>Ante Čakarun punomoćnik sudionika u postupku FASADE ČAKARUN j.d.o.o. za građevinu</item>
    </derivirana_varijabla>
  </DomainObject.Predmet.OstaliListFormated>
  <DomainObject.Predmet.OstaliListFormatedOIB>
    <izvorni_sadrzaj>
      <item>Ante Čakarun, OIB 01030014942 punomoćnik sudionika u postupku FASADE ČAKARUN j.d.o.o. za građevinu</item>
    </izvorni_sadrzaj>
    <derivirana_varijabla naziv="DomainObject.Predmet.OstaliListFormatedOIB_1">
      <item>Ante Čakarun, OIB 01030014942 punomoćnik sudionika u postupku FASADE ČAKARUN j.d.o.o. za građevinu</item>
    </derivirana_varijabla>
  </DomainObject.Predmet.OstaliListFormatedOIB>
  <DomainObject.Predmet.OstaliListFormatedWithAdress>
    <izvorni_sadrzaj>
      <item>Ante Čakarun, Galovac Ulica I 82, 23222 Galovac punomoćnik sudionika u postupku FASADE ČAKARUN j.d.o.o. za građevinu</item>
    </izvorni_sadrzaj>
    <derivirana_varijabla naziv="DomainObject.Predmet.OstaliListFormatedWithAdress_1">
      <item>Ante Čakarun, Galovac Ulica I 82, 23222 Galovac punomoćnik sudionika u postupku FASADE ČAKARUN j.d.o.o. za građevinu</item>
    </derivirana_varijabla>
  </DomainObject.Predmet.OstaliListFormatedWithAdress>
  <DomainObject.Predmet.OstaliListFormatedWithAdressOIB>
    <izvorni_sadrzaj>
      <item>Ante Čakarun, OIB 01030014942, Galovac Ulica I 82, 23222 Galovac punomoćnik sudionika u postupku FASADE ČAKARUN j.d.o.o. za građevinu</item>
    </izvorni_sadrzaj>
    <derivirana_varijabla naziv="DomainObject.Predmet.OstaliListFormatedWithAdressOIB_1">
      <item>Ante Čakarun, OIB 01030014942, Galovac Ulica I 82, 23222 Galovac punomoćnik sudionika u postupku FASADE ČAKARUN j.d.o.o. za građevinu</item>
    </derivirana_varijabla>
  </DomainObject.Predmet.OstaliListFormatedWithAdressOIB>
  <DomainObject.Predmet.OstaliListNazivFormated>
    <izvorni_sadrzaj>
      <item>Ante Čakarun</item>
    </izvorni_sadrzaj>
    <derivirana_varijabla naziv="DomainObject.Predmet.OstaliListNazivFormated_1">
      <item>Ante Čakarun</item>
    </derivirana_varijabla>
  </DomainObject.Predmet.OstaliListNazivFormated>
  <DomainObject.Predmet.OstaliListNazivFormatedOIB>
    <izvorni_sadrzaj>
      <item>Ante Čakarun, OIB 01030014942</item>
    </izvorni_sadrzaj>
    <derivirana_varijabla naziv="DomainObject.Predmet.OstaliListNazivFormatedOIB_1">
      <item>Ante Čakarun, OIB 01030014942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FASADE ČAKARUN j.d.o.o. za građevinu</izvorni_sadrzaj>
    <derivirana_varijabla naziv="DomainObject.Predmet.ProtustrankaIDrugi_1">FASADE ČAKARUN j.d.o.o. za građevinu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FASADE ČAKARUN j.d.o.o. za građevinu, OIB 14078368838, Furjanićka ulica 25, 10000 Zagreb</izvorni_sadrzaj>
    <derivirana_varijabla naziv="DomainObject.Predmet.ProtustrankaIDrugiAdressOIB_1">FASADE ČAKARUN j.d.o.o. za građevinu, OIB 14078368838, Furjanićka ulica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FASADE ČAKARUN j.d.o.o. za građevinu</item>
      <item>FINA Regionalni centar Zagreb</item>
      <item>Ante Čakarun</item>
    </izvorni_sadrzaj>
    <derivirana_varijabla naziv="DomainObject.Predmet.SudioniciListNaziv_1">
      <item>FASADE ČAKARUN j.d.o.o. za građevinu</item>
      <item>FINA Regionalni centar Zagreb</item>
      <item>Ante Čakarun</item>
    </derivirana_varijabla>
  </DomainObject.Predmet.SudioniciListNaziv>
  <DomainObject.Predmet.SudioniciListAdressOIB>
    <izvorni_sadrzaj>
      <item>FASADE ČAKARUN j.d.o.o. za građevinu, OIB 14078368838, Furjanićka ulica 25,10000 Zagreb</item>
      <item>FINA Regionalni centar Zagreb, OIB 85821130368, Trg svibanjskih žrtava 1995. br. 1,10000 Zagreb</item>
      <item>Ante Čakarun, OIB 01030014942, Galovac Ulica I 82,23222 Galovac</item>
    </izvorni_sadrzaj>
    <derivirana_varijabla naziv="DomainObject.Predmet.SudioniciListAdressOIB_1">
      <item>FASADE ČAKARUN j.d.o.o. za građevinu, OIB 14078368838, Furjanićka ulica 25,10000 Zagreb</item>
      <item>FINA Regionalni centar Zagreb, OIB 85821130368, Trg svibanjskih žrtava 1995. br. 1,10000 Zagreb</item>
      <item>Ante Čakarun, OIB 01030014942, Galovac Ulica I 82,23222 Galovac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14078368838</item>
      <item>, OIB 85821130368</item>
      <item>, OIB 01030014942</item>
    </izvorni_sadrzaj>
    <derivirana_varijabla naziv="DomainObject.Predmet.SudioniciListNazivOIB_1">
      <item>, OIB 14078368838</item>
      <item>, OIB 85821130368</item>
      <item>, OIB 01030014942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F9DDC-1D79-4516-BB50-501FAF8D6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2661</properties:Characters>
  <properties:Lines>80</properties:Lines>
  <properties:Paragraphs>24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2018-11-29T07:25:00Z</cp:lastPrinted>
  <dcterms:modified xmlns:xsi="http://www.w3.org/2001/XMLSchema-instance" xsi:type="dcterms:W3CDTF">2018-11-29T07:26:00Z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