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a863" w14:paraId="ebca863" w:rsidRDefault="00604B0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4B04" w:rsidP="00604B04" w:rsidR="00AE649C">
      <w:pPr>
        <w:pStyle w:val="NormaleSPIS"/>
        <w:spacing w:after="0"/>
      </w:pPr>
      <w:r>
        <w:t xml:space="preserve">        Republika Hrvatska</w:t>
      </w:r>
    </w:p>
    <w:p w:rsidRDefault="00604B04" w:rsidP="00604B04" w:rsidR="00604B04">
      <w:pPr>
        <w:pStyle w:val="NormaleSPIS"/>
        <w:spacing w:after="0"/>
      </w:pPr>
      <w:r>
        <w:t xml:space="preserve">     Trgovački sud u Bjelovaru</w:t>
      </w:r>
    </w:p>
    <w:p w:rsidRDefault="00604B04" w:rsidP="00604B04" w:rsidR="00604B04">
      <w:pPr>
        <w:pStyle w:val="NormaleSPIS"/>
        <w:spacing w:after="0"/>
      </w:pPr>
      <w:r>
        <w:t>Bjelovar, Šetalište dr.I.Lebovića 42.</w:t>
      </w:r>
    </w:p>
    <w:p w:rsidRDefault="00604B04" w:rsidP="00604B04" w:rsidR="00604B04">
      <w:pPr>
        <w:pStyle w:val="NormaleSPIS"/>
        <w:spacing w:after="0"/>
        <w:jc w:val="right"/>
      </w:pPr>
      <w:r>
        <w:t>Poslovni broj:7 St-280/2016-120</w:t>
      </w:r>
    </w:p>
    <w:p w:rsidRDefault="00604B04" w:rsidP="00604B04" w:rsidR="00604B04">
      <w:r>
        <w:tab/>
      </w:r>
      <w:r>
        <w:tab/>
      </w:r>
      <w:r>
        <w:tab/>
      </w:r>
      <w:r>
        <w:tab/>
      </w:r>
    </w:p>
    <w:p w:rsidRDefault="00604B04" w:rsidP="00604B04" w:rsidR="00604B04">
      <w:pPr>
        <w:jc w:val="center"/>
        <w:rPr>
          <w:b/>
        </w:rPr>
      </w:pPr>
      <w:r>
        <w:rPr>
          <w:b/>
        </w:rPr>
        <w:t>P O Z I V</w:t>
      </w:r>
    </w:p>
    <w:p w:rsidRDefault="00604B04" w:rsidP="00604B04" w:rsidR="00604B04">
      <w:pPr>
        <w:spacing w:after="0"/>
        <w:jc w:val="center"/>
      </w:pPr>
      <w:bookmarkStart w:name="_GoBack" w:id="0"/>
      <w:bookmarkEnd w:id="0"/>
    </w:p>
    <w:p w:rsidRDefault="00604B04" w:rsidP="00604B04" w:rsidR="00604B04">
      <w:pPr>
        <w:ind w:firstLine="720" w:right="-1"/>
        <w:jc w:val="both"/>
      </w:pPr>
      <w:r>
        <w:t xml:space="preserve">U stečajnom predmetu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 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površine 635 m2 i to:</w:t>
      </w:r>
    </w:p>
    <w:p w:rsidRDefault="00604B04" w:rsidP="00604B04" w:rsidR="00604B04">
      <w:pPr>
        <w:ind w:firstLine="708" w:right="-425"/>
        <w:jc w:val="both"/>
      </w:pPr>
      <w:r>
        <w:t>-17.suvlasnički dio: 112/631 etažno vlasništvo (E-17) stan 8 u potkrovlju (u crtežu sive kose linije) ukupne korisne površine stana sa 112,24 m2, 6. suvlasnički dio: 17/631, etažno vlasništvo (E-6)</w:t>
      </w:r>
      <w:r>
        <w:t xml:space="preserve"> </w:t>
      </w:r>
      <w:r>
        <w:t>garaža G1 (u crtežu plave, vertikalne linije) sa 17,02 m2,  i 1. suvlasnički dio: 8/631 etažno vlasništvo</w:t>
      </w:r>
      <w:r>
        <w:t xml:space="preserve"> </w:t>
      </w:r>
      <w:r>
        <w:t>(E-1) spremište u podrumu oznake S1 (u crtežu zeleno, koso-karirano) sa 8,23 m2, unovčene za</w:t>
      </w:r>
      <w:r>
        <w:t xml:space="preserve"> </w:t>
      </w:r>
      <w:proofErr w:type="spellStart"/>
      <w:r>
        <w:t>kupovninu</w:t>
      </w:r>
      <w:proofErr w:type="spellEnd"/>
      <w:r>
        <w:t xml:space="preserve"> u iznosu od 539.222,31 kuna,</w:t>
      </w:r>
    </w:p>
    <w:p w:rsidRDefault="00604B04" w:rsidP="00604B04" w:rsidR="00604B04">
      <w:pPr>
        <w:ind w:firstLine="720" w:right="-425"/>
        <w:jc w:val="both"/>
      </w:pPr>
      <w:r>
        <w:t xml:space="preserve">-13.suvlasnički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 m2 i lođa s 12,44 m2, 9. suvlasnički dio: 17/631 etažno vlasništvo (E-9) garaža G4 (u nacrtu sive, vertikalne</w:t>
      </w:r>
      <w:r>
        <w:t xml:space="preserve"> </w:t>
      </w:r>
      <w:r>
        <w:t>linije) sa 17,27 m2,  i 2. suvlasnički dio: 8/631 etažno vlasništvo (E-2) spremište u podrumu oznake</w:t>
      </w:r>
      <w:r>
        <w:t xml:space="preserve"> </w:t>
      </w:r>
      <w:r>
        <w:t xml:space="preserve">S2 (u crtežu crveno, koso-karirano) sa 8,04 m2, unovčene za </w:t>
      </w:r>
      <w:proofErr w:type="spellStart"/>
      <w:r>
        <w:t>kupovninu</w:t>
      </w:r>
      <w:proofErr w:type="spellEnd"/>
      <w:r>
        <w:t xml:space="preserve"> u iznosu od 681.740,88 kuna,</w:t>
      </w:r>
    </w:p>
    <w:p w:rsidRDefault="00604B04" w:rsidP="00604B04" w:rsidR="00604B04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604B04" w:rsidP="00604B04" w:rsidR="00604B04">
      <w:pPr>
        <w:jc w:val="center"/>
      </w:pPr>
      <w:r>
        <w:t>19. veljače 2019. godine u  12,30 sati</w:t>
      </w:r>
    </w:p>
    <w:p w:rsidRDefault="00604B04" w:rsidP="00604B04" w:rsidR="00604B04">
      <w:pPr>
        <w:ind w:firstLine="720"/>
        <w:jc w:val="both"/>
      </w:pPr>
      <w:r>
        <w:t>Ako ne pristupite na ročište Vaša tražbina uzet će se prema stanju koje proizlazi iz spisa.</w:t>
      </w:r>
    </w:p>
    <w:p w:rsidRDefault="00604B04" w:rsidP="00604B04" w:rsidR="00604B04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604B04" w:rsidP="00604B04" w:rsidR="00604B04">
      <w:pPr>
        <w:jc w:val="center"/>
      </w:pPr>
      <w:r>
        <w:t>Bjelovar 31. siječnja 2019.</w:t>
      </w:r>
    </w:p>
    <w:p w:rsidRDefault="00604B04" w:rsidP="00604B04" w:rsidR="00604B04">
      <w:pPr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 u d a c</w:t>
      </w:r>
    </w:p>
    <w:p w:rsidRDefault="00604B04" w:rsidP="00604B04" w:rsidR="00604B04">
      <w:pPr>
        <w:ind w:right="-42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Tomislav Mrazović</w:t>
      </w:r>
    </w:p>
    <w:p w:rsidRDefault="00604B04" w:rsidP="00604B04" w:rsidR="00604B0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B0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0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St-280/2016-120</izvorni_sadrzaj>
    <derivirana_varijabla naziv="DomainObject.Oznaka_1">St-280/2016-120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St-280/2016-120</izvorni_sadrzaj>
    <derivirana_varijabla naziv="DomainObject.PoslovniBrojDokumenta_1">St-280/2016-120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91FDB-BDF6-47E5-BE16-99CD24860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1611</properties:Characters>
  <properties:Lines>35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2019-01-31T08:50:00Z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St-280/2016-120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