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ac7d" w14:paraId="a95ac7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953CE">
        <w:t>7476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953CE">
        <w:t>7476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9223E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9223E" w:rsidRPr="00A44345">
        <w:t>VK-AULAX d.o.o.</w:t>
      </w:r>
      <w:r w:rsidR="0039223E">
        <w:t xml:space="preserve">, Zagreb, </w:t>
      </w:r>
      <w:proofErr w:type="spellStart"/>
      <w:r w:rsidR="0039223E">
        <w:t>Pičmanova</w:t>
      </w:r>
      <w:proofErr w:type="spellEnd"/>
      <w:r w:rsidR="0039223E">
        <w:t xml:space="preserve"> 4, MBS: </w:t>
      </w:r>
      <w:r w:rsidR="0039223E" w:rsidRPr="00A44345">
        <w:t>080803213</w:t>
      </w:r>
      <w:r w:rsidR="0039223E">
        <w:t xml:space="preserve">, OIB: </w:t>
      </w:r>
      <w:r w:rsidR="0039223E" w:rsidRPr="00A44345">
        <w:t>51482297682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E549DC" w:rsidP="00E549DC" w:rsidR="00AC4528">
      <w:pPr>
        <w:pStyle w:val="Odlomakpopisa"/>
        <w:ind w:left="1428"/>
      </w:pPr>
      <w:r>
        <w:t>1</w:t>
      </w:r>
      <w:r w:rsidR="0039223E">
        <w:t>6.338,07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87A78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7476</izvorni_sadrzaj>
    <derivirana_varijabla naziv="DomainObject.Predmet.Broj_1">7476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St-7476/2015</izvorni_sadrzaj>
    <derivirana_varijabla naziv="DomainObject.Predmet.OznakaBroj_1">St-7476/2015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VK-AULAX d.o.o.</izvorni_sadrzaj>
    <derivirana_varijabla naziv="DomainObject.Predmet.ProtustrankaFormated_1">  VK-AULAX d.o.o.</derivirana_varijabla>
  </DomainObject.Predmet.ProtustrankaFormated>
  <DomainObject.Predmet.ProtustrankaFormatedOIB>
    <izvorni_sadrzaj>  VK-AULAX d.o.o., OIB 51482297682</izvorni_sadrzaj>
    <derivirana_varijabla naziv="DomainObject.Predmet.ProtustrankaFormatedOIB_1">  VK-AULAX d.o.o., OIB 51482297682</derivirana_varijabla>
  </DomainObject.Predmet.ProtustrankaFormatedOIB>
  <DomainObject.Predmet.ProtustrankaFormatedWithAdress>
    <izvorni_sadrzaj> VK-AULAX d.o.o., Pičmanova 4, 10000 Zagreb</izvorni_sadrzaj>
    <derivirana_varijabla naziv="DomainObject.Predmet.ProtustrankaFormatedWithAdress_1"> VK-AULAX d.o.o., Pičmanova 4, 10000 Zagreb</derivirana_varijabla>
  </DomainObject.Predmet.ProtustrankaFormatedWithAdress>
  <DomainObject.Predmet.ProtustrankaFormatedWithAdressOIB>
    <izvorni_sadrzaj> VK-AULAX d.o.o., OIB 51482297682, Pičmanova 4, 10000 Zagreb</izvorni_sadrzaj>
    <derivirana_varijabla naziv="DomainObject.Predmet.ProtustrankaFormatedWithAdressOIB_1"> VK-AULAX d.o.o., OIB 51482297682, Pičmanova 4, 10000 Zagreb</derivirana_varijabla>
  </DomainObject.Predmet.ProtustrankaFormatedWithAdressOIB>
  <DomainObject.Predmet.ProtustrankaWithAdress>
    <izvorni_sadrzaj>VK-AULAX d.o.o. Pičmanova 4, 10000 Zagreb</izvorni_sadrzaj>
    <derivirana_varijabla naziv="DomainObject.Predmet.ProtustrankaWithAdress_1">VK-AULAX d.o.o. Pičmanova 4, 10000 Zagreb</derivirana_varijabla>
  </DomainObject.Predmet.ProtustrankaWithAdress>
  <DomainObject.Predmet.ProtustrankaWithAdressOIB>
    <izvorni_sadrzaj>VK-AULAX d.o.o., OIB 51482297682, Pičmanova 4, 10000 Zagreb</izvorni_sadrzaj>
    <derivirana_varijabla naziv="DomainObject.Predmet.ProtustrankaWithAdressOIB_1">VK-AULAX d.o.o., OIB 51482297682, Pičmanova 4, 10000 Zagreb</derivirana_varijabla>
  </DomainObject.Predmet.ProtustrankaWithAdressOIB>
  <DomainObject.Predmet.ProtustrankaNazivFormated>
    <izvorni_sadrzaj>VK-AULAX d.o.o.</izvorni_sadrzaj>
    <derivirana_varijabla naziv="DomainObject.Predmet.ProtustrankaNazivFormated_1">VK-AULAX d.o.o.</derivirana_varijabla>
  </DomainObject.Predmet.ProtustrankaNazivFormated>
  <DomainObject.Predmet.ProtustrankaNazivFormatedOIB>
    <izvorni_sadrzaj>VK-AULAX d.o.o., OIB 51482297682</izvorni_sadrzaj>
    <derivirana_varijabla naziv="DomainObject.Predmet.ProtustrankaNazivFormatedOIB_1">VK-AULAX d.o.o., OIB 51482297682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VK-AULAX d.o.o.</item>
    </izvorni_sadrzaj>
    <derivirana_varijabla naziv="DomainObject.Predmet.ProtuStrankaListFormated_1">
      <item>VK-AULAX d.o.o.</item>
    </derivirana_varijabla>
  </DomainObject.Predmet.ProtuStrankaListFormated>
  <DomainObject.Predmet.ProtuStrankaListFormatedOIB>
    <izvorni_sadrzaj>
      <item>VK-AULAX d.o.o., OIB 51482297682</item>
    </izvorni_sadrzaj>
    <derivirana_varijabla naziv="DomainObject.Predmet.ProtuStrankaListFormatedOIB_1">
      <item>VK-AULAX d.o.o., OIB 51482297682</item>
    </derivirana_varijabla>
  </DomainObject.Predmet.ProtuStrankaListFormatedOIB>
  <DomainObject.Predmet.ProtuStrankaListFormatedWithAdress>
    <izvorni_sadrzaj>
      <item>VK-AULAX d.o.o., Pičmanova 4, 10000 Zagreb</item>
    </izvorni_sadrzaj>
    <derivirana_varijabla naziv="DomainObject.Predmet.ProtuStrankaListFormatedWithAdress_1">
      <item>VK-AULAX d.o.o., Pičmanova 4, 10000 Zagreb</item>
    </derivirana_varijabla>
  </DomainObject.Predmet.ProtuStrankaListFormatedWithAdress>
  <DomainObject.Predmet.ProtuStrankaListFormatedWithAdressOIB>
    <izvorni_sadrzaj>
      <item>VK-AULAX d.o.o., OIB 51482297682, Pičmanova 4, 10000 Zagreb</item>
    </izvorni_sadrzaj>
    <derivirana_varijabla naziv="DomainObject.Predmet.ProtuStrankaListFormatedWithAdressOIB_1">
      <item>VK-AULAX d.o.o., OIB 51482297682, Pičmanova 4, 10000 Zagreb</item>
    </derivirana_varijabla>
  </DomainObject.Predmet.ProtuStrankaListFormatedWithAdressOIB>
  <DomainObject.Predmet.ProtuStrankaListNazivFormated>
    <izvorni_sadrzaj>
      <item>VK-AULAX d.o.o.</item>
    </izvorni_sadrzaj>
    <derivirana_varijabla naziv="DomainObject.Predmet.ProtuStrankaListNazivFormated_1">
      <item>VK-AULAX d.o.o.</item>
    </derivirana_varijabla>
  </DomainObject.Predmet.ProtuStrankaListNazivFormated>
  <DomainObject.Predmet.ProtuStrankaListNazivFormatedOIB>
    <izvorni_sadrzaj>
      <item>VK-AULAX d.o.o., OIB 51482297682</item>
    </izvorni_sadrzaj>
    <derivirana_varijabla naziv="DomainObject.Predmet.ProtuStrankaListNazivFormatedOIB_1">
      <item>VK-AULAX d.o.o., OIB 51482297682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VK-AULAX d.o.o.</izvorni_sadrzaj>
    <derivirana_varijabla naziv="DomainObject.Predmet.ProtustrankaIDrugi_1">VK-AULAX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VK-AULAX d.o.o., OIB 51482297682, Pičmanova 4, 10000 Zagreb</izvorni_sadrzaj>
    <derivirana_varijabla naziv="DomainObject.Predmet.ProtustrankaIDrugiAdressOIB_1">VK-AULAX d.o.o., OIB 51482297682,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VK-AULAX d.o.o.</item>
    </izvorni_sadrzaj>
    <derivirana_varijabla naziv="DomainObject.Predmet.SudioniciListNaziv_1">
      <item>FINA Regionalni centar Zagreb</item>
      <item>VK-AULAX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VK-AULAX d.o.o., OIB 51482297682, Pičmanova 4,10000 Zagreb</item>
    </izvorni_sadrzaj>
    <derivirana_varijabla naziv="DomainObject.Predmet.SudioniciListAdressOIB_1">
      <item>FINA Regionalni centar Zagreb, OIB 85821130368, Trg svibanjskih žrtava 1995. 1,10000 Zagreb</item>
      <item>VK-AULAX d.o.o., OIB 51482297682,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51482297682</item>
    </izvorni_sadrzaj>
    <derivirana_varijabla naziv="DomainObject.Predmet.SudioniciListNazivOIB_1">
      <item>, OIB 85821130368</item>
      <item>, OIB 51482297682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2016-06-07T08:57:00Z</dcterms:created>
  <dc:creator>ilukac</dc:creator>
  <cp:lastModifiedBy>Slavica Sorić</cp:lastModifiedBy>
  <cp:lastPrinted>2016-06-07T08:56:00Z</cp:lastPrinted>
  <dcterms:modified xmlns:xsi="http://www.w3.org/2001/XMLSchema-instance" xsi:type="dcterms:W3CDTF">2016-06-09T09:10:00Z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