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f5e0" w14:paraId="754f5e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F23E2D">
        <w:rPr>
          <w:rFonts w:hAnsi="Bookman Old Style" w:ascii="Bookman Old Style"/>
          <w:sz w:val="24"/>
          <w:szCs w:val="24"/>
          <w:lang w:val="pl-PL"/>
        </w:rPr>
        <w:t>1559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F23E2D">
        <w:rPr>
          <w:rFonts w:hAnsi="Bookman Old Style" w:ascii="Bookman Old Style"/>
          <w:sz w:val="24"/>
          <w:szCs w:val="24"/>
          <w:lang w:val="pl-PL"/>
        </w:rPr>
        <w:t>2015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F23E2D" w:rsidP="000E1F39" w:rsidR="007D09C1" w:rsidRPr="00F23E2D">
      <w:pPr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</w:rPr>
        <w:t>stečajna masa</w:t>
      </w:r>
      <w:r w:rsidRPr="00F23E2D">
        <w:rPr>
          <w:rFonts w:hAnsi="Bookman Old Style" w:ascii="Bookman Old Style"/>
          <w:sz w:val="24"/>
        </w:rPr>
        <w:t xml:space="preserve"> iza tvrtke PROMLI d.o.o., Zagreb, Miramarska 13d</w:t>
      </w:r>
      <w:r w:rsidR="007D09C1" w:rsidRPr="00F23E2D">
        <w:rPr>
          <w:rFonts w:hAnsi="Bookman Old Style" w:ascii="Bookman Old Style"/>
          <w:sz w:val="24"/>
        </w:rPr>
        <w:t xml:space="preserve">, </w:t>
      </w:r>
    </w:p>
    <w:p w:rsidRDefault="007D09C1" w:rsidP="000E1F39" w:rsidR="0067544D" w:rsidRPr="00F23E2D">
      <w:pPr>
        <w:rPr>
          <w:rFonts w:hAnsi="Bookman Old Style" w:ascii="Bookman Old Style"/>
          <w:sz w:val="28"/>
          <w:szCs w:val="24"/>
          <w:lang w:val="pl-PL"/>
        </w:rPr>
      </w:pPr>
      <w:r w:rsidRPr="00F23E2D">
        <w:rPr>
          <w:rFonts w:hAnsi="Bookman Old Style" w:ascii="Bookman Old Style"/>
          <w:sz w:val="24"/>
        </w:rPr>
        <w:t xml:space="preserve">OIB: </w:t>
      </w:r>
      <w:r w:rsidR="00F23E2D" w:rsidRPr="00F23E2D">
        <w:rPr>
          <w:rFonts w:hAnsi="Bookman Old Style" w:ascii="Bookman Old Style"/>
          <w:sz w:val="24"/>
        </w:rPr>
        <w:t>86779778312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F23E2D">
        <w:rPr>
          <w:rFonts w:hAnsi="Bookman Old Style" w:ascii="Bookman Old Style"/>
          <w:sz w:val="24"/>
          <w:szCs w:val="24"/>
          <w:lang w:val="pl-PL"/>
        </w:rPr>
        <w:t>15.02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8A26FC">
        <w:rPr>
          <w:rFonts w:hAnsi="Bookman Old Style" w:ascii="Bookman Old Style"/>
          <w:sz w:val="24"/>
          <w:szCs w:val="24"/>
          <w:lang w:val="pl-PL"/>
        </w:rPr>
        <w:t>7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F23E2D">
        <w:rPr>
          <w:rFonts w:hAnsi="Bookman Old Style" w:ascii="Bookman Old Style"/>
          <w:sz w:val="24"/>
          <w:szCs w:val="24"/>
          <w:lang w:val="pl-PL"/>
        </w:rPr>
        <w:t>15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>.0</w:t>
      </w:r>
      <w:r w:rsidR="00F23E2D">
        <w:rPr>
          <w:rFonts w:hAnsi="Bookman Old Style" w:ascii="Bookman Old Style"/>
          <w:sz w:val="24"/>
          <w:szCs w:val="24"/>
          <w:lang w:val="pl-PL"/>
        </w:rPr>
        <w:t>5</w:t>
      </w:r>
      <w:r w:rsidR="008A26FC">
        <w:rPr>
          <w:rFonts w:hAnsi="Bookman Old Style" w:ascii="Bookman Old Style"/>
          <w:sz w:val="24"/>
          <w:szCs w:val="24"/>
          <w:lang w:val="pl-PL"/>
        </w:rPr>
        <w:t>.2017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AA702D" w:rsidP="00613BEB" w:rsidR="00AA702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716F10" w:rsidP="00716F10" w:rsidR="00A82124" w:rsidRPr="00716F1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Dana 15. veljače 2017. godine održano je ispitno i izvještajno ročište za </w:t>
      </w:r>
      <w:r w:rsidRPr="00716F10">
        <w:rPr>
          <w:rFonts w:hAnsi="Bookman Old Style" w:ascii="Bookman Old Style"/>
          <w:sz w:val="24"/>
          <w:szCs w:val="24"/>
          <w:lang w:val="pl-PL"/>
        </w:rPr>
        <w:t>s</w:t>
      </w:r>
      <w:r>
        <w:rPr>
          <w:rFonts w:hAnsi="Bookman Old Style" w:ascii="Bookman Old Style"/>
          <w:sz w:val="24"/>
          <w:szCs w:val="24"/>
        </w:rPr>
        <w:t>tečajnu masu</w:t>
      </w:r>
      <w:r w:rsidR="00A82124" w:rsidRPr="00716F10">
        <w:rPr>
          <w:rFonts w:hAnsi="Bookman Old Style" w:ascii="Bookman Old Style"/>
          <w:sz w:val="24"/>
          <w:szCs w:val="24"/>
        </w:rPr>
        <w:t xml:space="preserve"> iza tvrtke PROMLI d.o.o. </w:t>
      </w:r>
      <w:r>
        <w:rPr>
          <w:rFonts w:hAnsi="Bookman Old Style" w:ascii="Bookman Old Style"/>
          <w:sz w:val="24"/>
          <w:szCs w:val="24"/>
        </w:rPr>
        <w:t xml:space="preserve"> nad kojom je </w:t>
      </w:r>
      <w:r w:rsidR="00A82124" w:rsidRPr="00716F10">
        <w:rPr>
          <w:rFonts w:hAnsi="Bookman Old Style" w:ascii="Bookman Old Style"/>
          <w:sz w:val="24"/>
          <w:szCs w:val="24"/>
        </w:rPr>
        <w:t xml:space="preserve">rješenjem Trgovačkog suda u Zagrebu </w:t>
      </w:r>
      <w:r>
        <w:rPr>
          <w:rFonts w:hAnsi="Bookman Old Style" w:ascii="Bookman Old Style"/>
          <w:sz w:val="24"/>
          <w:szCs w:val="24"/>
        </w:rPr>
        <w:t>broj St-1559/15 od 21. 09. 2016. godine otvoren stečajni postupak.</w:t>
      </w:r>
    </w:p>
    <w:p w:rsidRDefault="00A82124" w:rsidP="00A82124" w:rsidR="00A82124">
      <w:pPr>
        <w:pStyle w:val="Tijeloteksta"/>
      </w:pPr>
    </w:p>
    <w:p w:rsidRDefault="00716F10" w:rsidP="001703E9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izvješću koje sam podnijela vjerovnicima detaljno sam opisala aktivnosti koje sam poduzela nakon otvaranja stečajnog postupka te opisala stanje imovine i obveza dužnika. Na Izvještajnom ročištu vjerovnici su donijeli Odluke vezane za daljnji tijek stečajnog postupka te su se stekli uvjeti za nastavkom naplate potraživanja koja ulaze u stečajnu masu.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A82124" w:rsidP="00A82124" w:rsid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A82124" w:rsidP="00A82124" w:rsid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</w:t>
      </w: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iznos od 102.258,37 EUR-a počevši od 29. listopada 1999. godine, te na iznos od 15.338,75 EUR-a počevši od 29. studenog 1999. godine, kao i nadoknaditi trošak parničnog postupka u iznosu od 108.250,00 kn.</w:t>
      </w: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Sukladno navedenoj presudi poduzete su sljedeće aktivnosti:</w:t>
      </w: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Na temelju pravomoćne i ovršne presude Općinskog građanskog suda u Zagrebu poslovnog broja P-7668/04, dana 29.06. 2016. godine podnijeli smo 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Finacnijskoj agenciji na provedbu, pa je Agencija po primitku zahtjeva blokirala račune ovršenika Joze Jeličića-Lovrekovića, te po isteku roka od 60 dana zapljenjena sredstva prenijela na račun Stečajne mase.</w:t>
      </w: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Do danas je po tom osnovu naplaćen iznos od 183.242,52 kuna.</w:t>
      </w: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izvršen upis zabilježbe ovrhe.</w:t>
      </w:r>
    </w:p>
    <w:p w:rsidRDefault="00A82124" w:rsidP="00A82124" w:rsidR="00A82124" w:rsidRP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82124" w:rsidP="00A82124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služba u Makarskoj) prenio u vlasništvo supruge, a postupak se vodi pod poslovnim brojem P-2849/16. Općinskom sudu u Splitu, Stalna služba u Makarskoj podnijeli smo prijedlog za upis zabilježbe tužbe radi pobijanja dužnikovih pravnih radnji i postupak se vodi pod brojem Z-29328/16 (č.zgr. 440 i kčbr. 4464/20).</w:t>
      </w:r>
    </w:p>
    <w:p w:rsidRDefault="00A82124" w:rsidP="00A82124" w:rsidR="00A8212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5D32DF" w:rsidP="00AD1837" w:rsidR="005D32DF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C2542B" w:rsidP="00C2542B" w:rsidR="00C2542B" w:rsidRPr="00C2542B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</w:p>
    <w:p w:rsidRDefault="00C2542B" w:rsidP="00C2542B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 w:val="en-US"/>
        </w:rPr>
      </w:pP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E44701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21.09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>
        <w:rPr>
          <w:rFonts w:hAnsi="Bookman Old Style" w:ascii="Bookman Old Style"/>
          <w:sz w:val="24"/>
          <w:szCs w:val="24"/>
          <w:lang w:val="pl-PL"/>
        </w:rPr>
        <w:t>016. do 15.05</w:t>
      </w:r>
      <w:r w:rsidR="00E803AD">
        <w:rPr>
          <w:rFonts w:hAnsi="Bookman Old Style" w:ascii="Bookman Old Style"/>
          <w:sz w:val="24"/>
          <w:szCs w:val="24"/>
          <w:lang w:val="pl-PL"/>
        </w:rPr>
        <w:t>.2017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4C57AD" w:rsidP="00A50A47" w:rsidR="004C57A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DAN21.09.2016.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183.449,66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7,14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P-2849/2016-2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183.242,52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183.449,66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45.469,50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427,00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262,50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P-2849/2016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5.100,00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35.930,00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od Agencije za osig.radničkih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15.05.2017.GODINE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137.980,16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137.820,16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160,00</w:t>
            </w:r>
          </w:p>
        </w:tc>
      </w:tr>
      <w:tr w:rsidTr="00E44701" w:rsidR="00E44701" w:rsidRPr="00E4470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4701" w:rsidP="00E44701" w:rsidR="00E44701" w:rsidRPr="00E447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447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183.449,66</w:t>
            </w:r>
          </w:p>
        </w:tc>
      </w:tr>
    </w:tbl>
    <w:p w:rsidRDefault="004C57AD" w:rsidP="00E803AD" w:rsidR="004C57AD" w:rsidRPr="00726748">
      <w:pPr>
        <w:spacing w:after="0"/>
        <w:jc w:val="both"/>
        <w:rPr>
          <w:rFonts w:hAnsi="Bookman Old Style" w:ascii="Bookman Old Style"/>
          <w:b/>
          <w:szCs w:val="24"/>
          <w:lang w:val="pl-PL"/>
        </w:rPr>
      </w:pPr>
      <w:r w:rsidRPr="004C57AD">
        <w:rPr>
          <w:rFonts w:hAnsi="Bookman Old Style" w:ascii="Bookman Old Style"/>
          <w:sz w:val="24"/>
          <w:szCs w:val="24"/>
          <w:lang w:val="pl-PL"/>
        </w:rPr>
        <w:tab/>
      </w:r>
    </w:p>
    <w:p w:rsidRDefault="004C57AD" w:rsidP="00A50A47" w:rsidR="004C57AD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716F10" w:rsidP="00716F10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opisane pod točkom II. ovog Izvješća.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E44701">
        <w:rPr>
          <w:rFonts w:hAnsi="Bookman Old Style" w:ascii="Bookman Old Style"/>
          <w:sz w:val="24"/>
          <w:szCs w:val="24"/>
          <w:lang w:val="pl-PL"/>
        </w:rPr>
        <w:t>15</w:t>
      </w:r>
      <w:r w:rsidRPr="0093029A">
        <w:rPr>
          <w:rFonts w:hAnsi="Bookman Old Style" w:ascii="Bookman Old Style"/>
          <w:sz w:val="24"/>
          <w:szCs w:val="24"/>
          <w:lang w:val="pl-PL"/>
        </w:rPr>
        <w:t>.0</w:t>
      </w:r>
      <w:r w:rsidR="00E44701">
        <w:rPr>
          <w:rFonts w:hAnsi="Bookman Old Style" w:ascii="Bookman Old Style"/>
          <w:sz w:val="24"/>
          <w:szCs w:val="24"/>
          <w:lang w:val="pl-PL"/>
        </w:rPr>
        <w:t>5</w:t>
      </w:r>
      <w:r w:rsidR="005D32DF">
        <w:rPr>
          <w:rFonts w:hAnsi="Bookman Old Style" w:ascii="Bookman Old Style"/>
          <w:sz w:val="24"/>
          <w:szCs w:val="24"/>
          <w:lang w:val="pl-PL"/>
        </w:rPr>
        <w:t>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B0616"/>
    <w:rsid w:val="000E1F39"/>
    <w:rsid w:val="000F7B3E"/>
    <w:rsid w:val="00116313"/>
    <w:rsid w:val="00131EB7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C7B26"/>
    <w:rsid w:val="003D0F68"/>
    <w:rsid w:val="0042430F"/>
    <w:rsid w:val="00426B3C"/>
    <w:rsid w:val="00426D8F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61298F"/>
    <w:rsid w:val="00613BEB"/>
    <w:rsid w:val="00633D0A"/>
    <w:rsid w:val="00636115"/>
    <w:rsid w:val="0067544D"/>
    <w:rsid w:val="00680425"/>
    <w:rsid w:val="00682EB6"/>
    <w:rsid w:val="006A554D"/>
    <w:rsid w:val="006A6519"/>
    <w:rsid w:val="006D41E5"/>
    <w:rsid w:val="006E6917"/>
    <w:rsid w:val="006F0981"/>
    <w:rsid w:val="006F3CAB"/>
    <w:rsid w:val="0071362F"/>
    <w:rsid w:val="00716F10"/>
    <w:rsid w:val="007241FB"/>
    <w:rsid w:val="00726748"/>
    <w:rsid w:val="0074750C"/>
    <w:rsid w:val="007570E2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64A4"/>
    <w:rsid w:val="00996D81"/>
    <w:rsid w:val="009D67C2"/>
    <w:rsid w:val="00A50A47"/>
    <w:rsid w:val="00A60B90"/>
    <w:rsid w:val="00A660AD"/>
    <w:rsid w:val="00A7143A"/>
    <w:rsid w:val="00A82124"/>
    <w:rsid w:val="00AA5C80"/>
    <w:rsid w:val="00AA702D"/>
    <w:rsid w:val="00AD1837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F4189"/>
    <w:rsid w:val="00E214B1"/>
    <w:rsid w:val="00E37ED0"/>
    <w:rsid w:val="00E44701"/>
    <w:rsid w:val="00E65E91"/>
    <w:rsid w:val="00E758BA"/>
    <w:rsid w:val="00E775B2"/>
    <w:rsid w:val="00E803AD"/>
    <w:rsid w:val="00E9532E"/>
    <w:rsid w:val="00EA3A18"/>
    <w:rsid w:val="00EC73AC"/>
    <w:rsid w:val="00EF4B4B"/>
    <w:rsid w:val="00F009C8"/>
    <w:rsid w:val="00F00F80"/>
    <w:rsid w:val="00F20983"/>
    <w:rsid w:val="00F21F04"/>
    <w:rsid w:val="00F23E2D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757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0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0E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0E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0E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757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0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0E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0E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0E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54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St-1559/2015-23</izvorni_sadrzaj>
    <derivirana_varijabla naziv="DomainObject.Oznaka_1">St-1559/2015-23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PROMLI uvoz-izvoz i trgovina d.o.o.</izvorni_sadrzaj>
    <derivirana_varijabla naziv="DomainObject.Predmet.ProtustrankaFormated_1">  Stečajna masa iza PROMLI uvoz-izvoz i trgovina d.o.o.</derivirana_varijabla>
  </DomainObject.Predmet.ProtustrankaFormated>
  <DomainObject.Predmet.ProtustrankaFormatedOIB>
    <izvorni_sadrzaj>  Stečajna masa iza PROMLI uvoz-izvoz i trgovina d.o.o., OIB 86779778312</izvorni_sadrzaj>
    <derivirana_varijabla naziv="DomainObject.Predmet.ProtustrankaFormatedOIB_1">  Stečajna masa iza PROMLI uvoz-izvoz i trgovina d.o.o., OIB 86779778312</derivirana_varijabla>
  </DomainObject.Predmet.ProtustrankaFormatedOIB>
  <DomainObject.Predmet.ProtustrankaFormatedWithAdress>
    <izvorni_sadrzaj> Stečajna masa iza PROMLI uvoz-izvoz i trgovina d.o.o., Miramarska 13d, 10000 Zagreb</izvorni_sadrzaj>
    <derivirana_varijabla naziv="DomainObject.Predmet.ProtustrankaFormatedWithAdress_1"> Stečajna masa iza PROMLI uvoz-izvoz i trgovina d.o.o., Miramarska 13d, 10000 Zagreb</derivirana_varijabla>
  </DomainObject.Predmet.ProtustrankaFormatedWithAdress>
  <DomainObject.Predmet.ProtustrankaFormatedWithAdressOIB>
    <izvorni_sadrzaj> Stečajna masa iza PROMLI uvoz-izvoz i trgovina d.o.o., OIB 86779778312, Miramarska 13d, 10000 Zagreb</izvorni_sadrzaj>
    <derivirana_varijabla naziv="DomainObject.Predmet.ProtustrankaFormatedWithAdressOIB_1"> Stečajna masa iza PROMLI uvoz-izvoz i trgovina d.o.o., OIB 86779778312, Miramarska 13d, 10000 Zagreb</derivirana_varijabla>
  </DomainObject.Predmet.ProtustrankaFormatedWithAdressOIB>
  <DomainObject.Predmet.ProtustrankaWithAdress>
    <izvorni_sadrzaj>Stečajna masa iza PROMLI uvoz-izvoz i trgovina d.o.o. Miramarska 13d, 10000 Zagreb</izvorni_sadrzaj>
    <derivirana_varijabla naziv="DomainObject.Predmet.ProtustrankaWithAdress_1">Stečajna masa iza PROMLI uvoz-izvoz i trgovina d.o.o. Miramarska 13d, 10000 Zagreb</derivirana_varijabla>
  </DomainObject.Predmet.ProtustrankaWithAdress>
  <DomainObject.Predmet.ProtustrankaWithAdressOIB>
    <izvorni_sadrzaj>Stečajna masa iza PROMLI uvoz-izvoz i trgovina d.o.o., OIB 86779778312, Miramarska 13d, 10000 Zagreb</izvorni_sadrzaj>
    <derivirana_varijabla naziv="DomainObject.Predmet.ProtustrankaWithAdressOIB_1">Stečajna masa iza PROMLI uvoz-izvoz i trgovina d.o.o., OIB 86779778312, Miramarska 13d, 10000 Zagreb</derivirana_varijabla>
  </DomainObject.Predmet.ProtustrankaWithAdressOIB>
  <DomainObject.Predmet.ProtustrankaNazivFormated>
    <izvorni_sadrzaj>Stečajna masa iza PROMLI uvoz-izvoz i trgovina d.o.o.</izvorni_sadrzaj>
    <derivirana_varijabla naziv="DomainObject.Predmet.ProtustrankaNazivFormated_1">Stečajna masa iza PROMLI uvoz-izvoz i trgovina d.o.o.</derivirana_varijabla>
  </DomainObject.Predmet.ProtustrankaNazivFormated>
  <DomainObject.Predmet.ProtustrankaNazivFormatedOIB>
    <izvorni_sadrzaj>Stečajna masa iza PROMLI uvoz-izvoz i trgovina d.o.o., OIB 86779778312</izvorni_sadrzaj>
    <derivirana_varijabla naziv="DomainObject.Predmet.ProtustrankaNazivFormatedOIB_1">Stečajna masa iza PROMLI uvoz-izvoz i trgovina d.o.o., OIB 86779778312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PROMLI uvoz-izvoz i trgovina d.o.o.</item>
    </izvorni_sadrzaj>
    <derivirana_varijabla naziv="DomainObject.Predmet.ProtuStrankaListFormated_1">
      <item>Stečajna masa iza PROMLI uvoz-izvoz i trgovina d.o.o.</item>
    </derivirana_varijabla>
  </DomainObject.Predmet.ProtuStrankaListFormated>
  <DomainObject.Predmet.ProtuStrankaListFormatedOIB>
    <izvorni_sadrzaj>
      <item>Stečajna masa iza PROMLI uvoz-izvoz i trgovina d.o.o., OIB 86779778312</item>
    </izvorni_sadrzaj>
    <derivirana_varijabla naziv="DomainObject.Predmet.ProtuStrankaListFormatedOIB_1">
      <item>Stečajna masa iza PROMLI uvoz-izvoz i trgovina d.o.o., OIB 86779778312</item>
    </derivirana_varijabla>
  </DomainObject.Predmet.ProtuStrankaListFormatedOIB>
  <DomainObject.Predmet.ProtuStrankaListFormatedWithAdress>
    <izvorni_sadrzaj>
      <item>Stečajna masa iza PROMLI uvoz-izvoz i trgovina d.o.o., Miramarska 13d, 10000 Zagreb</item>
    </izvorni_sadrzaj>
    <derivirana_varijabla naziv="DomainObject.Predmet.ProtuStrankaListFormatedWithAdress_1">
      <item>Stečajna masa iza PROMLI uvoz-izvoz i trgovina d.o.o., Miramarska 13d, 10000 Zagreb</item>
    </derivirana_varijabla>
  </DomainObject.Predmet.ProtuStrankaListFormatedWithAdress>
  <DomainObject.Predmet.ProtuStrankaListFormatedWithAdressOIB>
    <izvorni_sadrzaj>
      <item>Stečajna masa iza PROMLI uvoz-izvoz i trgovina d.o.o., OIB 86779778312, Miramarska 13d, 10000 Zagreb</item>
    </izvorni_sadrzaj>
    <derivirana_varijabla naziv="DomainObject.Predmet.ProtuStrankaListFormatedWithAdressOIB_1">
      <item>Stečajna masa iza PROMLI uvoz-izvoz i trgovina d.o.o., OIB 86779778312, Miramarska 13d, 10000 Zagreb</item>
    </derivirana_varijabla>
  </DomainObject.Predmet.ProtuStrankaListFormatedWithAdressOIB>
  <DomainObject.Predmet.ProtuStrankaListNazivFormated>
    <izvorni_sadrzaj>
      <item>Stečajna masa iza PROMLI uvoz-izvoz i trgovina d.o.o.</item>
    </izvorni_sadrzaj>
    <derivirana_varijabla naziv="DomainObject.Predmet.ProtuStrankaListNazivFormated_1">
      <item>Stečajna masa iza PROMLI uvoz-izvoz i trgovina d.o.o.</item>
    </derivirana_varijabla>
  </DomainObject.Predmet.ProtuStrankaListNazivFormated>
  <DomainObject.Predmet.ProtuStrankaListNazivFormatedOIB>
    <izvorni_sadrzaj>
      <item>Stečajna masa iza PROMLI uvoz-izvoz i trgovina d.o.o., OIB 86779778312</item>
    </izvorni_sadrzaj>
    <derivirana_varijabla naziv="DomainObject.Predmet.ProtuStrankaListNazivFormatedOIB_1">
      <item>Stečajna masa iza PROMLI uvoz-izvoz i trgovina d.o.o., OIB 86779778312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PROMLI uvoz-izvoz i trgovina d.o.o.</izvorni_sadrzaj>
    <derivirana_varijabla naziv="DomainObject.Predmet.ProtustrankaIDrugi_1">Stečajna masa iza PROMLI uvoz-izvoz i trgovina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PROMLI uvoz-izvoz i trgovina d.o.o., OIB 86779778312, Miramarska 13d, 10000 Zagreb</izvorni_sadrzaj>
    <derivirana_varijabla naziv="DomainObject.Predmet.ProtustrankaIDrugiAdressOIB_1">Stečajna masa iza PROMLI uvoz-izvoz i trgovina d.o.o., OIB 86779778312, Miramarska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PROMLI uvoz-izvoz i trgovina d.o.o.</item>
      <item>Davorka Huljev</item>
    </izvorni_sadrzaj>
    <derivirana_varijabla naziv="DomainObject.Predmet.SudioniciListNaziv_1">
      <item>Davorka Huljev</item>
      <item>Stečajna masa iza PROMLI uvoz-izvoz i trgovina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86779778312</item>
      <item>, OIB 34743014377</item>
    </izvorni_sadrzaj>
    <derivirana_varijabla naziv="DomainObject.Predmet.SudioniciListNazivOIB_1">
      <item>, OIB 34743014377</item>
      <item>, OIB 86779778312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99448-D8EA-4430-A71D-F13F2A08E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759</properties:Words>
  <properties:Characters>4425</properties:Characters>
  <properties:Lines>296</properties:Lines>
  <properties:Paragraphs>103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2017-05-16T13:17:00Z</dcterms:created>
  <dc:creator>ADMINIBM</dc:creator>
  <cp:lastModifiedBy>Kristina Švajger</cp:lastModifiedBy>
  <cp:lastPrinted>2017-05-15T09:04:00Z</cp:lastPrinted>
  <dcterms:modified xmlns:xsi="http://www.w3.org/2001/XMLSchema-instance" xsi:type="dcterms:W3CDTF">2017-05-16T13:18:00Z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St-1559/2015-23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