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e391e" w14:paraId="6ce391e" w:rsidRDefault="008E35B0" w:rsidP="00910611" w:rsidR="008E35B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E35B0" w:rsidP="00910611" w:rsidR="008E35B0">
      <w:r>
        <w:rPr>
          <w:rFonts w:eastAsia="MS Mincho"/>
        </w:rPr>
        <w:t>REPUBLIKA HRVATSKA</w:t>
      </w:r>
    </w:p>
    <w:p w:rsidRDefault="008E35B0" w:rsidP="00910611" w:rsidR="008E35B0">
      <w:r>
        <w:rPr>
          <w:rFonts w:eastAsia="MS Mincho"/>
        </w:rPr>
        <w:t>TRGOVAČKI SUD U RIJECI</w:t>
      </w:r>
    </w:p>
    <w:p w:rsidRDefault="008E35B0" w:rsidR="008E35B0" w:rsidRPr="00910611">
      <w:pPr>
        <w:rPr>
          <w:rFonts w:eastAsia="MS Mincho"/>
        </w:rPr>
      </w:pPr>
      <w:r>
        <w:rPr>
          <w:rFonts w:eastAsia="MS Mincho"/>
        </w:rPr>
        <w:t xml:space="preserve">      Rijeka, Zadarska 1 i 3</w:t>
      </w:r>
    </w:p>
    <w:p w:rsidRDefault="008E35B0" w:rsidP="00910611" w:rsidR="008E35B0" w:rsidRPr="00910611"/>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0806E3" w:rsidP="000806E3" w:rsidR="000806E3" w:rsidRPr="000806E3">
      <w:pPr>
        <w:jc w:val="both"/>
      </w:pPr>
      <w:r>
        <w:tab/>
      </w:r>
      <w:r w:rsidR="00402250" w:rsidRPr="00402250">
        <w:t xml:space="preserve">Trgovački sud u Rijeci, po stečajnom sucu Danieli Korlević, odlučujući o prijedlogu predlagatelja Financijske Agencije Regionalni centar: Rijeka, Nagodbeno vijeće: RI03, Pula, Giardini 5, za otvaranje stečajnog postupka nad dužnikom </w:t>
      </w:r>
      <w:r w:rsidR="00402250" w:rsidRPr="00402250">
        <w:rPr>
          <w:b/>
        </w:rPr>
        <w:t>MA SADA d.o.o. za građenje, ugostiteljstvo i putnička agencija, PAZIN, Prolaz E. Jelušića 2</w:t>
      </w:r>
      <w:r w:rsidR="00065A06" w:rsidRPr="00065A06">
        <w:rPr>
          <w:b/>
        </w:rPr>
        <w:t xml:space="preserve">, </w:t>
      </w:r>
      <w:r w:rsidRPr="000806E3">
        <w:t xml:space="preserve">dana </w:t>
      </w:r>
      <w:r w:rsidR="00402250">
        <w:t>15. listopada</w:t>
      </w:r>
      <w:r>
        <w:t xml:space="preserve"> 2015</w:t>
      </w:r>
      <w:r w:rsidRPr="000806E3">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402250" w:rsidRPr="00402250">
        <w:rPr>
          <w:b/>
        </w:rPr>
        <w:t>MA SADA d.o.o. za građenje, ugostiteljstvo i putnička agencija, PAZIN, Prolaz E. Jelušića 2</w:t>
      </w:r>
      <w:r w:rsidR="005761FD" w:rsidRPr="005761FD">
        <w:rPr>
          <w:b/>
        </w:rPr>
        <w:t xml:space="preserve">, OIB </w:t>
      </w:r>
      <w:r w:rsidR="00402250">
        <w:rPr>
          <w:b/>
        </w:rPr>
        <w:t>11043124366</w:t>
      </w:r>
      <w:r w:rsidR="00D55DB2" w:rsidRPr="00D55DB2">
        <w:rPr>
          <w:b/>
        </w:rPr>
        <w:t xml:space="preserve">, </w:t>
      </w:r>
      <w:r w:rsidR="00DA10E1">
        <w:rPr>
          <w:b/>
        </w:rPr>
        <w:t>MBS</w:t>
      </w:r>
      <w:r w:rsidR="00AA5D68">
        <w:rPr>
          <w:b/>
        </w:rPr>
        <w:t xml:space="preserve"> </w:t>
      </w:r>
      <w:r w:rsidR="00402250">
        <w:rPr>
          <w:b/>
        </w:rPr>
        <w:t>130026332</w:t>
      </w:r>
      <w:r w:rsidR="0055287B" w:rsidRPr="00C848FC">
        <w:rPr>
          <w:b/>
        </w:rPr>
        <w:t>.</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AA5D68">
        <w:t xml:space="preserve"> </w:t>
      </w:r>
      <w:r w:rsidR="00402250">
        <w:t>Marko Zagorac iz Čavle, Čavle 87a, OIB 82182414496.</w:t>
      </w:r>
    </w:p>
    <w:p w:rsidRDefault="000806E3" w:rsidP="009E0DB4" w:rsidR="000806E3">
      <w:pPr>
        <w:jc w:val="both"/>
        <w:rPr>
          <w:bCs/>
        </w:rPr>
      </w:pPr>
      <w:r>
        <w:t xml:space="preserve"> </w:t>
      </w:r>
    </w:p>
    <w:p w:rsidRDefault="00321306" w:rsidP="00402250" w:rsidR="00402250" w:rsidRPr="00402250">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402250" w:rsidRPr="00402250">
        <w:rPr>
          <w:b/>
        </w:rPr>
        <w:t>MA SADA d.o.o. za građenje, ugostiteljstvo i putnička agencija, PAZIN, Prolaz E. Jelušića 2, OIB 11043124366, MBS 130026332.</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w:t>
      </w:r>
      <w:r w:rsidR="00AA5D68">
        <w:rPr>
          <w:bCs/>
        </w:rPr>
        <w:t xml:space="preserve">iti </w:t>
      </w:r>
      <w:r w:rsidR="00DA10E1">
        <w:rPr>
          <w:bCs/>
        </w:rPr>
        <w:t>sudskom registru</w:t>
      </w:r>
      <w:r w:rsidR="00AA5D68">
        <w:rPr>
          <w:bCs/>
        </w:rPr>
        <w:t xml:space="preserve"> </w:t>
      </w:r>
      <w:r w:rsidR="00321306" w:rsidRPr="009B6B23">
        <w:rPr>
          <w:bCs/>
        </w:rPr>
        <w:t>radi  brisanja dužnika.</w:t>
      </w:r>
    </w:p>
    <w:p w:rsidRDefault="005D6D20" w:rsidP="00321306" w:rsidR="005D6D20" w:rsidRPr="009B6B23">
      <w:pPr>
        <w:jc w:val="center"/>
      </w:pPr>
    </w:p>
    <w:p w:rsidRDefault="00321306" w:rsidP="00321306" w:rsidR="00321306" w:rsidRPr="009B6B23">
      <w:pPr>
        <w:jc w:val="center"/>
        <w:rPr>
          <w:b/>
        </w:rPr>
      </w:pPr>
      <w:r w:rsidRPr="009B6B23">
        <w:rPr>
          <w:b/>
        </w:rPr>
        <w:t>Obrazloženje</w:t>
      </w:r>
    </w:p>
    <w:p w:rsidRDefault="00C848FC" w:rsidP="008D096B" w:rsidR="008D096B">
      <w:pPr>
        <w:ind w:firstLine="720"/>
        <w:jc w:val="both"/>
      </w:pPr>
      <w:r>
        <w:t xml:space="preserve"> </w:t>
      </w:r>
    </w:p>
    <w:tbl>
      <w:tblPr>
        <w:tblW w:type="dxa" w:w="8647"/>
        <w:tblLayout w:type="fixed"/>
        <w:tblCellMar>
          <w:left w:type="dxa" w:w="0"/>
          <w:right w:type="dxa" w:w="0"/>
        </w:tblCellMar>
        <w:tblLook w:val="0000" w:noVBand="0" w:noHBand="0" w:lastColumn="0" w:firstColumn="0" w:lastRow="0" w:firstRow="0"/>
      </w:tblPr>
      <w:tblGrid>
        <w:gridCol w:w="8647"/>
      </w:tblGrid>
      <w:tr w:rsidTr="00402250" w:rsidR="002E5767" w:rsidRPr="009B6B23">
        <w:tc>
          <w:tcPr>
            <w:tcW w:type="dxa" w:w="8647"/>
            <w:shd w:fill="auto" w:color="auto" w:val="clear"/>
            <w:vAlign w:val="center"/>
          </w:tcPr>
          <w:p w:rsidRDefault="00DA10E1" w:rsidP="00402250" w:rsidR="00DA10E1">
            <w:pPr>
              <w:jc w:val="both"/>
            </w:pPr>
            <w:r>
              <w:t xml:space="preserve">            </w:t>
            </w:r>
          </w:p>
          <w:p w:rsidRDefault="00402250" w:rsidP="00402250" w:rsidR="00402250" w:rsidRPr="00402250">
            <w:pPr>
              <w:jc w:val="both"/>
            </w:pPr>
            <w:r w:rsidRPr="00402250">
              <w:tab/>
              <w:t xml:space="preserve">Rješenjem posl. br. St-197/14-4 od 05. studenoga 2014.g. pokrenut je prethodni postupak radi utvrđivanja uvjeta za otvaranje stečajnog postupka nad dužnikom </w:t>
            </w:r>
            <w:r w:rsidRPr="00402250">
              <w:rPr>
                <w:b/>
              </w:rPr>
              <w:t xml:space="preserve">MA SADA d.o.o. za građenje, ugostiteljstvo i putnička agencija, PAZIN, Prolaz E. Jelušića 2 </w:t>
            </w:r>
            <w:r w:rsidRPr="00402250">
              <w:t>(dalje: dužnik). Istim rješenjem imenovan je privremeni stečajni upravitelj Marko Zagorac iz Čavli, Čavle 87a, čija je dužnost 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čl.45. st.2. Stečajnog zakona (NN 44/96, 29/99, 129/00, 123/03, 197/03, 187/04, 82/06, 116/10, 25/12 i 133/12, dalje: SZ-a).</w:t>
            </w:r>
          </w:p>
          <w:p w:rsidRDefault="00402250" w:rsidP="00402250" w:rsidR="00402250" w:rsidRPr="00402250">
            <w:pPr>
              <w:jc w:val="both"/>
            </w:pPr>
          </w:p>
          <w:p w:rsidRDefault="00402250" w:rsidP="00402250" w:rsidR="00402250" w:rsidRPr="00402250">
            <w:pPr>
              <w:jc w:val="both"/>
              <w:rPr>
                <w:bCs/>
              </w:rPr>
            </w:pPr>
            <w:r>
              <w:rPr>
                <w:bCs/>
              </w:rPr>
              <w:t xml:space="preserve">           </w:t>
            </w:r>
            <w:r w:rsidRPr="00402250">
              <w:rPr>
                <w:bCs/>
              </w:rPr>
              <w:t>Prema potvrdi FINA-e, Sektor poslovne mreže Rijeka od 22.07.2014., kao i prema potvrdi FINA-e, Sektor poslovne mreže Rijeka od 13.01.2015. dužnik je u razdoblju duljem od 60 dana imao evidentirane neizvršene osnove za plaćanje, a koje je trebalo, na temelju valjanih osnova za plaćanje, bez daljnjeg pristanka dužnika naplatiti s bilo kojeg od njegovih računa, zbog čega je kod dužnika ostvaren stečajni razlog iz čl.4. Stečajnog zakona, a to je nesposobnost za plaćanje.</w:t>
            </w:r>
          </w:p>
          <w:p w:rsidRDefault="00402250" w:rsidP="00402250" w:rsidR="00402250" w:rsidRPr="00402250">
            <w:pPr>
              <w:jc w:val="both"/>
              <w:rPr>
                <w:bCs/>
              </w:rPr>
            </w:pPr>
            <w:r>
              <w:rPr>
                <w:bCs/>
              </w:rPr>
              <w:t xml:space="preserve">           </w:t>
            </w:r>
            <w:r w:rsidRPr="00402250">
              <w:rPr>
                <w:bCs/>
              </w:rPr>
              <w:t>Prema bilanci na dan 31.12.2013., te prema iskazanom stanju u bilješkama uz financijska izvješća za 2013. godinu dužnik je vlasnik slijedeće imovine: nematerijalne imovine u iznosu od 180.020,54 kuna na ime izvršenih ulaganja u tuđi prostor (prostor u kojem je dužnik bio zakupac), kratkotrajne imovine na ime potraživanja PDV-a od države u iznosu do 1.043,20 kn, kratkotrajne financijske imovine - novac u blagajni 0,01 kn.</w:t>
            </w:r>
          </w:p>
          <w:p w:rsidRDefault="00402250" w:rsidP="00402250" w:rsidR="00402250" w:rsidRPr="00402250">
            <w:pPr>
              <w:jc w:val="both"/>
              <w:rPr>
                <w:bCs/>
              </w:rPr>
            </w:pPr>
            <w:r>
              <w:rPr>
                <w:bCs/>
              </w:rPr>
              <w:t xml:space="preserve">           </w:t>
            </w:r>
            <w:r w:rsidRPr="00402250">
              <w:rPr>
                <w:bCs/>
              </w:rPr>
              <w:t>Ukupna knjigovodstvena vrijednost aktive iznosi 181.063, 75 kn.</w:t>
            </w:r>
          </w:p>
          <w:p w:rsidRDefault="00402250" w:rsidP="00402250" w:rsidR="00402250" w:rsidRPr="00402250">
            <w:pPr>
              <w:jc w:val="both"/>
              <w:rPr>
                <w:bCs/>
              </w:rPr>
            </w:pPr>
            <w:r>
              <w:rPr>
                <w:bCs/>
              </w:rPr>
              <w:t xml:space="preserve">           </w:t>
            </w:r>
            <w:r w:rsidRPr="00402250">
              <w:rPr>
                <w:bCs/>
              </w:rPr>
              <w:t>Uknjiženo ulaganje u tuđi prostor kao takvo nije knjiženo kao potraživanje.</w:t>
            </w:r>
          </w:p>
          <w:p w:rsidRDefault="00402250" w:rsidP="00402250" w:rsidR="00402250" w:rsidRPr="00402250">
            <w:pPr>
              <w:jc w:val="both"/>
              <w:rPr>
                <w:bCs/>
              </w:rPr>
            </w:pPr>
            <w:r>
              <w:rPr>
                <w:bCs/>
              </w:rPr>
              <w:t xml:space="preserve">           </w:t>
            </w:r>
            <w:r w:rsidRPr="00402250">
              <w:rPr>
                <w:bCs/>
              </w:rPr>
              <w:t>Privremeni stečajni upravitelj zatražio je od zastupnika dužnika po zakonu Ugovor o zakupu, kojega isti do završetka prethodnog postupka nije dostavio. Zbog navedenog, a ponajviše zbog činjenica da ulaganje u tuđi prostor nije knjiženo kao potraživanje i zbog toga što je dužnik nepoznat na adresi registriranog sjedišta, privremeni stečajni upravitelj mišljenja je da navedenu knjiženu imovinu nije moguće unovčiti.</w:t>
            </w:r>
          </w:p>
          <w:p w:rsidRDefault="00402250" w:rsidP="00402250" w:rsidR="00402250" w:rsidRPr="00402250">
            <w:pPr>
              <w:jc w:val="both"/>
              <w:rPr>
                <w:bCs/>
              </w:rPr>
            </w:pPr>
            <w:r>
              <w:rPr>
                <w:bCs/>
              </w:rPr>
              <w:t xml:space="preserve">           </w:t>
            </w:r>
            <w:r w:rsidRPr="00402250">
              <w:rPr>
                <w:bCs/>
              </w:rPr>
              <w:t>Osim toga, iz javnobilježnički ovjerovljenog prokaznog popisa imovine dužnika proizlazi da dužnik nema nikakve imovine, dakle niti nekretnina, niti pokretnina, niti imovinskih prava na tuđim stvarima, niti tražbina, niti novčanih sredstava, a niti bilo kakve druge imovine.</w:t>
            </w:r>
            <w:r w:rsidRPr="00402250">
              <w:rPr>
                <w:bCs/>
              </w:rPr>
              <w:tab/>
            </w:r>
          </w:p>
          <w:p w:rsidRDefault="00402250" w:rsidP="00402250" w:rsidR="00402250" w:rsidRPr="00402250">
            <w:pPr>
              <w:jc w:val="both"/>
              <w:rPr>
                <w:bCs/>
              </w:rPr>
            </w:pPr>
            <w:r>
              <w:rPr>
                <w:bCs/>
              </w:rPr>
              <w:t xml:space="preserve">           </w:t>
            </w:r>
            <w:r w:rsidRPr="00402250">
              <w:rPr>
                <w:bCs/>
              </w:rPr>
              <w:t>Prema bilanci dužnika na dan 31.12.2013. g. dužnik ima iskazane ukupne obveze u visini od 263,621,07 kn, od čega: obveze za zajmove 238.907,22 kn, obveze prema dobavljačima 13.244,00 kn, obveze za poreze, doprinose i druge pristojbe 13,42 kn i ostale obveze 11.456,43 kn.</w:t>
            </w:r>
          </w:p>
          <w:p w:rsidRDefault="00402250" w:rsidP="00402250" w:rsidR="00402250" w:rsidRPr="00402250">
            <w:pPr>
              <w:jc w:val="both"/>
              <w:rPr>
                <w:bCs/>
              </w:rPr>
            </w:pPr>
            <w:r>
              <w:rPr>
                <w:bCs/>
              </w:rPr>
              <w:t xml:space="preserve">           </w:t>
            </w:r>
            <w:r w:rsidRPr="00402250">
              <w:rPr>
                <w:bCs/>
              </w:rPr>
              <w:t>Poslovni računi dužnika su na dan 13.01.2015. bili blokirani neprekidno 428 dana, a nepodmirene obveze koje su se trebale naplatiti temeljem nepodmirenih osnova za plaćanje evidentiranih u Očevidniku redoslijeda za plaćanje iznose 6.339,93 kn.</w:t>
            </w:r>
          </w:p>
          <w:p w:rsidRDefault="00402250" w:rsidP="00402250" w:rsidR="00402250" w:rsidRPr="00402250">
            <w:pPr>
              <w:jc w:val="both"/>
              <w:rPr>
                <w:bCs/>
              </w:rPr>
            </w:pPr>
            <w:r>
              <w:rPr>
                <w:bCs/>
              </w:rPr>
              <w:t xml:space="preserve">           </w:t>
            </w:r>
            <w:r w:rsidRPr="00402250">
              <w:rPr>
                <w:bCs/>
              </w:rPr>
              <w:t>Obzirom na utvrđeno u prethodnom postupku, privremeni stečajni upravitelj utvrdio da je kod dužnika ostvaren i stečajni razlog prezaduženost budući imovina dužnika ne pokriva njegove postojeće obveze.</w:t>
            </w:r>
          </w:p>
          <w:p w:rsidRDefault="00402250" w:rsidP="003828C9" w:rsidR="00402250">
            <w:pPr>
              <w:jc w:val="both"/>
            </w:pPr>
            <w:r>
              <w:rPr>
                <w:bCs/>
              </w:rPr>
              <w:t xml:space="preserve">           </w:t>
            </w:r>
            <w:r w:rsidRPr="00402250">
              <w:rPr>
                <w:bCs/>
              </w:rPr>
              <w:t>Iz pregleda poslovne dokumentacije privremeni stečajni upravitelj zaključio je da stečajna masa nije dostatna za pokriće troškova prethodnog i otvorenog stečajnog postupka. Predložio je sudu da pozove vjerovnike dužnika da solidarno predujme iznos od 34.000,00 kuna za pokriće troškova prethodnog i eventualno otvorenog stečajnog postupka, sukladno čl.63. st.1. SZ-a. Specifikaciju predvidivih troškova čine: nagrada za rad privremenog stečajnog upravitelja u bruto iznosu 6.000,00 kn, nagrada za rad stečajnog upravitelja u  bruto iznosu 21.000,00 kn, osiguranje stečajnog upravitelja od odgovornosti 1.000,00 kn, troškovi knjigovodstva za period od 4 mjeseca 4.000,00 kn, troškovi objavljivanja oglasa (Narodne novine) 1.000,00 kn i ostali troškovi (izrada pečata, troškovi platnog prometa i sl.) 1.000,00 kn.</w:t>
            </w:r>
          </w:p>
          <w:p w:rsidRDefault="008D096B" w:rsidP="003828C9" w:rsidR="002E5767">
            <w:pPr>
              <w:jc w:val="both"/>
              <w:rPr>
                <w:bCs/>
              </w:rPr>
            </w:pPr>
            <w: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p w:rsidRDefault="00402250" w:rsidP="003828C9" w:rsidR="00402250" w:rsidRPr="009B6B23">
            <w:pPr>
              <w:jc w:val="both"/>
              <w:rPr>
                <w:b/>
              </w:rPr>
            </w:pPr>
          </w:p>
        </w:tc>
      </w:tr>
      <w:tr w:rsidTr="00402250" w:rsidR="0042316F" w:rsidRPr="009B6B23">
        <w:tc>
          <w:tcPr>
            <w:tcW w:type="dxa" w:w="8647"/>
            <w:shd w:fill="auto" w:color="auto" w:val="clear"/>
            <w:vAlign w:val="center"/>
          </w:tcPr>
          <w:p w:rsidRDefault="005D6D20" w:rsidP="005D6D20" w:rsidR="005D6D20" w:rsidRPr="009B6B23">
            <w:pPr>
              <w:jc w:val="both"/>
              <w:rPr>
                <w:bCs/>
              </w:rPr>
            </w:pPr>
            <w:r w:rsidRPr="009B6B23">
              <w:lastRenderedPageBreak/>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402250">
              <w:rPr>
                <w:bCs/>
              </w:rPr>
              <w:t>21. siječnja</w:t>
            </w:r>
            <w:r w:rsidRPr="009B6B23">
              <w:rPr>
                <w:bCs/>
              </w:rPr>
              <w:t xml:space="preserve"> </w:t>
            </w:r>
            <w:r w:rsidR="00C848FC">
              <w:rPr>
                <w:bCs/>
              </w:rPr>
              <w:t>201</w:t>
            </w:r>
            <w:r w:rsidR="00402250">
              <w:rPr>
                <w:bCs/>
              </w:rPr>
              <w:t>5</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402250">
              <w:rPr>
                <w:bCs/>
              </w:rPr>
              <w:t>34</w:t>
            </w:r>
            <w:r w:rsidR="00CE30F0">
              <w:rPr>
                <w:bCs/>
              </w:rPr>
              <w:t>.000</w:t>
            </w:r>
            <w:r w:rsidRPr="009B6B23">
              <w:rPr>
                <w:bCs/>
              </w:rPr>
              <w:t>,00 kn za pokriće troškova</w:t>
            </w:r>
            <w:r w:rsidR="00AA5D68">
              <w:rPr>
                <w:bCs/>
              </w:rPr>
              <w:t xml:space="preserve"> prethodnog i</w:t>
            </w:r>
            <w:r w:rsidR="00CC0BD7">
              <w:rPr>
                <w:bCs/>
              </w:rPr>
              <w:t xml:space="preserve"> </w:t>
            </w:r>
            <w:r w:rsidRPr="009B6B23">
              <w:rPr>
                <w:bCs/>
              </w:rPr>
              <w:t xml:space="preserve">stečajnog postupka. Predmetno rješenje objavljeno je </w:t>
            </w:r>
            <w:r w:rsidR="00C848FC">
              <w:rPr>
                <w:bCs/>
              </w:rPr>
              <w:t xml:space="preserve">na mrežnoj stranici e-oglasne ploče suda dana </w:t>
            </w:r>
            <w:r w:rsidR="003828C9">
              <w:rPr>
                <w:bCs/>
              </w:rPr>
              <w:t xml:space="preserve">01.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402250"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w:t>
            </w:r>
            <w:r w:rsidR="00AA5D68">
              <w:rPr>
                <w:bCs/>
              </w:rPr>
              <w:t xml:space="preserve">prethodnog i </w:t>
            </w:r>
            <w:r w:rsidR="001474D4" w:rsidRPr="001474D4">
              <w:rPr>
                <w:bCs/>
              </w:rPr>
              <w:t xml:space="preserve">stečajnog postupka nije uplaćen u roku određenom rješenjem od </w:t>
            </w:r>
            <w:r w:rsidR="00402250">
              <w:rPr>
                <w:bCs/>
              </w:rPr>
              <w:t>21. siječnja</w:t>
            </w:r>
            <w:r w:rsidR="001474D4" w:rsidRPr="001474D4">
              <w:rPr>
                <w:bCs/>
              </w:rPr>
              <w:t xml:space="preserve"> 201</w:t>
            </w:r>
            <w:r w:rsidR="00402250">
              <w:rPr>
                <w:bCs/>
              </w:rPr>
              <w:t>5</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02250" w:rsidR="006B0015" w:rsidRPr="009B6B23">
        <w:tc>
          <w:tcPr>
            <w:tcW w:type="dxa" w:w="8647"/>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402250">
        <w:rPr>
          <w:bCs/>
        </w:rPr>
        <w:t>15. listopada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8C188D" w:rsidR="003828C9">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CC0BD7" w:rsidP="000806E3" w:rsidR="00CC0BD7" w:rsidRPr="003828C9">
      <w:pPr>
        <w:jc w:val="right"/>
        <w:rPr>
          <w:bCs/>
          <w:sz w:val="22"/>
          <w:szCs w:val="22"/>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pPr>
        <w:jc w:val="both"/>
      </w:pPr>
      <w:r w:rsidRPr="008C188D">
        <w:t>Protiv rješenja o zaključenju stečajnog postupka dopuštena je žalba u roku od 8 dana.</w:t>
      </w:r>
    </w:p>
    <w:p w:rsidRDefault="00402250" w:rsidP="003828C9" w:rsidR="00402250">
      <w:pPr>
        <w:jc w:val="both"/>
        <w:rPr>
          <w:b/>
          <w:sz w:val="20"/>
          <w:szCs w:val="20"/>
        </w:rPr>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AA5D68">
      <w:pPr>
        <w:rPr>
          <w:sz w:val="20"/>
          <w:szCs w:val="20"/>
        </w:rPr>
      </w:pPr>
      <w:r w:rsidRPr="00136631">
        <w:rPr>
          <w:sz w:val="20"/>
          <w:szCs w:val="20"/>
        </w:rPr>
        <w:t>- predlagatelj</w:t>
      </w:r>
      <w:r w:rsidR="00C34A6B" w:rsidRPr="00136631">
        <w:rPr>
          <w:sz w:val="20"/>
          <w:szCs w:val="20"/>
        </w:rPr>
        <w:t>u</w:t>
      </w:r>
      <w:r w:rsidR="003828C9">
        <w:rPr>
          <w:sz w:val="20"/>
          <w:szCs w:val="20"/>
        </w:rPr>
        <w:t xml:space="preserve"> </w:t>
      </w:r>
    </w:p>
    <w:p w:rsidRDefault="00AA5D68" w:rsidP="00321306" w:rsidR="00ED138E" w:rsidRPr="00136631">
      <w:pPr>
        <w:rPr>
          <w:sz w:val="20"/>
          <w:szCs w:val="20"/>
        </w:rPr>
      </w:pPr>
      <w:r>
        <w:rPr>
          <w:sz w:val="20"/>
          <w:szCs w:val="20"/>
        </w:rPr>
        <w:t xml:space="preserve">- </w:t>
      </w:r>
      <w:r w:rsidR="005761FD">
        <w:rPr>
          <w:sz w:val="20"/>
          <w:szCs w:val="20"/>
        </w:rPr>
        <w:t xml:space="preserve">ranijem </w:t>
      </w:r>
      <w:r w:rsidR="00CE30F0">
        <w:rPr>
          <w:sz w:val="20"/>
          <w:szCs w:val="20"/>
        </w:rPr>
        <w:t xml:space="preserve">zz </w:t>
      </w:r>
      <w:r w:rsidR="00402250">
        <w:rPr>
          <w:sz w:val="20"/>
          <w:szCs w:val="20"/>
        </w:rPr>
        <w:t>Andrija Popović</w:t>
      </w:r>
      <w:r w:rsidR="00CE30F0">
        <w:rPr>
          <w:sz w:val="20"/>
          <w:szCs w:val="20"/>
        </w:rPr>
        <w:t xml:space="preserve"> na adresu dužnika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402250">
        <w:rPr>
          <w:sz w:val="20"/>
          <w:szCs w:val="20"/>
        </w:rPr>
        <w:t>Pula</w:t>
      </w:r>
      <w:r>
        <w:rPr>
          <w:sz w:val="20"/>
          <w:szCs w:val="20"/>
        </w:rPr>
        <w:t xml:space="preserve"> </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402250">
        <w:rPr>
          <w:sz w:val="20"/>
          <w:szCs w:val="20"/>
        </w:rPr>
        <w:t>Pula</w:t>
      </w:r>
    </w:p>
    <w:p w:rsidRDefault="00321306" w:rsidP="00321306" w:rsidR="00321306" w:rsidRPr="00136631">
      <w:pPr>
        <w:rPr>
          <w:sz w:val="20"/>
          <w:szCs w:val="20"/>
        </w:rPr>
      </w:pPr>
      <w:r w:rsidRPr="00136631">
        <w:rPr>
          <w:sz w:val="20"/>
          <w:szCs w:val="20"/>
        </w:rPr>
        <w:t xml:space="preserve">- Porezna uprava </w:t>
      </w:r>
      <w:r w:rsidR="00402250">
        <w:rPr>
          <w:sz w:val="20"/>
          <w:szCs w:val="20"/>
        </w:rPr>
        <w:t>Pula</w:t>
      </w:r>
    </w:p>
    <w:p w:rsidRDefault="00576115" w:rsidP="00321306" w:rsidR="00321306" w:rsidRPr="00136631">
      <w:pPr>
        <w:rPr>
          <w:sz w:val="20"/>
          <w:szCs w:val="20"/>
        </w:rPr>
      </w:pPr>
      <w:r w:rsidRPr="00136631">
        <w:rPr>
          <w:sz w:val="20"/>
          <w:szCs w:val="20"/>
        </w:rPr>
        <w:t xml:space="preserve">- </w:t>
      </w:r>
      <w:r w:rsidR="00CE30F0">
        <w:rPr>
          <w:sz w:val="20"/>
          <w:szCs w:val="20"/>
        </w:rPr>
        <w:t>sudskom registru</w:t>
      </w:r>
      <w:r w:rsidR="00321306" w:rsidRPr="00136631">
        <w:rPr>
          <w:sz w:val="20"/>
          <w:szCs w:val="20"/>
        </w:rPr>
        <w:t xml:space="preserve"> </w:t>
      </w:r>
      <w:r w:rsidR="0041378B">
        <w:rPr>
          <w:sz w:val="20"/>
          <w:szCs w:val="20"/>
        </w:rPr>
        <w:t xml:space="preserve"> </w:t>
      </w:r>
      <w:r w:rsidR="00402250">
        <w:rPr>
          <w:sz w:val="20"/>
          <w:szCs w:val="20"/>
        </w:rPr>
        <w:t xml:space="preserve">TS Pazin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402250">
        <w:rPr>
          <w:sz w:val="20"/>
          <w:szCs w:val="20"/>
        </w:rPr>
        <w:t>15.10</w:t>
      </w:r>
      <w:r w:rsidR="003828C9">
        <w:rPr>
          <w:sz w:val="20"/>
          <w:szCs w:val="20"/>
        </w:rPr>
        <w:t>.</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lastRenderedPageBreak/>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35B0">
      <w:rPr>
        <w:rStyle w:val="Brojstranice"/>
        <w:noProof/>
      </w:rPr>
      <w:t>4</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402250">
      <w:rPr>
        <w:b/>
      </w:rPr>
      <w:t>197/14-19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806E3"/>
    <w:rsid w:val="000B38A3"/>
    <w:rsid w:val="000C0D66"/>
    <w:rsid w:val="000C1A41"/>
    <w:rsid w:val="000D03AE"/>
    <w:rsid w:val="000E7FDB"/>
    <w:rsid w:val="000F3B44"/>
    <w:rsid w:val="001252E5"/>
    <w:rsid w:val="00136631"/>
    <w:rsid w:val="001474B0"/>
    <w:rsid w:val="001474D4"/>
    <w:rsid w:val="00174B4B"/>
    <w:rsid w:val="001754E7"/>
    <w:rsid w:val="00212999"/>
    <w:rsid w:val="00213A81"/>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C0B7B"/>
    <w:rsid w:val="003C157D"/>
    <w:rsid w:val="00402250"/>
    <w:rsid w:val="0041378B"/>
    <w:rsid w:val="0042316F"/>
    <w:rsid w:val="00440D91"/>
    <w:rsid w:val="004A5D50"/>
    <w:rsid w:val="004B1960"/>
    <w:rsid w:val="004D3F29"/>
    <w:rsid w:val="00500B42"/>
    <w:rsid w:val="0055287B"/>
    <w:rsid w:val="00576115"/>
    <w:rsid w:val="005761FD"/>
    <w:rsid w:val="005930B2"/>
    <w:rsid w:val="005C4A89"/>
    <w:rsid w:val="005D6D20"/>
    <w:rsid w:val="005E4F24"/>
    <w:rsid w:val="00607EFE"/>
    <w:rsid w:val="00640657"/>
    <w:rsid w:val="00651790"/>
    <w:rsid w:val="006B0015"/>
    <w:rsid w:val="006B20BA"/>
    <w:rsid w:val="006B2A66"/>
    <w:rsid w:val="006B67AC"/>
    <w:rsid w:val="006D7C06"/>
    <w:rsid w:val="006F3959"/>
    <w:rsid w:val="006F7445"/>
    <w:rsid w:val="00715AFB"/>
    <w:rsid w:val="00723505"/>
    <w:rsid w:val="00751063"/>
    <w:rsid w:val="007556A0"/>
    <w:rsid w:val="007752A1"/>
    <w:rsid w:val="00776F61"/>
    <w:rsid w:val="007C24D4"/>
    <w:rsid w:val="007C5AB4"/>
    <w:rsid w:val="007C730F"/>
    <w:rsid w:val="008220C0"/>
    <w:rsid w:val="00822CED"/>
    <w:rsid w:val="00823672"/>
    <w:rsid w:val="00825044"/>
    <w:rsid w:val="0085082A"/>
    <w:rsid w:val="00863C45"/>
    <w:rsid w:val="00867511"/>
    <w:rsid w:val="008B7B42"/>
    <w:rsid w:val="008C188D"/>
    <w:rsid w:val="008C5FC5"/>
    <w:rsid w:val="008D096B"/>
    <w:rsid w:val="008D4BD6"/>
    <w:rsid w:val="008E35B0"/>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A5D68"/>
    <w:rsid w:val="00AC6DC9"/>
    <w:rsid w:val="00AD089B"/>
    <w:rsid w:val="00AD51C1"/>
    <w:rsid w:val="00AE55E4"/>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B6191"/>
    <w:rsid w:val="00CC0BD7"/>
    <w:rsid w:val="00CD0E7A"/>
    <w:rsid w:val="00CE30F0"/>
    <w:rsid w:val="00D37C80"/>
    <w:rsid w:val="00D53363"/>
    <w:rsid w:val="00D55DB2"/>
    <w:rsid w:val="00D705C3"/>
    <w:rsid w:val="00D85E72"/>
    <w:rsid w:val="00D940E7"/>
    <w:rsid w:val="00DA10E1"/>
    <w:rsid w:val="00DA1FFF"/>
    <w:rsid w:val="00DD7334"/>
    <w:rsid w:val="00DF013D"/>
    <w:rsid w:val="00E01978"/>
    <w:rsid w:val="00E65893"/>
    <w:rsid w:val="00ED138E"/>
    <w:rsid w:val="00EF0D70"/>
    <w:rsid w:val="00F23CF2"/>
    <w:rsid w:val="00F4176D"/>
    <w:rsid w:val="00F4524A"/>
    <w:rsid w:val="00F96362"/>
    <w:rsid w:val="00FA1159"/>
    <w:rsid w:val="00FB3E1A"/>
    <w:rsid w:val="00FD1CFE"/>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225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8E35B0"/>
    <w:rPr>
      <w:color w:val="808080"/>
      <w:bdr w:space="0" w:sz="0" w:color="auto" w:val="none"/>
      <w:shd w:fill="auto" w:color="auto" w:val="clear"/>
    </w:rPr>
  </w:style>
  <w:style w:customStyle="true" w:styleId="eSPISCCParagraphDefaultFont" w:type="character">
    <w:name w:val="eSPIS_CC_Paragraph Default Font"/>
    <w:basedOn w:val="Zadanifontodlomka"/>
    <w:rsid w:val="008E35B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E35B0"/>
    <w:rPr>
      <w:b/>
      <w:bdr w:space="0" w:sz="0" w:color="auto" w:val="none"/>
      <w:shd w:fill="FFFFCC" w:color="auto" w:val="clear"/>
      <w:lang w:val="hr-HR"/>
    </w:rPr>
  </w:style>
  <w:style w:customStyle="true" w:styleId="PozadinaSvijetloCrvena" w:type="character">
    <w:name w:val="Pozadina_SvijetloCrvena"/>
    <w:basedOn w:val="eSPISCCParagraphDefaultFont"/>
    <w:rsid w:val="008E35B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E35B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225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8E35B0"/>
    <w:rPr>
      <w:color w:val="808080"/>
      <w:bdr w:color="auto" w:space="0" w:sz="0" w:val="none"/>
      <w:shd w:color="auto" w:fill="auto" w:val="clear"/>
    </w:rPr>
  </w:style>
  <w:style w:customStyle="1" w:styleId="eSPISCCParagraphDefaultFont" w:type="character">
    <w:name w:val="eSPIS_CC_Paragraph Default Font"/>
    <w:basedOn w:val="Zadanifontodlomka"/>
    <w:rsid w:val="008E35B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E35B0"/>
    <w:rPr>
      <w:b/>
      <w:bdr w:color="auto" w:space="0" w:sz="0" w:val="none"/>
      <w:shd w:color="auto" w:fill="FFFFCC" w:val="clear"/>
      <w:lang w:val="hr-HR"/>
    </w:rPr>
  </w:style>
  <w:style w:customStyle="1" w:styleId="PozadinaSvijetloCrvena" w:type="character">
    <w:name w:val="Pozadina_SvijetloCrvena"/>
    <w:basedOn w:val="eSPISCCParagraphDefaultFont"/>
    <w:rsid w:val="008E35B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E35B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St-197/2014</izvorni_sadrzaj>
    <derivirana_varijabla naziv="DomainObject.Predmet.OznakaBroj_1">St-197/2014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 SADA d.o.o.  Pazin</izvorni_sadrzaj>
    <derivirana_varijabla naziv="DomainObject.Predmet.ProtustrankaFormated_1">  MA SADA d.o.o.  Pazin</derivirana_varijabla>
  </DomainObject.Predmet.ProtustrankaFormated>
  <DomainObject.Predmet.ProtustrankaFormatedOIB>
    <izvorni_sadrzaj>  MA SADA d.o.o.  Pazin, OIB 11043124366</izvorni_sadrzaj>
    <derivirana_varijabla naziv="DomainObject.Predmet.ProtustrankaFormatedOIB_1">  MA SADA d.o.o.  Pazin, OIB 11043124366</derivirana_varijabla>
  </DomainObject.Predmet.ProtustrankaFormatedOIB>
  <DomainObject.Predmet.ProtustrankaFormatedWithAdress>
    <izvorni_sadrzaj> MA SADA d.o.o.  Pazin, Prolaz Ernesta Jelušića 2, 52000 Pazin</izvorni_sadrzaj>
    <derivirana_varijabla naziv="DomainObject.Predmet.ProtustrankaFormatedWithAdress_1"> MA SADA d.o.o.  Pazin, Prolaz Ernesta Jelušića 2, 52000 Pazin</derivirana_varijabla>
  </DomainObject.Predmet.ProtustrankaFormatedWithAdress>
  <DomainObject.Predmet.ProtustrankaFormatedWithAdressOIB>
    <izvorni_sadrzaj> MA SADA d.o.o.  Pazin, OIB 11043124366, Prolaz Ernesta Jelušića 2, 52000 Pazin</izvorni_sadrzaj>
    <derivirana_varijabla naziv="DomainObject.Predmet.ProtustrankaFormatedWithAdressOIB_1"> MA SADA d.o.o.  Pazin, OIB 11043124366, Prolaz Ernesta Jelušića 2, 52000 Pazin</derivirana_varijabla>
  </DomainObject.Predmet.ProtustrankaFormatedWithAdressOIB>
  <DomainObject.Predmet.ProtustrankaWithAdress>
    <izvorni_sadrzaj>MA SADA d.o.o.  Pazin Prolaz Ernesta Jelušića 2, 52000 Pazin</izvorni_sadrzaj>
    <derivirana_varijabla naziv="DomainObject.Predmet.ProtustrankaWithAdress_1">MA SADA d.o.o.  Pazin Prolaz Ernesta Jelušića 2, 52000 Pazin</derivirana_varijabla>
  </DomainObject.Predmet.ProtustrankaWithAdress>
  <DomainObject.Predmet.ProtustrankaWithAdressOIB>
    <izvorni_sadrzaj>MA SADA d.o.o.  Pazin, OIB 11043124366, Prolaz Ernesta Jelušića 2, 52000 Pazin</izvorni_sadrzaj>
    <derivirana_varijabla naziv="DomainObject.Predmet.ProtustrankaWithAdressOIB_1">MA SADA d.o.o.  Pazin, OIB 11043124366, Prolaz Ernesta Jelušića 2, 52000 Pazin</derivirana_varijabla>
  </DomainObject.Predmet.ProtustrankaWithAdressOIB>
  <DomainObject.Predmet.ProtustrankaNazivFormated>
    <izvorni_sadrzaj>MA SADA d.o.o.  Pazin</izvorni_sadrzaj>
    <derivirana_varijabla naziv="DomainObject.Predmet.ProtustrankaNazivFormated_1">MA SADA d.o.o.  Pazin</derivirana_varijabla>
  </DomainObject.Predmet.ProtustrankaNazivFormated>
  <DomainObject.Predmet.ProtustrankaNazivFormatedOIB>
    <izvorni_sadrzaj>MA SADA d.o.o.  Pazin, OIB 11043124366</izvorni_sadrzaj>
    <derivirana_varijabla naziv="DomainObject.Predmet.ProtustrankaNazivFormatedOIB_1">MA SADA d.o.o.  Pazin, OIB 11043124366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52100 Pula</izvorni_sadrzaj>
    <derivirana_varijabla naziv="DomainObject.Predmet.StrankaFormatedWithAdress_1"> FINA  Pula, Giardini 5, 52100 Pula</derivirana_varijabla>
  </DomainObject.Predmet.StrankaFormatedWithAdress>
  <DomainObject.Predmet.StrankaFormatedWithAdressOIB>
    <izvorni_sadrzaj> FINA  Pula, OIB 85821130368, Giardini 5, 52100 Pula</izvorni_sadrzaj>
    <derivirana_varijabla naziv="DomainObject.Predmet.StrankaFormatedWithAdressOIB_1"> FINA  Pula, OIB 85821130368, Giardini 5, 52100 Pula</derivirana_varijabla>
  </DomainObject.Predmet.StrankaFormatedWithAdressOIB>
  <DomainObject.Predmet.StrankaWithAdress>
    <izvorni_sadrzaj>FINA  Pula Giardini 5,52100 Pula</izvorni_sadrzaj>
    <derivirana_varijabla naziv="DomainObject.Predmet.StrankaWithAdress_1">FINA  Pula Giardini 5,52100 Pula</derivirana_varijabla>
  </DomainObject.Predmet.StrankaWithAdress>
  <DomainObject.Predmet.StrankaWithAdressOIB>
    <izvorni_sadrzaj>FINA  Pula, OIB 85821130368, Giardini 5,52100 Pula</izvorni_sadrzaj>
    <derivirana_varijabla naziv="DomainObject.Predmet.StrankaWithAdressOIB_1">FINA  Pula, OIB 85821130368, Giardini 5,52100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52100 Pula</item>
    </izvorni_sadrzaj>
    <derivirana_varijabla naziv="DomainObject.Predmet.StrankaListFormatedWithAdress_1">
      <item>FINA  Pula, Giardini 5, 52100 Pula</item>
    </derivirana_varijabla>
  </DomainObject.Predmet.StrankaListFormatedWithAdress>
  <DomainObject.Predmet.StrankaListFormatedWithAdressOIB>
    <izvorni_sadrzaj>
      <item>FINA  Pula, OIB 85821130368, Giardini 5, 52100 Pula</item>
    </izvorni_sadrzaj>
    <derivirana_varijabla naziv="DomainObject.Predmet.StrankaListFormatedWithAdressOIB_1">
      <item>FINA  Pula, OIB 85821130368, Giardini 5, 52100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MA SADA d.o.o.  Pazin</item>
    </izvorni_sadrzaj>
    <derivirana_varijabla naziv="DomainObject.Predmet.ProtuStrankaListFormated_1">
      <item>MA SADA d.o.o.  Pazin</item>
    </derivirana_varijabla>
  </DomainObject.Predmet.ProtuStrankaListFormated>
  <DomainObject.Predmet.ProtuStrankaListFormatedOIB>
    <izvorni_sadrzaj>
      <item>MA SADA d.o.o.  Pazin, OIB 11043124366</item>
    </izvorni_sadrzaj>
    <derivirana_varijabla naziv="DomainObject.Predmet.ProtuStrankaListFormatedOIB_1">
      <item>MA SADA d.o.o.  Pazin, OIB 11043124366</item>
    </derivirana_varijabla>
  </DomainObject.Predmet.ProtuStrankaListFormatedOIB>
  <DomainObject.Predmet.ProtuStrankaListFormatedWithAdress>
    <izvorni_sadrzaj>
      <item>MA SADA d.o.o.  Pazin, Prolaz Ernesta Jelušića 2, 52000 Pazin</item>
    </izvorni_sadrzaj>
    <derivirana_varijabla naziv="DomainObject.Predmet.ProtuStrankaListFormatedWithAdress_1">
      <item>MA SADA d.o.o.  Pazin, Prolaz Ernesta Jelušića 2, 52000 Pazin</item>
    </derivirana_varijabla>
  </DomainObject.Predmet.ProtuStrankaListFormatedWithAdress>
  <DomainObject.Predmet.ProtuStrankaListFormatedWithAdressOIB>
    <izvorni_sadrzaj>
      <item>MA SADA d.o.o.  Pazin, OIB 11043124366, Prolaz Ernesta Jelušića 2, 52000 Pazin</item>
    </izvorni_sadrzaj>
    <derivirana_varijabla naziv="DomainObject.Predmet.ProtuStrankaListFormatedWithAdressOIB_1">
      <item>MA SADA d.o.o.  Pazin, OIB 11043124366, Prolaz Ernesta Jelušića 2, 52000 Pazin</item>
    </derivirana_varijabla>
  </DomainObject.Predmet.ProtuStrankaListFormatedWithAdressOIB>
  <DomainObject.Predmet.ProtuStrankaListNazivFormated>
    <izvorni_sadrzaj>
      <item>MA SADA d.o.o.  Pazin</item>
    </izvorni_sadrzaj>
    <derivirana_varijabla naziv="DomainObject.Predmet.ProtuStrankaListNazivFormated_1">
      <item>MA SADA d.o.o.  Pazin</item>
    </derivirana_varijabla>
  </DomainObject.Predmet.ProtuStrankaListNazivFormated>
  <DomainObject.Predmet.ProtuStrankaListNazivFormatedOIB>
    <izvorni_sadrzaj>
      <item>MA SADA d.o.o.  Pazin, OIB 11043124366</item>
    </izvorni_sadrzaj>
    <derivirana_varijabla naziv="DomainObject.Predmet.ProtuStrankaListNazivFormatedOIB_1">
      <item>MA SADA d.o.o.  Pazin, OIB 11043124366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MA SADA d.o.o.  Pazin</izvorni_sadrzaj>
    <derivirana_varijabla naziv="DomainObject.Predmet.ProtustrankaIDrugi_1">MA SADA d.o.o.  Pazin</derivirana_varijabla>
  </DomainObject.Predmet.ProtustrankaIDrugi>
  <DomainObject.Predmet.StrankaIDrugiAdressOIB>
    <izvorni_sadrzaj>FINA  Pula, OIB 85821130368, Giardini 5, 52100 Pula</izvorni_sadrzaj>
    <derivirana_varijabla naziv="DomainObject.Predmet.StrankaIDrugiAdressOIB_1">FINA  Pula, OIB 85821130368, Giardini 5, 52100 Pula</derivirana_varijabla>
  </DomainObject.Predmet.StrankaIDrugiAdressOIB>
  <DomainObject.Predmet.ProtustrankaIDrugiAdressOIB>
    <izvorni_sadrzaj>MA SADA d.o.o.  Pazin, OIB 11043124366, Prolaz Ernesta Jelušića 2, 52000 Pazin</izvorni_sadrzaj>
    <derivirana_varijabla naziv="DomainObject.Predmet.ProtustrankaIDrugiAdressOIB_1">MA SADA d.o.o.  Pazin, OIB 11043124366, Prolaz Ernesta Jelušića 2,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MA SADA d.o.o.  Pazin</item>
    </izvorni_sadrzaj>
    <derivirana_varijabla naziv="DomainObject.Predmet.SudioniciListNaziv_1">
      <item>FINA  Pula</item>
      <item>MA SADA d.o.o.  Pazin</item>
    </derivirana_varijabla>
  </DomainObject.Predmet.SudioniciListNaziv>
  <DomainObject.Predmet.SudioniciListAdressOIB>
    <izvorni_sadrzaj>
      <item>FINA  Pula, OIB 85821130368, Giardini 5,52100 Pula</item>
      <item>MA SADA d.o.o.  Pazin, OIB 11043124366, Prolaz Ernesta Jelušića 2,52000 Pazin</item>
    </izvorni_sadrzaj>
    <derivirana_varijabla naziv="DomainObject.Predmet.SudioniciListAdressOIB_1">
      <item>FINA  Pula, OIB 85821130368, Giardini 5,52100 Pula</item>
      <item>MA SADA d.o.o.  Pazin, OIB 11043124366, Prolaz Ernesta Jelušića 2,52000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11043124366</item>
    </izvorni_sadrzaj>
    <derivirana_varijabla naziv="DomainObject.Predmet.SudioniciListNazivOIB_1">
      <item>, OIB 85821130368</item>
      <item>, OIB 11043124366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366C2E-CD67-4DA5-97F0-1F04CAB0F2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1162</properties:Words>
  <properties:Characters>6596</properties:Characters>
  <properties:Lines>140</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2015-10-15T09:56:00Z</dcterms:created>
  <dc:creator>dcmelik</dc:creator>
  <cp:lastModifiedBy>Jasna Radulović</cp:lastModifiedBy>
  <cp:lastPrinted>2015-10-15T09:40:00Z</cp:lastPrinted>
  <dcterms:modified xmlns:xsi="http://www.w3.org/2001/XMLSchema-instance" xsi:type="dcterms:W3CDTF">2015-10-15T10:45:00Z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