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681d" w14:paraId="388681d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90419">
        <w:rPr>
          <w:rFonts w:hAnsi="Times New Roman" w:ascii="Times New Roman"/>
          <w:b/>
          <w:bCs/>
          <w:sz w:val="24"/>
          <w:szCs w:val="24"/>
        </w:rPr>
        <w:t>386</w:t>
      </w:r>
      <w:r w:rsidR="00AD3D61">
        <w:rPr>
          <w:rFonts w:hAnsi="Times New Roman" w:ascii="Times New Roman"/>
          <w:b/>
          <w:bCs/>
          <w:sz w:val="24"/>
          <w:szCs w:val="24"/>
        </w:rPr>
        <w:t>4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</w:t>
      </w:r>
      <w:r w:rsidR="00C90419">
        <w:rPr>
          <w:rFonts w:hAnsi="Times New Roman" w:ascii="Times New Roman"/>
        </w:rPr>
        <w:t>6</w:t>
      </w:r>
      <w:r w:rsidR="00AD3D61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D3D61" w:rsidRPr="00AD3D61">
        <w:rPr>
          <w:rFonts w:hAnsi="Times New Roman" w:ascii="Times New Roman"/>
        </w:rPr>
        <w:t>OK TV d.o.o.</w:t>
      </w:r>
      <w:r w:rsidR="00AD3D61">
        <w:rPr>
          <w:rFonts w:hAnsi="Times New Roman" w:ascii="Times New Roman"/>
        </w:rPr>
        <w:t>,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C90419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AD3D61" w:rsidRPr="00AD3D61">
        <w:rPr>
          <w:rFonts w:hAnsi="Times New Roman" w:ascii="Times New Roman"/>
        </w:rPr>
        <w:t>10378625305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BF22E1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2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2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2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2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2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2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2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2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2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3864</izvorni_sadrzaj>
    <derivirana_varijabla naziv="DomainObject.Predmet.Broj_1">3864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St-3864/2016</izvorni_sadrzaj>
    <derivirana_varijabla naziv="DomainObject.Predmet.OznakaBroj_1">St-3864/2016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 TV d.o.o.</izvorni_sadrzaj>
    <derivirana_varijabla naziv="DomainObject.Predmet.ProtustrankaFormated_1">  OK TV d.o.o.</derivirana_varijabla>
  </DomainObject.Predmet.ProtustrankaFormated>
  <DomainObject.Predmet.ProtustrankaFormatedOIB>
    <izvorni_sadrzaj>  OK TV d.o.o., OIB 10378625305</izvorni_sadrzaj>
    <derivirana_varijabla naziv="DomainObject.Predmet.ProtustrankaFormatedOIB_1">  OK TV d.o.o., OIB 10378625305</derivirana_varijabla>
  </DomainObject.Predmet.ProtustrankaFormatedOIB>
  <DomainObject.Predmet.ProtustrankaFormatedWithAdress>
    <izvorni_sadrzaj> OK TV d.o.o., Pavla Hatza 21, 10000 Zagreb</izvorni_sadrzaj>
    <derivirana_varijabla naziv="DomainObject.Predmet.ProtustrankaFormatedWithAdress_1"> OK TV d.o.o., Pavla Hatza 21, 10000 Zagreb</derivirana_varijabla>
  </DomainObject.Predmet.ProtustrankaFormatedWithAdress>
  <DomainObject.Predmet.ProtustrankaFormatedWithAdressOIB>
    <izvorni_sadrzaj> OK TV d.o.o., OIB 10378625305, Pavla Hatza 21, 10000 Zagreb</izvorni_sadrzaj>
    <derivirana_varijabla naziv="DomainObject.Predmet.ProtustrankaFormatedWithAdressOIB_1"> OK TV d.o.o., OIB 10378625305, Pavla Hatza 21, 10000 Zagreb</derivirana_varijabla>
  </DomainObject.Predmet.ProtustrankaFormatedWithAdressOIB>
  <DomainObject.Predmet.ProtustrankaWithAdress>
    <izvorni_sadrzaj>OK TV d.o.o. Pavla Hatza 21, 10000 Zagreb</izvorni_sadrzaj>
    <derivirana_varijabla naziv="DomainObject.Predmet.ProtustrankaWithAdress_1">OK TV d.o.o. Pavla Hatza 21, 10000 Zagreb</derivirana_varijabla>
  </DomainObject.Predmet.ProtustrankaWithAdress>
  <DomainObject.Predmet.ProtustrankaWithAdressOIB>
    <izvorni_sadrzaj>OK TV d.o.o., OIB 10378625305, Pavla Hatza 21, 10000 Zagreb</izvorni_sadrzaj>
    <derivirana_varijabla naziv="DomainObject.Predmet.ProtustrankaWithAdressOIB_1">OK TV d.o.o., OIB 10378625305, Pavla Hatza 21, 10000 Zagreb</derivirana_varijabla>
  </DomainObject.Predmet.ProtustrankaWithAdressOIB>
  <DomainObject.Predmet.ProtustrankaNazivFormated>
    <izvorni_sadrzaj>OK TV d.o.o.</izvorni_sadrzaj>
    <derivirana_varijabla naziv="DomainObject.Predmet.ProtustrankaNazivFormated_1">OK TV d.o.o.</derivirana_varijabla>
  </DomainObject.Predmet.ProtustrankaNazivFormated>
  <DomainObject.Predmet.ProtustrankaNazivFormatedOIB>
    <izvorni_sadrzaj>OK TV d.o.o., OIB 10378625305</izvorni_sadrzaj>
    <derivirana_varijabla naziv="DomainObject.Predmet.ProtustrankaNazivFormatedOIB_1">OK TV d.o.o., OIB 10378625305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 TV d.o.o.</item>
    </izvorni_sadrzaj>
    <derivirana_varijabla naziv="DomainObject.Predmet.ProtuStrankaListFormated_1">
      <item>OK TV d.o.o.</item>
    </derivirana_varijabla>
  </DomainObject.Predmet.ProtuStrankaListFormated>
  <DomainObject.Predmet.ProtuStrankaListFormatedOIB>
    <izvorni_sadrzaj>
      <item>OK TV d.o.o., OIB 10378625305</item>
    </izvorni_sadrzaj>
    <derivirana_varijabla naziv="DomainObject.Predmet.ProtuStrankaListFormatedOIB_1">
      <item>OK TV d.o.o., OIB 10378625305</item>
    </derivirana_varijabla>
  </DomainObject.Predmet.ProtuStrankaListFormatedOIB>
  <DomainObject.Predmet.ProtuStrankaListFormatedWithAdress>
    <izvorni_sadrzaj>
      <item>OK TV d.o.o., Pavla Hatza 21, 10000 Zagreb</item>
    </izvorni_sadrzaj>
    <derivirana_varijabla naziv="DomainObject.Predmet.ProtuStrankaListFormatedWithAdress_1">
      <item>OK TV d.o.o., Pavla Hatza 21, 10000 Zagreb</item>
    </derivirana_varijabla>
  </DomainObject.Predmet.ProtuStrankaListFormatedWithAdress>
  <DomainObject.Predmet.ProtuStrankaListFormatedWithAdressOIB>
    <izvorni_sadrzaj>
      <item>OK TV d.o.o., OIB 10378625305, Pavla Hatza 21, 10000 Zagreb</item>
    </izvorni_sadrzaj>
    <derivirana_varijabla naziv="DomainObject.Predmet.ProtuStrankaListFormatedWithAdressOIB_1">
      <item>OK TV d.o.o., OIB 10378625305, Pavla Hatza 21, 10000 Zagreb</item>
    </derivirana_varijabla>
  </DomainObject.Predmet.ProtuStrankaListFormatedWithAdressOIB>
  <DomainObject.Predmet.ProtuStrankaListNazivFormated>
    <izvorni_sadrzaj>
      <item>OK TV d.o.o.</item>
    </izvorni_sadrzaj>
    <derivirana_varijabla naziv="DomainObject.Predmet.ProtuStrankaListNazivFormated_1">
      <item>OK TV d.o.o.</item>
    </derivirana_varijabla>
  </DomainObject.Predmet.ProtuStrankaListNazivFormated>
  <DomainObject.Predmet.ProtuStrankaListNazivFormatedOIB>
    <izvorni_sadrzaj>
      <item>OK TV d.o.o., OIB 10378625305</item>
    </izvorni_sadrzaj>
    <derivirana_varijabla naziv="DomainObject.Predmet.ProtuStrankaListNazivFormatedOIB_1">
      <item>OK TV d.o.o., OIB 10378625305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 TV d.o.o.</izvorni_sadrzaj>
    <derivirana_varijabla naziv="DomainObject.Predmet.ProtustrankaIDrugi_1">OK TV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OK TV d.o.o., OIB 10378625305, Pavla Hatza 21, 10000 Zagreb</izvorni_sadrzaj>
    <derivirana_varijabla naziv="DomainObject.Predmet.ProtustrankaIDrugiAdressOIB_1">OK TV d.o.o., OIB 10378625305, Pavla Hatza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 TV d.o.o.</item>
    </izvorni_sadrzaj>
    <derivirana_varijabla naziv="DomainObject.Predmet.SudioniciListNaziv_1">
      <item>FINA Regionalni centar Zagreb</item>
      <item>OK TV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OK TV d.o.o., OIB 10378625305, Pavla Hatza 21,10000 Zagreb</item>
    </izvorni_sadrzaj>
    <derivirana_varijabla naziv="DomainObject.Predmet.SudioniciListAdressOIB_1">
      <item>FINA Regionalni centar Zagreb, OIB 85821130368, Trg svibanjskih žrtava 1995. br. 1,10000 Zagreb</item>
      <item>OK TV d.o.o., OIB 10378625305,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10378625305</item>
    </izvorni_sadrzaj>
    <derivirana_varijabla naziv="DomainObject.Predmet.SudioniciListNazivOIB_1">
      <item>, OIB 85821130368</item>
      <item>, OIB 10378625305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763</properties:Characters>
  <properties:Lines>46</properties:Lines>
  <properties:Paragraphs>21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2016-06-08T11:52:00Z</cp:lastPrinted>
  <dcterms:modified xmlns:xsi="http://www.w3.org/2001/XMLSchema-instance" xsi:type="dcterms:W3CDTF">2016-06-08T11:53:00Z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