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0c0f" w14:paraId="8d90c0f" w:rsidRDefault="00937FF9" w:rsidP="00352571" w:rsidR="00352571" w:rsidRPr="0035257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2571" w:rsidRPr="00352571">
        <w:rPr>
          <w:rFonts w:cs="Times New Roman" w:eastAsia="Times New Roman"/>
          <w:sz w:val="28"/>
          <w:szCs w:val="28"/>
          <w:lang w:eastAsia="hr-HR"/>
        </w:rPr>
        <w:t xml:space="preserve">  </w:t>
      </w:r>
      <w:r w:rsidR="00352571" w:rsidRPr="00352571">
        <w:rPr>
          <w:rFonts w:cs="Times New Roman" w:eastAsia="Times New Roman"/>
          <w:b w:val="false"/>
          <w:lang w:eastAsia="hr-HR"/>
        </w:rPr>
        <w:t>REPUBLIKA HRVATSKA</w:t>
      </w:r>
    </w:p>
    <w:p w:rsidRDefault="00352571" w:rsidP="00352571" w:rsidR="00352571" w:rsidRPr="00352571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352571">
        <w:rPr>
          <w:rFonts w:cs="Times New Roman" w:eastAsia="Times New Roman"/>
          <w:lang w:eastAsia="hr-HR"/>
        </w:rPr>
        <w:t>TRGOVAČKI SUD U ZAGREBU</w:t>
      </w:r>
    </w:p>
    <w:p w:rsidRDefault="00352571" w:rsidP="00352571" w:rsidR="00352571" w:rsidRPr="00352571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 xml:space="preserve">               STALNA SLUŽBA </w:t>
      </w: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352571">
        <w:rPr>
          <w:rFonts w:cs="Times New Roman" w:eastAsia="Times New Roman"/>
          <w:lang w:eastAsia="hr-HR"/>
        </w:rPr>
        <w:t xml:space="preserve">  Karlovac, Ljudevita Šestića 4</w:t>
      </w:r>
    </w:p>
    <w:p w:rsidRDefault="00352571" w:rsidP="00352571" w:rsidR="00352571" w:rsidRPr="0035257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ab/>
      </w: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ab/>
        <w:t>TRGOVAČKI SUD U ZAGREBU, Stalna služba</w:t>
      </w:r>
      <w:r w:rsidRPr="00352571">
        <w:rPr>
          <w:rFonts w:cs="Times New Roman" w:eastAsia="Times New Roman"/>
          <w:b/>
          <w:lang w:eastAsia="hr-HR"/>
        </w:rPr>
        <w:t>,</w:t>
      </w:r>
      <w:r w:rsidRPr="0035257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GOLF&amp; COUNTRY CLUB d.o.o. u stečaju, Zagreb, jadranska avenija 6, OIB: 54566277575, 21. listopada 2016., donosi slijedeći</w:t>
      </w:r>
    </w:p>
    <w:p w:rsidRDefault="00352571" w:rsidP="00352571" w:rsidR="00352571" w:rsidRPr="00352571">
      <w:pPr>
        <w:spacing w:after="0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spacing w:after="0"/>
        <w:jc w:val="center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 xml:space="preserve"> Z A K L J U Č A K</w:t>
      </w:r>
    </w:p>
    <w:p w:rsidRDefault="00352571" w:rsidP="00352571" w:rsidR="00352571" w:rsidRPr="00352571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Određuje se ročište radi utvrđivanja vrijednosti nekretnine stečajnog dužnika GOLF&amp; COUNTRY CLUB d.o.o. u stečaju, Zagreb, jadranska avenija 6, OIB: 54566277575, za dan 17. studenog 2016. u 9,00 sati., na koje se dostavom ovog zaključka pozivaju:</w:t>
      </w: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stečajni upravitelj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razlučni vjerovnici: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Hrvatska poštanska banka d.d., Zagreb,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Hrvatska banka za obnovu i razvoj d.d. Zagreb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Stolarija Gojanović 1969.g. d.o.o. Zagreb, Dolačka 14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Matijašić Zoran, Rijeka, Istarska 79,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Milorad Šmitra, Rijeka, Hegedušićeva 3,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Boris Kelemen, Zagreb, Trg svibanjskih žrtava 1995. br. 2.,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Hypo Alpe-Adria bank d.d. Zagreb, Slavonska avenija 6,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B.B. i S.PLAN d.o.o., Zagreb, Siget 18/b,</w:t>
      </w:r>
    </w:p>
    <w:p w:rsidRDefault="00352571" w:rsidP="00352571" w:rsidR="00352571" w:rsidRPr="003525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Domjanović d.o.o. Vukovina, Jurja i Vjekoslava Stančića 3.</w:t>
      </w:r>
    </w:p>
    <w:p w:rsidRDefault="00352571" w:rsidP="00352571" w:rsidR="00352571" w:rsidRPr="00352571">
      <w:pPr>
        <w:spacing w:after="0"/>
        <w:ind w:left="1425"/>
        <w:contextualSpacing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Razlučni vjerovnici mogu svaki radni dan u vremenu od 8,00 do 11,00 sati i od 12,00 do 14,00 sati u Izvanparničnoj pisarnici ovog suda, soba broj 11, izvršiti uvid u procjembene elaborate opterećenih nekretnina, u spisu.</w:t>
      </w:r>
    </w:p>
    <w:p w:rsidRDefault="00352571" w:rsidP="00352571" w:rsidR="00352571" w:rsidRPr="003525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spacing w:after="0"/>
        <w:jc w:val="center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Obrazloženje</w:t>
      </w: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ab/>
        <w:t>Temeljem čl. 164. st. 1. Stečajnog zakona (Narodne novine 44/96, 161/98, 29/99, 129/00, 123/03, 197/03, 187/04, 82/06, 116/10, 125/12, 133/12,, dalje:SZ) u vezi čl. 92. st. 1. Ovršnog zakona (Narodne novine broj 112/12, 25/13, 93/14) odlučeno je kao u izreci rješenja.</w:t>
      </w: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ab/>
        <w:t xml:space="preserve">           </w:t>
      </w:r>
    </w:p>
    <w:p w:rsidRDefault="00352571" w:rsidP="00352571" w:rsidR="00352571" w:rsidRPr="00352571">
      <w:pPr>
        <w:spacing w:after="0"/>
        <w:jc w:val="center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U Karlovcu, 21. listopada 2016.</w:t>
      </w: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 xml:space="preserve">       </w:t>
      </w:r>
      <w:r>
        <w:rPr>
          <w:rFonts w:cs="Times New Roman" w:eastAsia="Times New Roman"/>
          <w:lang w:eastAsia="hr-HR"/>
        </w:rPr>
        <w:t xml:space="preserve">  </w:t>
      </w:r>
      <w:r w:rsidRPr="00352571">
        <w:rPr>
          <w:rFonts w:cs="Times New Roman" w:eastAsia="Times New Roman"/>
          <w:lang w:eastAsia="hr-HR"/>
        </w:rPr>
        <w:t xml:space="preserve"> Stečajni sudac:</w:t>
      </w:r>
    </w:p>
    <w:p w:rsidRDefault="00352571" w:rsidP="00352571" w:rsidR="00352571">
      <w:pPr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 xml:space="preserve">                  </w:t>
      </w:r>
      <w:r w:rsidRPr="00352571">
        <w:rPr>
          <w:rFonts w:cs="Times New Roman" w:eastAsia="Times New Roman"/>
          <w:lang w:eastAsia="hr-HR"/>
        </w:rPr>
        <w:tab/>
      </w:r>
      <w:r w:rsidRPr="00352571">
        <w:rPr>
          <w:rFonts w:cs="Times New Roman" w:eastAsia="Times New Roman"/>
          <w:lang w:eastAsia="hr-HR"/>
        </w:rPr>
        <w:tab/>
      </w:r>
      <w:r w:rsidRPr="00352571">
        <w:rPr>
          <w:rFonts w:cs="Times New Roman" w:eastAsia="Times New Roman"/>
          <w:lang w:eastAsia="hr-HR"/>
        </w:rPr>
        <w:tab/>
      </w:r>
      <w:r w:rsidRPr="00352571">
        <w:rPr>
          <w:rFonts w:cs="Times New Roman" w:eastAsia="Times New Roman"/>
          <w:lang w:eastAsia="hr-HR"/>
        </w:rPr>
        <w:tab/>
      </w:r>
      <w:r w:rsidRPr="00352571">
        <w:rPr>
          <w:rFonts w:cs="Times New Roman" w:eastAsia="Times New Roman"/>
          <w:lang w:eastAsia="hr-HR"/>
        </w:rPr>
        <w:tab/>
      </w:r>
      <w:r w:rsidRPr="00352571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352571" w:rsidP="00352571" w:rsidR="003525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2571" w:rsidP="00352571" w:rsidR="00352571" w:rsidRPr="0035257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Draženka Prpić</w:t>
      </w:r>
    </w:p>
    <w:p w:rsidRDefault="00352571" w:rsidP="00352571" w:rsidR="00352571" w:rsidRPr="00352571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PRAVNA POUKA:</w:t>
      </w:r>
    </w:p>
    <w:p w:rsidRDefault="00352571" w:rsidP="00352571" w:rsidR="00352571" w:rsidRPr="00352571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>Protiv ovog zaključka nije dopušten pravni lijek.</w:t>
      </w:r>
    </w:p>
    <w:p w:rsidRDefault="00352571" w:rsidP="00352571" w:rsidR="00352571" w:rsidRPr="00352571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2571">
        <w:rPr>
          <w:rFonts w:cs="Times New Roman" w:eastAsia="Times New Roman"/>
          <w:lang w:eastAsia="hr-HR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256437"/>
      <w:docPartObj>
        <w:docPartGallery w:val="Page Numbers (Top of Page)"/>
        <w:docPartUnique/>
      </w:docPartObj>
    </w:sdtPr>
    <w:sdtContent>
      <w:p w:rsidRDefault="00352571" w:rsidR="003525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52571" w:rsidR="008333A9">
    <w:pPr>
      <w:pStyle w:val="Zaglavlje"/>
    </w:pPr>
    <w:r>
      <w:t xml:space="preserve"> 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429E4"/>
    <w:multiLevelType w:val="hybridMultilevel"/>
    <w:tmpl w:val="9E465A7E"/>
    <w:lvl w:tplc="A94C768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3808E5"/>
    <w:multiLevelType w:val="hybridMultilevel"/>
    <w:tmpl w:val="5910381C"/>
    <w:lvl w:tplc="11461AD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571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St-245/2015-132</izvorni_sadrzaj>
    <derivirana_varijabla naziv="DomainObject.Oznaka_1">St-245/2015-132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St-245/2015-132</izvorni_sadrzaj>
    <derivirana_varijabla naziv="DomainObject.PoslovniBrojDokumenta_1">St-245/2015-132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D0BA8-9AA7-48A5-BA15-A076B99A7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1525</properties:Characters>
  <properties:Lines>55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2016-10-21T08:55:00Z</cp:lastPrinted>
  <dcterms:modified xmlns:xsi="http://www.w3.org/2001/XMLSchema-instance" xsi:type="dcterms:W3CDTF">2016-10-21T08:55:00Z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St-245/2015-132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