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74c0" w14:paraId="84174c0" w:rsidRDefault="00AA2B31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</w:t>
      </w:r>
      <w:r w:rsidR="00B6575C"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AA2B31">
        <w:rPr>
          <w:sz w:val="24"/>
          <w:szCs w:val="24"/>
        </w:rPr>
        <w:t xml:space="preserve">           </w:t>
      </w:r>
      <w:r w:rsidR="00B6575C">
        <w:rPr>
          <w:sz w:val="24"/>
          <w:szCs w:val="24"/>
        </w:rPr>
        <w:t xml:space="preserve">  </w:t>
      </w:r>
      <w:r w:rsidR="000D1CDB">
        <w:rPr>
          <w:sz w:val="24"/>
          <w:szCs w:val="24"/>
        </w:rPr>
        <w:tab/>
      </w:r>
      <w:r w:rsidR="00B6575C">
        <w:rPr>
          <w:sz w:val="24"/>
          <w:szCs w:val="24"/>
        </w:rPr>
        <w:t xml:space="preserve"> </w:t>
      </w:r>
      <w:r w:rsidR="008F6ECF">
        <w:rPr>
          <w:sz w:val="24"/>
          <w:szCs w:val="24"/>
        </w:rPr>
        <w:tab/>
        <w:t>67. St-1025</w:t>
      </w:r>
      <w:r w:rsidR="000D1CDB">
        <w:rPr>
          <w:sz w:val="24"/>
          <w:szCs w:val="24"/>
        </w:rPr>
        <w:t>/14</w:t>
      </w:r>
      <w:r w:rsidR="00054CFA">
        <w:rPr>
          <w:sz w:val="24"/>
          <w:szCs w:val="24"/>
        </w:rPr>
        <w:t>-63</w:t>
      </w:r>
      <w:r w:rsidRPr="00B6575C">
        <w:rPr>
          <w:sz w:val="24"/>
          <w:szCs w:val="24"/>
        </w:rPr>
        <w:t xml:space="preserve">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0D1CDB" w:rsidP="00B6575C" w:rsidR="000D1CDB">
      <w:pPr>
        <w:ind w:firstLine="708"/>
        <w:jc w:val="center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0D1CDB" w:rsidP="00A471B9" w:rsidR="000D1CDB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38373E" w:rsidP="00A471B9" w:rsidR="004D04B4" w:rsidRPr="00AA2B31">
      <w:pPr>
        <w:ind w:firstLine="708"/>
        <w:jc w:val="both"/>
        <w:rPr>
          <w:sz w:val="24"/>
          <w:szCs w:val="24"/>
        </w:rPr>
      </w:pPr>
      <w:r w:rsidRPr="00AA2B31">
        <w:rPr>
          <w:sz w:val="24"/>
          <w:szCs w:val="24"/>
          <w:lang w:val="hr-HR"/>
        </w:rPr>
        <w:t xml:space="preserve">Trgovački sud u Zagrebu po sucu Gordanu Zubaku, u stečajnom  postupku nad dužnikom </w:t>
      </w:r>
      <w:r w:rsidR="000426D5" w:rsidRPr="000426D5">
        <w:rPr>
          <w:bCs/>
          <w:sz w:val="24"/>
          <w:szCs w:val="24"/>
          <w:lang w:val="pt-BR"/>
        </w:rPr>
        <w:t xml:space="preserve">LORIS d.o.o. u stečaju, Zagreb, Trg Ante Starčevića b.b., </w:t>
      </w:r>
      <w:r w:rsidR="00054CFA">
        <w:rPr>
          <w:bCs/>
          <w:sz w:val="24"/>
          <w:szCs w:val="24"/>
          <w:lang w:val="pt-BR"/>
        </w:rPr>
        <w:t xml:space="preserve">OIB: </w:t>
      </w:r>
      <w:r w:rsidR="000426D5" w:rsidRPr="000426D5">
        <w:rPr>
          <w:bCs/>
          <w:sz w:val="24"/>
          <w:szCs w:val="24"/>
          <w:lang w:val="pt-BR"/>
        </w:rPr>
        <w:t>86253288720</w:t>
      </w:r>
      <w:r w:rsidR="004D04B4" w:rsidRPr="00AA2B31">
        <w:rPr>
          <w:sz w:val="24"/>
          <w:szCs w:val="24"/>
        </w:rPr>
        <w:t>,</w:t>
      </w:r>
      <w:r w:rsidR="00054CFA">
        <w:rPr>
          <w:color w:val="FF0000"/>
          <w:sz w:val="24"/>
          <w:szCs w:val="24"/>
        </w:rPr>
        <w:t xml:space="preserve"> </w:t>
      </w:r>
      <w:r w:rsidR="00054CFA">
        <w:rPr>
          <w:sz w:val="24"/>
          <w:szCs w:val="24"/>
        </w:rPr>
        <w:t>19. srpnja</w:t>
      </w:r>
      <w:r w:rsidR="00B6575C" w:rsidRPr="00AA2B31">
        <w:rPr>
          <w:sz w:val="24"/>
          <w:szCs w:val="24"/>
        </w:rPr>
        <w:t xml:space="preserve"> </w:t>
      </w:r>
      <w:r w:rsidR="00C03512" w:rsidRPr="00AA2B31">
        <w:rPr>
          <w:sz w:val="24"/>
          <w:szCs w:val="24"/>
        </w:rPr>
        <w:t>2018</w:t>
      </w:r>
      <w:r w:rsidR="00320225" w:rsidRPr="00AA2B31">
        <w:rPr>
          <w:sz w:val="24"/>
          <w:szCs w:val="24"/>
        </w:rPr>
        <w:t>.</w:t>
      </w:r>
      <w:r w:rsidR="00C03512" w:rsidRPr="00AA2B31">
        <w:rPr>
          <w:sz w:val="24"/>
          <w:szCs w:val="24"/>
        </w:rPr>
        <w:t>,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0426D5" w:rsidRPr="000426D5">
        <w:rPr>
          <w:bCs/>
          <w:sz w:val="24"/>
          <w:szCs w:val="24"/>
          <w:lang w:val="pt-BR"/>
        </w:rPr>
        <w:t xml:space="preserve">LORIS d.o.o. u stečaju, Zagreb, Trg Ante Starčevića b.b., </w:t>
      </w:r>
      <w:r w:rsidR="00054CFA">
        <w:rPr>
          <w:bCs/>
          <w:sz w:val="24"/>
          <w:szCs w:val="24"/>
          <w:lang w:val="pt-BR"/>
        </w:rPr>
        <w:t xml:space="preserve">OIB: </w:t>
      </w:r>
      <w:r w:rsidR="000426D5" w:rsidRPr="000426D5">
        <w:rPr>
          <w:bCs/>
          <w:sz w:val="24"/>
          <w:szCs w:val="24"/>
          <w:lang w:val="pt-BR"/>
        </w:rPr>
        <w:t>86253288720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</w:t>
      </w:r>
      <w:r w:rsidR="009D4881">
        <w:rPr>
          <w:sz w:val="24"/>
          <w:szCs w:val="24"/>
        </w:rPr>
        <w:t xml:space="preserve"> i 104/17</w:t>
      </w:r>
      <w:r w:rsidR="00BB5373" w:rsidRPr="00B6575C">
        <w:rPr>
          <w:sz w:val="24"/>
          <w:szCs w:val="24"/>
        </w:rPr>
        <w:t>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9D4881">
        <w:rPr>
          <w:sz w:val="24"/>
          <w:szCs w:val="24"/>
          <w:lang w:val="hr-HR"/>
        </w:rPr>
        <w:t>12. lipnja</w:t>
      </w:r>
      <w:r w:rsidR="00C03512">
        <w:rPr>
          <w:sz w:val="24"/>
          <w:szCs w:val="24"/>
          <w:lang w:val="hr-HR"/>
        </w:rPr>
        <w:t xml:space="preserve"> 2018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P="007A709B" w:rsidR="0030440F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</w:t>
      </w:r>
      <w:r w:rsidR="0030440F">
        <w:rPr>
          <w:sz w:val="24"/>
          <w:szCs w:val="24"/>
          <w:lang w:val="hr-HR"/>
        </w:rPr>
        <w:t xml:space="preserve"> od </w:t>
      </w:r>
      <w:r w:rsidR="009D4881">
        <w:rPr>
          <w:sz w:val="24"/>
          <w:szCs w:val="24"/>
          <w:lang w:val="hr-HR"/>
        </w:rPr>
        <w:t>17. travnja</w:t>
      </w:r>
      <w:r w:rsidR="0030440F">
        <w:rPr>
          <w:sz w:val="24"/>
          <w:szCs w:val="24"/>
          <w:lang w:val="hr-HR"/>
        </w:rPr>
        <w:t xml:space="preserve"> 2018.</w:t>
      </w:r>
      <w:r w:rsidR="0043096E" w:rsidRPr="00B6575C">
        <w:rPr>
          <w:sz w:val="24"/>
          <w:szCs w:val="24"/>
          <w:lang w:val="hr-HR"/>
        </w:rPr>
        <w:t xml:space="preserve">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</w:t>
      </w:r>
      <w:r w:rsidR="0038373E">
        <w:rPr>
          <w:sz w:val="24"/>
          <w:szCs w:val="24"/>
          <w:lang w:val="hr-HR"/>
        </w:rPr>
        <w:t>je</w:t>
      </w:r>
      <w:r w:rsidR="0030440F">
        <w:rPr>
          <w:sz w:val="24"/>
          <w:szCs w:val="24"/>
          <w:lang w:val="hr-HR"/>
        </w:rPr>
        <w:t xml:space="preserve"> za</w:t>
      </w:r>
      <w:r w:rsidR="0038373E">
        <w:rPr>
          <w:sz w:val="24"/>
          <w:szCs w:val="24"/>
          <w:lang w:val="hr-HR"/>
        </w:rPr>
        <w:t xml:space="preserve"> daljnje vođenje stečajnog postupka potrebno </w:t>
      </w:r>
      <w:r w:rsidR="0038373E" w:rsidRPr="0038373E">
        <w:rPr>
          <w:sz w:val="24"/>
          <w:szCs w:val="24"/>
          <w:lang w:val="hr-HR"/>
        </w:rPr>
        <w:t xml:space="preserve">predujmiti iznos od </w:t>
      </w:r>
      <w:r w:rsidR="00CB7296" w:rsidRPr="00CB7296">
        <w:rPr>
          <w:sz w:val="24"/>
          <w:szCs w:val="24"/>
          <w:lang w:val="hr-HR"/>
        </w:rPr>
        <w:t>1.350,00 kn koji se sastoji od: 1.250,00 kn za troškove knjigovodstva za razdoblje od prosinca 2017. do travnja 2018. i materijalne troškove stečajne upraviteljice u iznosu od 100,00 kn</w:t>
      </w:r>
      <w:r w:rsidR="0030440F">
        <w:rPr>
          <w:sz w:val="24"/>
          <w:szCs w:val="24"/>
          <w:lang w:val="hr-HR"/>
        </w:rPr>
        <w:t>.</w:t>
      </w:r>
      <w:r w:rsidR="00C03512" w:rsidRPr="00C03512">
        <w:rPr>
          <w:sz w:val="24"/>
          <w:szCs w:val="24"/>
          <w:lang w:val="hr-HR"/>
        </w:rPr>
        <w:t xml:space="preserve"> </w:t>
      </w:r>
    </w:p>
    <w:p w:rsidRDefault="007A709B" w:rsidP="007A709B" w:rsidR="007A709B">
      <w:pPr>
        <w:jc w:val="both"/>
        <w:rPr>
          <w:i/>
          <w:sz w:val="24"/>
          <w:szCs w:val="24"/>
          <w:lang w:val="hr-HR"/>
        </w:rPr>
      </w:pPr>
    </w:p>
    <w:p w:rsidRDefault="008F6ECF" w:rsidP="008F6ECF" w:rsidR="008F6ECF" w:rsidRPr="008F6ECF">
      <w:pPr>
        <w:ind w:firstLine="720"/>
        <w:jc w:val="both"/>
        <w:rPr>
          <w:sz w:val="24"/>
          <w:szCs w:val="24"/>
          <w:lang w:val="hr-HR"/>
        </w:rPr>
      </w:pPr>
      <w:r w:rsidRPr="008F6ECF">
        <w:rPr>
          <w:sz w:val="24"/>
          <w:szCs w:val="24"/>
          <w:lang w:val="hr-HR"/>
        </w:rPr>
        <w:t>Na navedenoj skupštini vjerovnika, stečajni upravitelj je dao svoju suglasnost da se nad stečajnim dužnikom pozivom na odredbu čl. 203. SZ-a obustavi i zaključi stečajni postupak jer stečajna masa nije dostatna ni za pokriće troškova stečajnog postupka.</w:t>
      </w:r>
    </w:p>
    <w:p w:rsidRDefault="008F6ECF" w:rsidP="008F6ECF" w:rsidR="008F6ECF" w:rsidRPr="008F6ECF">
      <w:pPr>
        <w:jc w:val="both"/>
        <w:rPr>
          <w:sz w:val="24"/>
          <w:szCs w:val="24"/>
          <w:lang w:val="hr-HR"/>
        </w:rPr>
      </w:pPr>
    </w:p>
    <w:p w:rsidRDefault="008F6ECF" w:rsidP="008F6ECF" w:rsidR="008F6ECF" w:rsidRPr="008F6ECF">
      <w:pPr>
        <w:ind w:firstLine="720"/>
        <w:jc w:val="both"/>
        <w:rPr>
          <w:sz w:val="24"/>
          <w:szCs w:val="24"/>
          <w:lang w:val="hr-HR"/>
        </w:rPr>
      </w:pPr>
      <w:r w:rsidRPr="008F6ECF">
        <w:rPr>
          <w:sz w:val="24"/>
          <w:szCs w:val="24"/>
          <w:lang w:val="hr-HR"/>
        </w:rPr>
        <w:lastRenderedPageBreak/>
        <w:t>Slijedom navedenog, budući da nitko od pozvanih vjerovnika nije pristupio na predmetnu skupštinu, te se slijedom toga nitko od pozvanih vjerovnika nije protivio obustavi i zaključenju stečajnog postupka, a daljnjom bi se provedbom stečaja stvarali samo novi troškovi, stečajni je sudac na temelju odredbe čl. 203. st. 1. SZ-a donio rješenje o obustavi i zaključenju stečajnog postupka to stoga što stečajna masa nije dostatna ni za pokriće troškova stečajnog postupka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F96493" w:rsidP="00AA2B31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</w:t>
      </w:r>
      <w:r w:rsidR="00804D79" w:rsidRPr="00054CFA">
        <w:rPr>
          <w:sz w:val="24"/>
          <w:szCs w:val="24"/>
          <w:lang w:val="hr-HR"/>
        </w:rPr>
        <w:t xml:space="preserve">Zagrebu </w:t>
      </w:r>
      <w:r w:rsidR="00054CFA" w:rsidRPr="00054CFA">
        <w:rPr>
          <w:sz w:val="24"/>
          <w:szCs w:val="24"/>
          <w:lang w:val="hr-HR"/>
        </w:rPr>
        <w:t>19. srpnja</w:t>
      </w:r>
      <w:r w:rsidR="00AA2B31" w:rsidRPr="00054CFA">
        <w:rPr>
          <w:sz w:val="24"/>
          <w:szCs w:val="24"/>
          <w:lang w:val="hr-HR"/>
        </w:rPr>
        <w:t xml:space="preserve"> 2018</w:t>
      </w:r>
      <w:r w:rsidR="00B6575C" w:rsidRPr="00AA2B31">
        <w:rPr>
          <w:sz w:val="24"/>
          <w:szCs w:val="24"/>
          <w:lang w:val="hr-HR"/>
        </w:rPr>
        <w:t>.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CE6D3D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CE6D3D" w:rsidP="00400817" w:rsidR="00CE6D3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E6D3D" w:rsidP="00400817" w:rsidR="00CE6D3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CE6D3D" w:rsidP="009D5BEA" w:rsidR="00CE6D3D" w:rsidRPr="00B6575C">
      <w:pPr>
        <w:ind w:left="360"/>
        <w:jc w:val="both"/>
        <w:rPr>
          <w:sz w:val="24"/>
          <w:szCs w:val="24"/>
          <w:lang w:val="hr-HR"/>
        </w:rPr>
      </w:pPr>
    </w:p>
    <w:sectPr w:rsidSect="00AA2B31" w:rsidR="00CE6D3D" w:rsidRPr="00B6575C">
      <w:headerReference w:type="default" r:id="rId10"/>
      <w:foot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D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CB7296" w:rsidR="00B6575C">
        <w:pPr>
          <w:pStyle w:val="Zaglavlje"/>
          <w:jc w:val="right"/>
        </w:pPr>
        <w:r>
          <w:t>67 St-1025</w:t>
        </w:r>
        <w:r w:rsidR="001D38E8">
          <w:t xml:space="preserve">/14 </w:t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426D5"/>
    <w:rsid w:val="00054CFA"/>
    <w:rsid w:val="00074DCE"/>
    <w:rsid w:val="000B1E0E"/>
    <w:rsid w:val="000C497E"/>
    <w:rsid w:val="000D1CDB"/>
    <w:rsid w:val="000F2D0F"/>
    <w:rsid w:val="00122E95"/>
    <w:rsid w:val="001D38E8"/>
    <w:rsid w:val="00200BD2"/>
    <w:rsid w:val="00207A66"/>
    <w:rsid w:val="0025175A"/>
    <w:rsid w:val="002874BD"/>
    <w:rsid w:val="002B5FB9"/>
    <w:rsid w:val="002C46AB"/>
    <w:rsid w:val="0030440F"/>
    <w:rsid w:val="00320225"/>
    <w:rsid w:val="0038373E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7A709B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8F6ECF"/>
    <w:rsid w:val="00941681"/>
    <w:rsid w:val="009469F8"/>
    <w:rsid w:val="009554E8"/>
    <w:rsid w:val="00960120"/>
    <w:rsid w:val="009826EB"/>
    <w:rsid w:val="00987C10"/>
    <w:rsid w:val="009D4881"/>
    <w:rsid w:val="009D5BEA"/>
    <w:rsid w:val="00A036D6"/>
    <w:rsid w:val="00A06315"/>
    <w:rsid w:val="00A2182D"/>
    <w:rsid w:val="00A471B9"/>
    <w:rsid w:val="00AA2B31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3512"/>
    <w:rsid w:val="00C04064"/>
    <w:rsid w:val="00C068B4"/>
    <w:rsid w:val="00C33F86"/>
    <w:rsid w:val="00C35EBF"/>
    <w:rsid w:val="00CB7296"/>
    <w:rsid w:val="00CE0600"/>
    <w:rsid w:val="00CE6D3D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350DC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6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D3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D3D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D3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D3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6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D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D3D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D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D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58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St-1025/2014</izvorni_sadrzaj>
    <derivirana_varijabla naziv="DomainObject.Predmet.OznakaBroj_1">St-1025/2014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LORIS d.o.o.</izvorni_sadrzaj>
    <derivirana_varijabla naziv="DomainObject.Predmet.ProtustrankaFormated_1">  LORIS d.o.o.</derivirana_varijabla>
  </DomainObject.Predmet.ProtustrankaFormated>
  <DomainObject.Predmet.ProtustrankaFormatedOIB>
    <izvorni_sadrzaj>  LORIS d.o.o., OIB 86253288720</izvorni_sadrzaj>
    <derivirana_varijabla naziv="DomainObject.Predmet.ProtustrankaFormatedOIB_1">  LORIS d.o.o., OIB 86253288720</derivirana_varijabla>
  </DomainObject.Predmet.ProtustrankaFormatedOIB>
  <DomainObject.Predmet.ProtustrankaFormatedWithAdress>
    <izvorni_sadrzaj> LORIS d.o.o., Trg Ante Starčevića/bb, 10000 Zagreb</izvorni_sadrzaj>
    <derivirana_varijabla naziv="DomainObject.Predmet.ProtustrankaFormatedWithAdress_1"> LORIS d.o.o., Trg Ante Starčevića/bb, 10000 Zagreb</derivirana_varijabla>
  </DomainObject.Predmet.ProtustrankaFormatedWithAdress>
  <DomainObject.Predmet.ProtustrankaFormatedWithAdressOIB>
    <izvorni_sadrzaj> LORIS d.o.o., OIB 86253288720, Trg Ante Starčevića/bb, 10000 Zagreb</izvorni_sadrzaj>
    <derivirana_varijabla naziv="DomainObject.Predmet.ProtustrankaFormatedWithAdressOIB_1"> LORIS d.o.o., OIB 86253288720, Trg Ante Starčevića/bb, 10000 Zagreb</derivirana_varijabla>
  </DomainObject.Predmet.ProtustrankaFormatedWithAdressOIB>
  <DomainObject.Predmet.ProtustrankaWithAdress>
    <izvorni_sadrzaj>LORIS d.o.o. Trg Ante Starčevića/bb, 10000 Zagreb</izvorni_sadrzaj>
    <derivirana_varijabla naziv="DomainObject.Predmet.ProtustrankaWithAdress_1">LORIS d.o.o. Trg Ante Starčevića/bb, 10000 Zagreb</derivirana_varijabla>
  </DomainObject.Predmet.ProtustrankaWithAdress>
  <DomainObject.Predmet.ProtustrankaWithAdressOIB>
    <izvorni_sadrzaj>LORIS d.o.o., OIB 86253288720, Trg Ante Starčevića/bb, 10000 Zagreb</izvorni_sadrzaj>
    <derivirana_varijabla naziv="DomainObject.Predmet.ProtustrankaWithAdressOIB_1">LORIS d.o.o., OIB 86253288720, Trg Ante Starčevića/bb, 10000 Zagreb</derivirana_varijabla>
  </DomainObject.Predmet.ProtustrankaWithAdressOIB>
  <DomainObject.Predmet.ProtustrankaNazivFormated>
    <izvorni_sadrzaj>LORIS d.o.o.</izvorni_sadrzaj>
    <derivirana_varijabla naziv="DomainObject.Predmet.ProtustrankaNazivFormated_1">LORIS d.o.o.</derivirana_varijabla>
  </DomainObject.Predmet.ProtustrankaNazivFormated>
  <DomainObject.Predmet.ProtustrankaNazivFormatedOIB>
    <izvorni_sadrzaj>LORIS d.o.o., OIB 86253288720</izvorni_sadrzaj>
    <derivirana_varijabla naziv="DomainObject.Predmet.ProtustrankaNazivFormatedOIB_1">LORIS d.o.o., OIB 86253288720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PELIKAN KLADIONICE d.o.o.; ERSTE&amp;STEIERMÄRKISCHE BANKA dioničko društvo zastupanog po punomoćniku Ivan Gjurašić</izvorni_sadrzaj>
    <derivirana_varijabla naziv="DomainObject.Predmet.StrankaFormated_1">  FINA Regionalni centar Zagreb; PELIKAN KLADIONICE d.o.o.; ERSTE&amp;STEIERMÄRKISCHE BANKA dioničko društvo zastupanog po punomoćniku Ivan Gjurašić</derivirana_varijabla>
  </DomainObject.Predmet.StrankaFormated>
  <DomainObject.Predmet.StrankaFormatedOIB>
    <izvorni_sadrzaj>  FINA Regionalni centar Zagreb, OIB 85821130368; PELIKAN KLADIONICE d.o.o., OIB 83079255066; ERSTE&amp;STEIERMÄRKISCHE BANKA dioničko društvo, OIB 23057039320 zastupanog po punomoćniku Ivan Gjurašić</izvorni_sadrzaj>
    <derivirana_varijabla naziv="DomainObject.Predmet.StrankaFormatedOIB_1">  FINA Regionalni centar Zagreb, OIB 85821130368; PELIKAN KLADIONICE d.o.o., OIB 83079255066; ERSTE&amp;STEIERMÄRKISCHE BANKA dioničko društvo, OIB 23057039320 zastupanog po punomoćniku Ivan Gjurašić</derivirana_varijabla>
  </DomainObject.Predmet.StrankaFormatedOIB>
  <DomainObject.Predmet.StrankaFormatedWithAdress>
    <izvorni_sadrzaj> FINA Regionalni centar Zagreb, Ulica grada Vukovara 70, 10000 Zagreb; PELIKAN KLADIONICE d.o.o., Branimirova 29, 10000 Zagreb; ERSTE&amp;STEIERMÄRKISCHE BANKA dioničko društvo, Jadranski Trg 3/a, 51000 Rijeka zastupanog po punomoćniku Ivan Gjurašić</izvorni_sadrzaj>
    <derivirana_varijabla naziv="DomainObject.Predmet.StrankaFormatedWithAdress_1"> FINA Regionalni centar Zagreb, Ulica grada Vukovara 70, 10000 Zagreb; PELIKAN KLADIONICE d.o.o., Branimirova 29, 10000 Zagreb; ERSTE&amp;STEIERMÄRKISCHE BANKA dioničko društvo, Jadranski Trg 3/a, 51000 Rijeka zastupanog po punomoćniku Ivan Gjurašić</derivirana_varijabla>
  </DomainObject.Predmet.StrankaFormatedWithAdress>
  <DomainObject.Predmet.StrankaFormatedWithAdressOIB>
    <izvorni_sadrzaj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izvorni_sadrzaj>
    <derivirana_varijabla naziv="DomainObject.Predmet.StrankaFormatedWithAdressOIB_1"> FINA Regionalni centar Zagreb, OIB 85821130368, Ulica grada Vukovara 70, 10000 Zagreb; PELIKAN KLADIONICE d.o.o., OIB 83079255066, Branimirova 29, 10000 Zagreb; ERSTE&amp;STEIERMÄRKISCHE BANKA dioničko društvo, OIB 23057039320, Jadranski Trg 3/a, 51000 Rijeka zastupanog po punomoćniku Ivan Gjurašić</derivirana_varijabla>
  </DomainObject.Predmet.StrankaFormatedWithAdressOIB>
  <DomainObject.Predmet.StrankaWithAdress>
    <izvorni_sadrzaj>FINA Regionalni centar Zagreb Ulica grada Vukovara 70,10000 Zagreb,PELIKAN KLADIONICE d.o.o. Branimirova 29,10000 Zagreb,ERSTE&amp;STEIERMÄRKISCHE BANKA dioničko društvo Jadranski Trg 3/a,51000 Rijeka</izvorni_sadrzaj>
    <derivirana_varijabla naziv="DomainObject.Predmet.StrankaWithAdress_1">FINA Regionalni centar Zagreb Ulica grada Vukovara 70,10000 Zagreb,PELIKAN KLADIONICE d.o.o. Branimirova 29,10000 Zagreb,ERSTE&amp;STEIERMÄRKISCHE BANKA dioničko društvo Jadranski Trg 3/a,51000 Rijeka</derivirana_varijabla>
  </DomainObject.Predmet.StrankaWithAdress>
  <DomainObject.Predmet.StrankaWithAdressOIB>
    <izvorni_sadrzaj>FINA Regionalni centar Zagreb, OIB 85821130368, Ulica grada Vukovara 70,10000 Zagreb,PELIKAN KLADIONICE d.o.o., OIB 83079255066, Branimirova 29,10000 Zagreb,ERSTE&amp;STEIERMÄRKISCHE BANKA dioničko društvo, OIB 23057039320, Jadranski Trg 3/a,51000 Rijeka</izvorni_sadrzaj>
    <derivirana_varijabla naziv="DomainObject.Predmet.StrankaWithAdressOIB_1">FINA Regionalni centar Zagreb, OIB 85821130368, Ulica grada Vukovara 70,10000 Zagreb,PELIKAN KLADIONICE d.o.o., OIB 83079255066, Branimirova 29,10000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Zagreb,PELIKAN KLADIONICE d.o.o.,ERSTE&amp;STEIERMÄRKISCHE BANKA dioničko društvo</izvorni_sadrzaj>
    <derivirana_varijabla naziv="DomainObject.Predmet.StrankaNazivFormated_1">FINA Regionalni centar Zagreb,PELIKAN KLADIONICE d.o.o.,ERSTE&amp;STEIERMÄRKISCHE BANKA dioničko društvo</derivirana_varijabla>
  </DomainObject.Predmet.StrankaNazivFormated>
  <DomainObject.Predmet.StrankaNazivFormatedOIB>
    <izvorni_sadrzaj>FINA Regionalni centar Zagreb, OIB 85821130368,PELIKAN KLADIONICE d.o.o., OIB 83079255066,ERSTE&amp;STEIERMÄRKISCHE BANKA dioničko društvo, OIB 23057039320</izvorni_sadrzaj>
    <derivirana_varijabla naziv="DomainObject.Predmet.StrankaNazivFormatedOIB_1">FINA Regionalni centar Zagreb, OIB 85821130368,PELIKAN KLADIONICE d.o.o., OIB 83079255066,ERSTE&amp;STEIERMÄRKISCHE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PELIKAN KLADIONICE d.o.o.</item>
      <item>ERSTE&amp;STEIERMÄRKISCHE BANKA dioničko društvo zastupanog po punomoćniku Ivan Gjurašić</item>
    </izvorni_sadrzaj>
    <derivirana_varijabla naziv="DomainObject.Predmet.StrankaListFormated_1">
      <item>FINA Regionalni centar Zagreb</item>
      <item>PELIKAN KLADIONICE d.o.o.</item>
      <item>ERSTE&amp;STEIERMÄRKISCHE BANKA dioničko društvo zastupanog po punomoćniku Ivan Gjurašić</item>
    </derivirana_varijabla>
  </DomainObject.Predmet.StrankaListFormated>
  <DomainObject.Predmet.StrankaListFormatedOIB>
    <izvorni_sadrzaj>
      <item>FINA Regionalni centar Zagreb, OIB 85821130368</item>
      <item>PELIKAN KLADIONICE d.o.o., OIB 83079255066</item>
      <item>ERSTE&amp;STEIERMÄRKISCHE BANKA dioničko društvo, OIB 23057039320 zastupanog po punomoćniku Ivan Gjurašić</item>
    </izvorni_sadrzaj>
    <derivirana_varijabla naziv="DomainObject.Predmet.StrankaListFormatedOIB_1">
      <item>FINA Regionalni centar Zagreb, OIB 85821130368</item>
      <item>PELIKAN KLADIONICE d.o.o., OIB 83079255066</item>
      <item>ERSTE&amp;STEIERMÄRKISCHE BANKA dioničko društvo, OIB 23057039320 zastupanog po punomoćniku Ivan Gjurašić</item>
    </derivirana_varijabla>
  </DomainObject.Predmet.StrankaListFormatedOIB>
  <DomainObject.Predmet.StrankaListFormatedWithAdress>
    <izvorni_sadrzaj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izvorni_sadrzaj>
    <derivirana_varijabla naziv="DomainObject.Predmet.StrankaListFormatedWithAdress_1">
      <item>FINA Regionalni centar Zagreb, Ulica grada Vukovara 70, 10000 Zagreb</item>
      <item>PELIKAN KLADIONICE d.o.o., Branimirova 29, 10000 Zagreb</item>
      <item>ERSTE&amp;STEIERMÄRKISCHE BANKA dioničko društvo, Jadranski Trg 3/a, 51000 Rijeka zastupanog po punomoćniku Ivan Gjurašić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izvorni_sadrzaj>
    <derivirana_varijabla naziv="DomainObject.Predmet.StrankaListFormatedWithAdressOIB_1">
      <item>FINA Regionalni centar Zagreb, OIB 85821130368, Ulica grada Vukovara 70, 10000 Zagreb</item>
      <item>PELIKAN KLADIONICE d.o.o., OIB 83079255066, Branimirova 29, 10000 Zagreb</item>
      <item>ERSTE&amp;STEIERMÄRKISCHE BANKA dioničko društvo, OIB 23057039320, Jadranski Trg 3/a, 51000 Rijeka zastupanog po punomoćniku Ivan Gjurašić</item>
    </derivirana_varijabla>
  </DomainObject.Predmet.StrankaListFormatedWithAdressOIB>
  <DomainObject.Predmet.StrankaListNazivFormated>
    <izvorni_sadrzaj>
      <item>FINA Regionalni centar Zagreb</item>
      <item>PELIKAN KLADIONICE d.o.o.</item>
      <item>ERSTE&amp;STEIERMÄRKISCHE BANKA dioničko društvo</item>
    </izvorni_sadrzaj>
    <derivirana_varijabla naziv="DomainObject.Predmet.StrankaListNazivFormated_1">
      <item>FINA Regionalni centar Zagreb</item>
      <item>PELIKAN KLADIONICE d.o.o.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PELIKAN KLADIONICE d.o.o., OIB 83079255066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PELIKAN KLADIONICE d.o.o., OIB 83079255066</item>
      <item>ERSTE&amp;STEIERMÄRKISCHE BANKA dioničko društvo, OIB 23057039320</item>
    </derivirana_varijabla>
  </DomainObject.Predmet.StrankaListNazivFormatedOIB>
  <DomainObject.Predmet.ProtuStrankaListFormated>
    <izvorni_sadrzaj>
      <item>LORIS d.o.o.</item>
    </izvorni_sadrzaj>
    <derivirana_varijabla naziv="DomainObject.Predmet.ProtuStrankaListFormated_1">
      <item>LORIS d.o.o.</item>
    </derivirana_varijabla>
  </DomainObject.Predmet.ProtuStrankaListFormated>
  <DomainObject.Predmet.ProtuStrankaListFormatedOIB>
    <izvorni_sadrzaj>
      <item>LORIS d.o.o., OIB 86253288720</item>
    </izvorni_sadrzaj>
    <derivirana_varijabla naziv="DomainObject.Predmet.ProtuStrankaListFormatedOIB_1">
      <item>LORIS d.o.o., OIB 86253288720</item>
    </derivirana_varijabla>
  </DomainObject.Predmet.ProtuStrankaListFormatedOIB>
  <DomainObject.Predmet.ProtuStrankaListFormatedWithAdress>
    <izvorni_sadrzaj>
      <item>LORIS d.o.o., Trg Ante Starčevića/bb, 10000 Zagreb</item>
    </izvorni_sadrzaj>
    <derivirana_varijabla naziv="DomainObject.Predmet.ProtuStrankaListFormatedWithAdress_1">
      <item>LORIS d.o.o., Trg Ante Starčevića/bb, 10000 Zagreb</item>
    </derivirana_varijabla>
  </DomainObject.Predmet.ProtuStrankaListFormatedWithAdress>
  <DomainObject.Predmet.ProtuStrankaListFormatedWithAdressOIB>
    <izvorni_sadrzaj>
      <item>LORIS d.o.o., OIB 86253288720, Trg Ante Starčevića/bb, 10000 Zagreb</item>
    </izvorni_sadrzaj>
    <derivirana_varijabla naziv="DomainObject.Predmet.ProtuStrankaListFormatedWithAdressOIB_1">
      <item>LORIS d.o.o., OIB 86253288720, Trg Ante Starčevića/bb, 10000 Zagreb</item>
    </derivirana_varijabla>
  </DomainObject.Predmet.ProtuStrankaListFormatedWithAdressOIB>
  <DomainObject.Predmet.ProtuStrankaListNazivFormated>
    <izvorni_sadrzaj>
      <item>LORIS d.o.o.</item>
    </izvorni_sadrzaj>
    <derivirana_varijabla naziv="DomainObject.Predmet.ProtuStrankaListNazivFormated_1">
      <item>LORIS d.o.o.</item>
    </derivirana_varijabla>
  </DomainObject.Predmet.ProtuStrankaListNazivFormated>
  <DomainObject.Predmet.ProtuStrankaListNazivFormatedOIB>
    <izvorni_sadrzaj>
      <item>LORIS d.o.o., OIB 86253288720</item>
    </izvorni_sadrzaj>
    <derivirana_varijabla naziv="DomainObject.Predmet.ProtuStrankaListNazivFormatedOIB_1">
      <item>LORIS d.o.o., OIB 86253288720</item>
    </derivirana_varijabla>
  </DomainObject.Predmet.ProtuStrankaListNazivFormatedOIB>
  <DomainObject.Predmet.OstaliListFormated>
    <izvorni_sadrzaj>
      <item>Anto Anušić</item>
      <item>odvj. Anton Sučić</item>
      <item>Irena Kelava</item>
      <item>Ivan Gjurašić punomoćnik sudionika u postupku ERSTE&amp;STEIERMÄRKISCHE BANKA dioničko društvo</item>
    </izvorni_sadrzaj>
    <derivirana_varijabla naziv="DomainObject.Predmet.OstaliListFormated_1">
      <item>Anto Anušić</item>
      <item>odvj. Anton Sučić</item>
      <item>Irena Kelava</item>
      <item>Ivan Gjurašić punomoćnik sudionika u postupku ERSTE&amp;STEIERMÄRKISCHE BANKA dioničko društvo</item>
    </derivirana_varijabla>
  </DomainObject.Predmet.OstaliListFormated>
  <DomainObject.Predmet.OstaliListFormatedOIB>
    <izvorni_sadrzaj>
      <item>Anto Anušić, OIB 37495387247</item>
      <item>odvj. Anton Sučić</item>
      <item>Irena Kelava, OIB 65378158056</item>
      <item>Ivan Gjurašić punomoćnik sudionika u postupku ERSTE&amp;STEIERMÄRKISCHE BANKA dioničko društvo</item>
    </izvorni_sadrzaj>
    <derivirana_varijabla naziv="DomainObject.Predmet.OstaliListFormatedOIB_1">
      <item>Anto Anušić, OIB 37495387247</item>
      <item>odvj. Anton Sučić</item>
      <item>Irena Kelava, OIB 65378158056</item>
      <item>Ivan Gjurašić punomoćnik sudionika u postupku ERSTE&amp;STEIERMÄRKISCHE BANKA dioničko društvo</item>
    </derivirana_varijabla>
  </DomainObject.Predmet.OstaliListFormatedOIB>
  <DomainObject.Predmet.OstaliListFormatedWithAdress>
    <izvorni_sadrzaj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_1">
      <item>Anto Anušić, Gračanska Cesta 56 J, Zagreb</item>
      <item>odvj. Anton Sučić, Petrinjska 14, 10000 Zagreb</item>
      <item>Irena Kelava, Bolnička Cesta 34d, 10000 Zagreb</item>
      <item>Ivan Gjurašić, Petrinjska 28,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izvorni_sadrzaj>
    <derivirana_varijabla naziv="DomainObject.Predmet.OstaliListFormatedWithAdressOIB_1">
      <item>Anto Anušić, OIB 37495387247, Gračanska Cesta 56 J, Zagreb</item>
      <item>odvj. Anton Sučić, Petrinjska 14, 10000 Zagreb</item>
      <item>Irena Kelava, OIB 65378158056, Bolnička Cesta 34d, 10000 Zagreb</item>
      <item>Ivan Gjurašić, Petrinjska 28, 10000 Zagreb punomoćnik sudionika u postupku ERSTE&amp;STEIERMÄRKISCHE BANKA dioničko društvo</item>
    </derivirana_varijabla>
  </DomainObject.Predmet.OstaliListFormatedWithAdressOIB>
  <DomainObject.Predmet.OstaliListNazivFormated>
    <izvorni_sadrzaj>
      <item>Anto Anušić</item>
      <item>odvj. Anton Sučić</item>
      <item>Irena Kelava</item>
      <item>Ivan Gjurašić</item>
    </izvorni_sadrzaj>
    <derivirana_varijabla naziv="DomainObject.Predmet.OstaliListNazivFormated_1">
      <item>Anto Anušić</item>
      <item>odvj. Anton Sučić</item>
      <item>Irena Kelava</item>
      <item>Ivan Gjurašić</item>
    </derivirana_varijabla>
  </DomainObject.Predmet.OstaliListNazivFormated>
  <DomainObject.Predmet.OstaliListNazivFormatedOIB>
    <izvorni_sadrzaj>
      <item>Anto Anušić, OIB 37495387247</item>
      <item>odvj. Anton Sučić</item>
      <item>Irena Kelava, OIB 65378158056</item>
      <item>Ivan Gjurašić</item>
    </izvorni_sadrzaj>
    <derivirana_varijabla naziv="DomainObject.Predmet.OstaliListNazivFormatedOIB_1">
      <item>Anto Anušić, OIB 37495387247</item>
      <item>odvj. Anton Sučić</item>
      <item>Irena Kelava, OIB 65378158056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LORIS d.o.o.</izvorni_sadrzaj>
    <derivirana_varijabla naziv="DomainObject.Predmet.ProtustrankaIDrugi_1">LORIS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LORIS d.o.o., OIB 86253288720, Trg Ante Starčevića/bb, 10000 Zagreb</izvorni_sadrzaj>
    <derivirana_varijabla naziv="DomainObject.Predmet.ProtustrankaIDrugiAdressOIB_1">LORIS d.o.o., OIB 86253288720,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izvorni_sadrzaj>
    <derivirana_varijabla naziv="DomainObject.Predmet.SudioniciListNaziv_1">
      <item>FINA Regionalni centar Zagreb</item>
      <item>LORIS d.o.o.</item>
      <item>Anto Anušić</item>
      <item>odvj. Anton Sučić</item>
      <item>Irena Kelava</item>
      <item>PELIKAN KLADIONICE d.o.o.</item>
      <item>ERSTE&amp;STEIERMÄRKISCHE BANKA dioničko društvo</item>
      <item>Ivan Gjurašić</item>
    </derivirana_varijabla>
  </DomainObject.Predmet.SudioniciListNaziv>
  <DomainObject.Predmet.SudioniciListAdressOIB>
    <izvorni_sadrzaj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izvorni_sadrzaj>
    <derivirana_varijabla naziv="DomainObject.Predmet.SudioniciListAdressOIB_1"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  <item>ERSTE&amp;STEIERMÄRKISCHE BANKA dioničko društvo, OIB 23057039320, Jadranski Trg 3/a,51000 Rijeka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izvorni_sadrzaj>
    <derivirana_varijabla naziv="DomainObject.Predmet.SudioniciListNazivOIB_1">
      <item>, OIB 85821130368</item>
      <item>, OIB 86253288720</item>
      <item>, OIB 37495387247</item>
      <item>, OIB null</item>
      <item>, OIB 65378158056</item>
      <item>, OIB 83079255066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458</properties:Words>
  <properties:Characters>2437</properties:Characters>
  <properties:Lines>69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2018-06-12T07:28:00Z</dcterms:created>
  <dc:creator>test</dc:creator>
  <cp:lastModifiedBy>Dijana Hadžić</cp:lastModifiedBy>
  <cp:lastPrinted>2018-07-19T08:46:00Z</cp:lastPrinted>
  <dcterms:modified xmlns:xsi="http://www.w3.org/2001/XMLSchema-instance" xsi:type="dcterms:W3CDTF">2018-07-19T08:46:00Z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RJEŠENJE o obustavi i zaključenju po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