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ba0ee" w14:paraId="6bba0ee" w:rsidRDefault="00CA5007" w:rsidP="00CA5007" w:rsidR="00CA5007" w:rsidRPr="00BA4048">
      <w:pPr>
        <w:overflowPunct/>
        <w:autoSpaceDE/>
        <w:adjustRightInd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BA4048">
        <w:rPr>
          <w:noProof/>
          <w:sz w:val="24"/>
          <w:szCs w:val="24"/>
        </w:rPr>
        <w:drawing>
          <wp:inline distR="0" distL="0" distB="0" distT="0">
            <wp:extent cy="707390" cx="52451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5007" w:rsidP="00CA5007" w:rsidR="00CA5007" w:rsidRPr="00BA4048">
      <w:pPr>
        <w:overflowPunct/>
        <w:autoSpaceDE/>
        <w:adjustRightInd/>
        <w:rPr>
          <w:sz w:val="24"/>
          <w:szCs w:val="24"/>
          <w:lang w:eastAsia="en-US"/>
        </w:rPr>
      </w:pPr>
      <w:r w:rsidRPr="00BA4048">
        <w:rPr>
          <w:sz w:val="24"/>
          <w:szCs w:val="24"/>
          <w:lang w:eastAsia="en-US"/>
        </w:rPr>
        <w:t>REPUBLIKA HRVATSKA</w:t>
      </w:r>
    </w:p>
    <w:p w:rsidRDefault="00CA5007" w:rsidP="00CA5007" w:rsidR="00CA5007" w:rsidRPr="00BA4048">
      <w:pPr>
        <w:overflowPunct/>
        <w:autoSpaceDE/>
        <w:adjustRightInd/>
        <w:rPr>
          <w:sz w:val="24"/>
          <w:szCs w:val="24"/>
          <w:lang w:eastAsia="en-US"/>
        </w:rPr>
      </w:pPr>
      <w:r w:rsidRPr="00BA4048">
        <w:rPr>
          <w:sz w:val="24"/>
          <w:szCs w:val="24"/>
          <w:lang w:eastAsia="en-US"/>
        </w:rPr>
        <w:t>TRGOVAČKI SUD U ZAGREBU</w:t>
      </w:r>
    </w:p>
    <w:p w:rsidRDefault="00CA5007" w:rsidP="00CA5007" w:rsidR="00CA5007" w:rsidRPr="00BA4048">
      <w:pPr>
        <w:overflowPunct/>
        <w:autoSpaceDE/>
        <w:adjustRightInd/>
        <w:rPr>
          <w:sz w:val="24"/>
          <w:szCs w:val="24"/>
          <w:lang w:eastAsia="en-US"/>
        </w:rPr>
      </w:pPr>
      <w:r w:rsidRPr="00BA4048">
        <w:rPr>
          <w:sz w:val="24"/>
          <w:szCs w:val="24"/>
          <w:lang w:eastAsia="en-US"/>
        </w:rPr>
        <w:t xml:space="preserve">Zagreb, </w:t>
      </w:r>
      <w:proofErr w:type="spellStart"/>
      <w:r w:rsidRPr="00BA4048">
        <w:rPr>
          <w:sz w:val="24"/>
          <w:szCs w:val="24"/>
          <w:lang w:eastAsia="en-US"/>
        </w:rPr>
        <w:t>Amruševa</w:t>
      </w:r>
      <w:proofErr w:type="spellEnd"/>
      <w:r w:rsidRPr="00BA4048">
        <w:rPr>
          <w:sz w:val="24"/>
          <w:szCs w:val="24"/>
          <w:lang w:eastAsia="en-US"/>
        </w:rPr>
        <w:t xml:space="preserve"> 2/II     </w:t>
      </w:r>
      <w:r w:rsidRPr="00BA4048">
        <w:rPr>
          <w:sz w:val="24"/>
          <w:szCs w:val="24"/>
          <w:lang w:eastAsia="en-US"/>
        </w:rPr>
        <w:tab/>
      </w:r>
      <w:r w:rsidRPr="00BA4048">
        <w:rPr>
          <w:sz w:val="24"/>
          <w:szCs w:val="24"/>
          <w:lang w:eastAsia="en-US"/>
        </w:rPr>
        <w:tab/>
      </w:r>
      <w:r w:rsidRPr="00BA4048">
        <w:rPr>
          <w:sz w:val="24"/>
          <w:szCs w:val="24"/>
          <w:lang w:eastAsia="en-US"/>
        </w:rPr>
        <w:tab/>
      </w:r>
      <w:r w:rsidRPr="00BA4048">
        <w:rPr>
          <w:sz w:val="24"/>
          <w:szCs w:val="24"/>
          <w:lang w:eastAsia="en-US"/>
        </w:rPr>
        <w:tab/>
      </w:r>
      <w:r w:rsidRPr="00BA4048">
        <w:rPr>
          <w:sz w:val="24"/>
          <w:szCs w:val="24"/>
          <w:lang w:eastAsia="en-US"/>
        </w:rPr>
        <w:tab/>
      </w:r>
      <w:r w:rsidRPr="00BA4048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CA5007" w:rsidP="00CA5007" w:rsidR="00CA5007" w:rsidRPr="00BA4048">
      <w:pPr>
        <w:overflowPunct/>
        <w:autoSpaceDE/>
        <w:adjustRightInd/>
        <w:jc w:val="right"/>
        <w:rPr>
          <w:sz w:val="24"/>
          <w:szCs w:val="24"/>
          <w:lang w:eastAsia="en-US"/>
        </w:rPr>
      </w:pPr>
    </w:p>
    <w:p w:rsidRDefault="00CA5007" w:rsidP="00CA5007" w:rsidR="00CA5007" w:rsidRPr="00BA4048">
      <w:pPr>
        <w:overflowPunct/>
        <w:autoSpaceDE/>
        <w:adjustRightInd/>
        <w:jc w:val="center"/>
        <w:rPr>
          <w:sz w:val="24"/>
          <w:szCs w:val="24"/>
          <w:lang w:eastAsia="en-US"/>
        </w:rPr>
      </w:pPr>
      <w:r w:rsidRPr="00BA4048">
        <w:rPr>
          <w:sz w:val="24"/>
          <w:szCs w:val="24"/>
          <w:lang w:eastAsia="en-US"/>
        </w:rPr>
        <w:t>R E P U B L I K A  H R V A T S K A</w:t>
      </w:r>
    </w:p>
    <w:p w:rsidRDefault="00CA5007" w:rsidP="00CA5007" w:rsidR="00CA5007" w:rsidRPr="00BA4048">
      <w:pPr>
        <w:overflowPunct/>
        <w:autoSpaceDE/>
        <w:adjustRightInd/>
        <w:jc w:val="center"/>
        <w:rPr>
          <w:sz w:val="24"/>
          <w:szCs w:val="24"/>
          <w:lang w:eastAsia="en-US"/>
        </w:rPr>
      </w:pPr>
    </w:p>
    <w:p w:rsidRDefault="00CA5007" w:rsidP="00CA5007" w:rsidR="00CA5007" w:rsidRPr="00BA4048">
      <w:pPr>
        <w:overflowPunct/>
        <w:autoSpaceDE/>
        <w:adjustRightInd/>
        <w:jc w:val="center"/>
        <w:rPr>
          <w:sz w:val="24"/>
          <w:szCs w:val="24"/>
          <w:lang w:eastAsia="en-US"/>
        </w:rPr>
      </w:pPr>
      <w:r w:rsidRPr="00BA4048">
        <w:rPr>
          <w:sz w:val="24"/>
          <w:szCs w:val="24"/>
          <w:lang w:eastAsia="en-US"/>
        </w:rPr>
        <w:t>Z A K L J U Č A K</w:t>
      </w:r>
    </w:p>
    <w:p w:rsidRDefault="00CA5007" w:rsidP="00CA5007" w:rsidR="00CA5007" w:rsidRPr="00BA4048">
      <w:pPr>
        <w:overflowPunct/>
        <w:autoSpaceDE/>
        <w:adjustRightInd/>
        <w:jc w:val="center"/>
        <w:rPr>
          <w:sz w:val="24"/>
          <w:szCs w:val="24"/>
          <w:lang w:eastAsia="en-US"/>
        </w:rPr>
      </w:pPr>
    </w:p>
    <w:p w:rsidRDefault="00BA4048" w:rsidP="00BA4048" w:rsidR="00BA4048" w:rsidRPr="00BA4048">
      <w:pPr>
        <w:ind w:firstLine="708" w:right="-283"/>
        <w:jc w:val="both"/>
        <w:rPr>
          <w:sz w:val="24"/>
          <w:szCs w:val="24"/>
        </w:rPr>
      </w:pPr>
      <w:r w:rsidRPr="00BA4048">
        <w:rPr>
          <w:bCs/>
          <w:sz w:val="24"/>
          <w:szCs w:val="24"/>
        </w:rPr>
        <w:t>Trgovački sud u Zagrebu, p</w:t>
      </w:r>
      <w:r w:rsidRPr="00BA4048">
        <w:rPr>
          <w:sz w:val="24"/>
          <w:szCs w:val="24"/>
        </w:rPr>
        <w:t>o sucu toga suda Vesni Sremac Šoštar, a povodom prijedloga predlagatelja FINA, Regionalni centar Zagreb, Trg sv</w:t>
      </w:r>
      <w:r>
        <w:rPr>
          <w:sz w:val="24"/>
          <w:szCs w:val="24"/>
        </w:rPr>
        <w:t>ibanjskih žrtava 1995. 1., OIB:</w:t>
      </w:r>
      <w:r w:rsidRPr="00BA4048">
        <w:rPr>
          <w:sz w:val="24"/>
          <w:szCs w:val="24"/>
        </w:rPr>
        <w:t xml:space="preserve">85821130368, radi otvaranja stečajnog postupka nad stečajnim dužnikom </w:t>
      </w:r>
      <w:r w:rsidRPr="00BA4048">
        <w:rPr>
          <w:rFonts w:eastAsiaTheme="minorEastAsia"/>
          <w:sz w:val="24"/>
          <w:szCs w:val="24"/>
        </w:rPr>
        <w:t>ANTIĆ TRANSPORT d.o.o. u stečaju, Zagreb, Sv. Mateja 50, OIB: 34957832263</w:t>
      </w:r>
      <w:r w:rsidRPr="00BA4048">
        <w:rPr>
          <w:sz w:val="24"/>
          <w:szCs w:val="24"/>
        </w:rPr>
        <w:t>,  dana 15. siječnja 2019. godine</w:t>
      </w:r>
    </w:p>
    <w:p w:rsidRDefault="00A2053C" w:rsidP="00A2053C" w:rsidR="00A2053C" w:rsidRPr="00BA4048">
      <w:pPr>
        <w:jc w:val="center"/>
        <w:rPr>
          <w:sz w:val="24"/>
          <w:szCs w:val="24"/>
        </w:rPr>
      </w:pPr>
    </w:p>
    <w:p w:rsidRDefault="00CA5007" w:rsidP="00CA5007" w:rsidR="00CA5007" w:rsidRPr="00BA4048">
      <w:pPr>
        <w:ind w:firstLine="555"/>
        <w:jc w:val="both"/>
        <w:rPr>
          <w:sz w:val="24"/>
          <w:szCs w:val="24"/>
        </w:rPr>
      </w:pPr>
    </w:p>
    <w:p w:rsidRDefault="00CA5007" w:rsidP="00CA5007" w:rsidR="00CA5007" w:rsidRPr="00BA4048">
      <w:pPr>
        <w:ind w:firstLine="709"/>
        <w:jc w:val="center"/>
        <w:rPr>
          <w:sz w:val="24"/>
          <w:szCs w:val="24"/>
        </w:rPr>
      </w:pPr>
      <w:r w:rsidRPr="00BA4048">
        <w:rPr>
          <w:sz w:val="24"/>
          <w:szCs w:val="24"/>
        </w:rPr>
        <w:t xml:space="preserve">z a k </w:t>
      </w:r>
      <w:proofErr w:type="spellStart"/>
      <w:r w:rsidRPr="00BA4048">
        <w:rPr>
          <w:sz w:val="24"/>
          <w:szCs w:val="24"/>
        </w:rPr>
        <w:t>lj</w:t>
      </w:r>
      <w:proofErr w:type="spellEnd"/>
      <w:r w:rsidRPr="00BA4048">
        <w:rPr>
          <w:sz w:val="24"/>
          <w:szCs w:val="24"/>
        </w:rPr>
        <w:t xml:space="preserve"> u č i o  j e</w:t>
      </w:r>
    </w:p>
    <w:p w:rsidRDefault="00CA5007" w:rsidP="00CA5007" w:rsidR="00CA5007" w:rsidRPr="00BA4048">
      <w:pPr>
        <w:ind w:left="720"/>
        <w:jc w:val="both"/>
        <w:rPr>
          <w:sz w:val="24"/>
          <w:szCs w:val="24"/>
        </w:rPr>
      </w:pPr>
    </w:p>
    <w:p w:rsidRDefault="00A2053C" w:rsidP="00BA4048" w:rsidR="00CA5007" w:rsidRPr="00BA4048">
      <w:pPr>
        <w:ind w:left="360"/>
        <w:jc w:val="both"/>
        <w:rPr>
          <w:sz w:val="24"/>
          <w:szCs w:val="24"/>
        </w:rPr>
      </w:pPr>
      <w:r w:rsidRPr="00BA4048">
        <w:rPr>
          <w:sz w:val="24"/>
          <w:szCs w:val="24"/>
        </w:rPr>
        <w:t xml:space="preserve">Nalaže se </w:t>
      </w:r>
      <w:r w:rsidR="00CA5007" w:rsidRPr="00BA4048">
        <w:rPr>
          <w:sz w:val="24"/>
          <w:szCs w:val="24"/>
        </w:rPr>
        <w:t xml:space="preserve">stečajnom upravitelju </w:t>
      </w:r>
      <w:r w:rsidR="00BA4048" w:rsidRPr="00BA4048">
        <w:rPr>
          <w:sz w:val="24"/>
          <w:szCs w:val="24"/>
        </w:rPr>
        <w:t xml:space="preserve">Tomislav </w:t>
      </w:r>
      <w:proofErr w:type="spellStart"/>
      <w:r w:rsidR="00BA4048" w:rsidRPr="00BA4048">
        <w:rPr>
          <w:sz w:val="24"/>
          <w:szCs w:val="24"/>
        </w:rPr>
        <w:t>Morsan</w:t>
      </w:r>
      <w:proofErr w:type="spellEnd"/>
      <w:r w:rsidR="00BA4048" w:rsidRPr="00BA4048">
        <w:rPr>
          <w:sz w:val="24"/>
          <w:szCs w:val="24"/>
        </w:rPr>
        <w:t xml:space="preserve"> iz Karlovca, Martina </w:t>
      </w:r>
      <w:proofErr w:type="spellStart"/>
      <w:r w:rsidR="00BA4048" w:rsidRPr="00BA4048">
        <w:rPr>
          <w:sz w:val="24"/>
          <w:szCs w:val="24"/>
        </w:rPr>
        <w:t>Gambona</w:t>
      </w:r>
      <w:proofErr w:type="spellEnd"/>
      <w:r w:rsidR="00BA4048" w:rsidRPr="00BA4048">
        <w:rPr>
          <w:sz w:val="24"/>
          <w:szCs w:val="24"/>
        </w:rPr>
        <w:t xml:space="preserve"> 4, OIB: 97338652480</w:t>
      </w:r>
      <w:r w:rsidR="00CA5007" w:rsidRPr="00BA4048">
        <w:rPr>
          <w:sz w:val="24"/>
          <w:szCs w:val="24"/>
        </w:rPr>
        <w:t xml:space="preserve">, u roku osam dana: </w:t>
      </w:r>
    </w:p>
    <w:p w:rsidRDefault="00CA5007" w:rsidP="00CA5007" w:rsidR="00CA5007" w:rsidRPr="00BA4048">
      <w:pPr>
        <w:ind w:firstLine="709"/>
        <w:jc w:val="both"/>
        <w:rPr>
          <w:sz w:val="24"/>
          <w:szCs w:val="24"/>
        </w:rPr>
      </w:pPr>
    </w:p>
    <w:p w:rsidRDefault="00CA5007" w:rsidP="00CA5007" w:rsidR="00CA5007" w:rsidRPr="00BA4048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BA4048">
        <w:rPr>
          <w:rFonts w:hAnsi="Times New Roman" w:ascii="Times New Roman"/>
        </w:rPr>
        <w:t>podnijeti sudu izvješće o tijeku stečajnog postupka i stanju stečajne mase iz članka 89. stavak 2. SZ-a (NN 71/15) na propisanom obrascu (obrazac br.20). Izvješće je potrebno dostaviti u papirnom i elektronskom obliku radi objave na e-Oglasna ploča suda.</w:t>
      </w:r>
    </w:p>
    <w:p w:rsidRDefault="00CA5007" w:rsidP="00CA5007" w:rsidR="00CA5007" w:rsidRPr="00BA4048">
      <w:pPr>
        <w:tabs>
          <w:tab w:pos="3970" w:val="left"/>
        </w:tabs>
        <w:ind w:firstLine="709"/>
        <w:jc w:val="both"/>
        <w:rPr>
          <w:sz w:val="24"/>
          <w:szCs w:val="24"/>
        </w:rPr>
      </w:pPr>
      <w:r w:rsidRPr="00BA4048">
        <w:rPr>
          <w:sz w:val="24"/>
          <w:szCs w:val="24"/>
        </w:rPr>
        <w:tab/>
      </w:r>
    </w:p>
    <w:p w:rsidRDefault="00CA5007" w:rsidP="00CA5007" w:rsidR="00CA5007" w:rsidRPr="00BA4048">
      <w:pPr>
        <w:ind w:firstLine="709"/>
        <w:jc w:val="both"/>
        <w:rPr>
          <w:sz w:val="24"/>
          <w:szCs w:val="24"/>
        </w:rPr>
      </w:pPr>
    </w:p>
    <w:p w:rsidRDefault="00CA5007" w:rsidP="00CA5007" w:rsidR="00CA5007" w:rsidRPr="00BA4048">
      <w:pPr>
        <w:ind w:firstLine="720"/>
        <w:jc w:val="center"/>
        <w:rPr>
          <w:sz w:val="24"/>
          <w:szCs w:val="24"/>
        </w:rPr>
      </w:pPr>
      <w:r w:rsidRPr="00BA4048">
        <w:rPr>
          <w:sz w:val="24"/>
          <w:szCs w:val="24"/>
        </w:rPr>
        <w:t xml:space="preserve">U Zagrebu, </w:t>
      </w:r>
      <w:r w:rsidR="008F288A" w:rsidRPr="00BA4048">
        <w:rPr>
          <w:sz w:val="24"/>
          <w:szCs w:val="24"/>
        </w:rPr>
        <w:t>15. siječnja 2019</w:t>
      </w:r>
      <w:r w:rsidRPr="00BA4048">
        <w:rPr>
          <w:sz w:val="24"/>
          <w:szCs w:val="24"/>
        </w:rPr>
        <w:t>. godine</w:t>
      </w:r>
    </w:p>
    <w:p w:rsidRDefault="00CA5007" w:rsidP="00CA5007" w:rsidR="00CA5007" w:rsidRPr="00BA4048">
      <w:pPr>
        <w:ind w:firstLine="720"/>
        <w:jc w:val="center"/>
        <w:rPr>
          <w:sz w:val="24"/>
          <w:szCs w:val="24"/>
        </w:rPr>
      </w:pPr>
    </w:p>
    <w:p w:rsidRDefault="00CA5007" w:rsidP="00CA5007" w:rsidR="00CA5007" w:rsidRPr="00BA4048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BA4048">
        <w:rPr>
          <w:sz w:val="24"/>
          <w:szCs w:val="24"/>
        </w:rPr>
        <w:tab/>
      </w:r>
    </w:p>
    <w:p w:rsidRDefault="00CA5007" w:rsidP="00CA5007" w:rsidR="00CA5007" w:rsidRPr="00BA4048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BA4048">
        <w:rPr>
          <w:sz w:val="24"/>
          <w:szCs w:val="24"/>
        </w:rPr>
        <w:tab/>
      </w:r>
      <w:r w:rsidRPr="00BA4048">
        <w:rPr>
          <w:sz w:val="24"/>
          <w:szCs w:val="24"/>
        </w:rPr>
        <w:tab/>
        <w:t>Sudac:</w:t>
      </w:r>
    </w:p>
    <w:p w:rsidRDefault="00CA5007" w:rsidP="00E53D3D" w:rsidR="00B0482F">
      <w:pPr>
        <w:pStyle w:val="Uvuenotijeloteksta"/>
        <w:ind w:firstLine="141" w:left="1983"/>
        <w:jc w:val="right"/>
      </w:pPr>
      <w:r w:rsidRPr="00BA4048">
        <w:t>Vesna Sremac Šoštar</w:t>
      </w:r>
      <w:r w:rsidR="00B0482F">
        <w:t>,v.r.</w:t>
      </w:r>
    </w:p>
    <w:p w:rsidRDefault="00B0482F" w:rsidP="00D338FD" w:rsidR="00B0482F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B0482F" w:rsidP="00CA5007" w:rsidR="00CA5007" w:rsidRPr="00BA4048">
      <w:pPr>
        <w:pStyle w:val="Uvuenotijeloteksta"/>
        <w:ind w:firstLine="141" w:left="1983"/>
        <w:jc w:val="right"/>
      </w:pPr>
      <w:r>
        <w:t>Matea Bizjak</w:t>
      </w:r>
    </w:p>
    <w:p w:rsidRDefault="00CA5007" w:rsidP="00CA5007" w:rsidR="00CA5007" w:rsidRPr="00BA4048">
      <w:pPr>
        <w:ind w:left="5040"/>
        <w:rPr>
          <w:sz w:val="24"/>
          <w:szCs w:val="24"/>
        </w:rPr>
      </w:pPr>
    </w:p>
    <w:p w:rsidRDefault="00CA5007" w:rsidP="00CA5007" w:rsidR="00CA5007" w:rsidRPr="00BA4048">
      <w:pPr>
        <w:jc w:val="both"/>
        <w:rPr>
          <w:sz w:val="24"/>
          <w:szCs w:val="24"/>
        </w:rPr>
      </w:pPr>
    </w:p>
    <w:p w:rsidRDefault="00CA5007" w:rsidP="00CA5007" w:rsidR="00CA5007" w:rsidRPr="00BA4048">
      <w:pPr>
        <w:jc w:val="both"/>
        <w:rPr>
          <w:sz w:val="24"/>
          <w:szCs w:val="24"/>
        </w:rPr>
      </w:pPr>
      <w:r w:rsidRPr="00BA4048">
        <w:rPr>
          <w:sz w:val="24"/>
          <w:szCs w:val="24"/>
        </w:rPr>
        <w:t>Uputa o pravnom lijeku:</w:t>
      </w:r>
    </w:p>
    <w:p w:rsidRDefault="00CA5007" w:rsidP="00CA5007" w:rsidR="00CA5007" w:rsidRPr="00BA4048">
      <w:pPr>
        <w:jc w:val="both"/>
        <w:rPr>
          <w:sz w:val="24"/>
          <w:szCs w:val="24"/>
        </w:rPr>
      </w:pPr>
      <w:r w:rsidRPr="00BA4048">
        <w:rPr>
          <w:sz w:val="24"/>
          <w:szCs w:val="24"/>
        </w:rPr>
        <w:t>Protiv zaključka nije dopuštena žalba (čl. 11. stavak 9. SZ-a)</w:t>
      </w:r>
    </w:p>
    <w:p w:rsidRDefault="00CA5007" w:rsidP="00CA5007" w:rsidR="00CA5007" w:rsidRPr="00BA4048">
      <w:pPr>
        <w:jc w:val="both"/>
        <w:rPr>
          <w:sz w:val="24"/>
          <w:szCs w:val="24"/>
        </w:rPr>
      </w:pPr>
    </w:p>
    <w:p w:rsidRDefault="00CA5007" w:rsidP="00CA5007" w:rsidR="00CA5007" w:rsidRPr="00BA4048">
      <w:pPr>
        <w:jc w:val="both"/>
        <w:rPr>
          <w:sz w:val="24"/>
          <w:szCs w:val="24"/>
        </w:rPr>
      </w:pPr>
    </w:p>
    <w:p w:rsidRDefault="00CA5007" w:rsidP="00B0482F" w:rsidR="00CA5007" w:rsidRPr="00BA4048">
      <w:pPr>
        <w:pStyle w:val="Odlomakpopisa"/>
        <w:ind w:left="1069"/>
        <w:rPr>
          <w:rFonts w:hAnsi="Times New Roman" w:ascii="Times New Roman"/>
        </w:rPr>
      </w:pPr>
    </w:p>
    <w:sectPr w:rsidR="00CA5007" w:rsidRPr="00BA404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053C" w:rsidP="00A2053C" w:rsidR="00A2053C">
      <w:r>
        <w:separator/>
      </w:r>
    </w:p>
  </w:endnote>
  <w:endnote w:id="0" w:type="continuationSeparator">
    <w:p w:rsidRDefault="00A2053C" w:rsidP="00A2053C" w:rsidR="00A205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053C" w:rsidP="00A2053C" w:rsidR="00A2053C">
      <w:r>
        <w:separator/>
      </w:r>
    </w:p>
  </w:footnote>
  <w:footnote w:id="0" w:type="continuationSeparator">
    <w:p w:rsidRDefault="00A2053C" w:rsidP="00A2053C" w:rsidR="00A205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053C" w:rsidP="00A2053C" w:rsidR="00A2053C" w:rsidRPr="00A2053C">
    <w:pPr>
      <w:pStyle w:val="Zaglavlje"/>
      <w:jc w:val="right"/>
      <w:rPr>
        <w:sz w:val="24"/>
        <w:szCs w:val="24"/>
      </w:rPr>
    </w:pPr>
    <w:r w:rsidRPr="00A2053C">
      <w:rPr>
        <w:sz w:val="24"/>
        <w:szCs w:val="24"/>
      </w:rPr>
      <w:t>48.St-</w:t>
    </w:r>
    <w:r w:rsidR="00BA4048">
      <w:rPr>
        <w:sz w:val="24"/>
        <w:szCs w:val="24"/>
      </w:rPr>
      <w:t>6443/16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4793F03"/>
    <w:multiLevelType w:val="hybridMultilevel"/>
    <w:tmpl w:val="6C0C7538"/>
    <w:lvl w:tplc="88687C7E" w:ilvl="0">
      <w:start w:val="4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039A"/>
    <w:rsid w:val="0009048E"/>
    <w:rsid w:val="00130E9F"/>
    <w:rsid w:val="001F087F"/>
    <w:rsid w:val="00301F07"/>
    <w:rsid w:val="003625C7"/>
    <w:rsid w:val="005F4A7A"/>
    <w:rsid w:val="00645E48"/>
    <w:rsid w:val="0067336B"/>
    <w:rsid w:val="00676C72"/>
    <w:rsid w:val="00702EE0"/>
    <w:rsid w:val="00786A29"/>
    <w:rsid w:val="007F4181"/>
    <w:rsid w:val="008F288A"/>
    <w:rsid w:val="00954F3A"/>
    <w:rsid w:val="009F16E5"/>
    <w:rsid w:val="00A2053C"/>
    <w:rsid w:val="00A20CCF"/>
    <w:rsid w:val="00A6039A"/>
    <w:rsid w:val="00B0482F"/>
    <w:rsid w:val="00B153F5"/>
    <w:rsid w:val="00B879D0"/>
    <w:rsid w:val="00BA4048"/>
    <w:rsid w:val="00C90A32"/>
    <w:rsid w:val="00CA5007"/>
    <w:rsid w:val="00CB4950"/>
    <w:rsid w:val="00D2657C"/>
    <w:rsid w:val="00E33DDA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500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unhideWhenUsed/>
    <w:rsid w:val="00CA5007"/>
    <w:pPr>
      <w:overflowPunct/>
      <w:autoSpaceDE/>
      <w:autoSpaceDN/>
      <w:adjustRightInd/>
      <w:ind w:firstLine="708"/>
      <w:jc w:val="both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CA5007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5007"/>
    <w:pPr>
      <w:overflowPunct/>
      <w:autoSpaceDE/>
      <w:autoSpaceDN/>
      <w:adjustRightInd/>
      <w:ind w:left="720"/>
      <w:contextualSpacing/>
    </w:pPr>
    <w:rPr>
      <w:rFonts w:eastAsiaTheme="minorEastAsia" w:hAnsiTheme="minorHAnsi" w:asciiTheme="minorHAnsi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5007"/>
    <w:rPr>
      <w:rFonts w:cs="Tahoma" w:eastAsia="Times New Roman" w:hAnsi="Tahoma" w:ascii="Tahoma"/>
      <w:sz w:val="16"/>
      <w:szCs w:val="16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CA5007"/>
    <w:pPr>
      <w:ind w:left="360"/>
      <w:jc w:val="both"/>
    </w:pPr>
    <w:rPr>
      <w:sz w:val="24"/>
      <w:szCs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CA5007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205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2053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205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2053C"/>
    <w:rPr>
      <w:rFonts w:cs="Times New Roman" w:eastAsia="Times New Roman"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A2053C"/>
    <w:pPr>
      <w:ind w:left="360"/>
    </w:pPr>
    <w:rPr>
      <w:sz w:val="24"/>
      <w:szCs w:val="24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A2053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48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8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0482F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048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048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customStyle="true" w:styleId="Samoispravak" w:type="paragraph">
    <w:name w:val="Samoispravak"/>
    <w:rsid w:val="00B0482F"/>
    <w:rPr>
      <w:rFonts w:eastAsiaTheme="minorEastAsia" w:hAnsiTheme="minorHAnsi" w:asciiTheme="minorHAnsi"/>
      <w:sz w:val="22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5007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unhideWhenUsed/>
    <w:rsid w:val="00CA5007"/>
    <w:pPr>
      <w:overflowPunct/>
      <w:autoSpaceDE/>
      <w:autoSpaceDN/>
      <w:adjustRightInd/>
      <w:ind w:firstLine="708"/>
      <w:jc w:val="both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CA5007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5007"/>
    <w:pPr>
      <w:overflowPunct/>
      <w:autoSpaceDE/>
      <w:autoSpaceDN/>
      <w:adjustRightInd/>
      <w:ind w:left="720"/>
      <w:contextualSpacing/>
    </w:pPr>
    <w:rPr>
      <w:rFonts w:asciiTheme="minorHAnsi" w:eastAsiaTheme="minorEastAsia" w:hAnsiTheme="minorHAnsi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5007"/>
    <w:rPr>
      <w:rFonts w:ascii="Tahoma" w:cs="Tahoma" w:eastAsia="Times New Roman" w:hAnsi="Tahoma"/>
      <w:sz w:val="16"/>
      <w:szCs w:val="16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CA5007"/>
    <w:pPr>
      <w:ind w:left="360"/>
      <w:jc w:val="both"/>
    </w:pPr>
    <w:rPr>
      <w:sz w:val="24"/>
      <w:szCs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CA5007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205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2053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205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2053C"/>
    <w:rPr>
      <w:rFonts w:cs="Times New Roman" w:eastAsia="Times New Roman"/>
      <w:sz w:val="20"/>
      <w:szCs w:val="20"/>
      <w:lang w:eastAsia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A2053C"/>
    <w:pPr>
      <w:ind w:left="360"/>
    </w:pPr>
    <w:rPr>
      <w:sz w:val="24"/>
      <w:szCs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A2053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48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8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0482F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048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048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customStyle="1" w:styleId="Samoispravak" w:type="paragraph">
    <w:name w:val="Samoispravak"/>
    <w:rsid w:val="00B0482F"/>
    <w:rPr>
      <w:rFonts w:asciiTheme="minorHAnsi" w:eastAsiaTheme="minorEastAsia" w:hAnsiTheme="minorHAnsi"/>
      <w:sz w:val="22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0940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6443</izvorni_sadrzaj>
    <derivirana_varijabla naziv="DomainObject.Predmet.Broj_1">6443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St-6443/2016</izvorni_sadrzaj>
    <derivirana_varijabla naziv="DomainObject.Predmet.OznakaBroj_1">St-6443/2016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Nije moguće evidentirat uručenje obzirom da 
nije upisan datum primitka pismena.</izvorni_sadrzaj>
    <derivirana_varijabla naziv="DomainObject.Predmet.PrimjedbaSuca_1">Nije moguće evidentirat uručenje obzirom da 
nije upisan datum primitka pismena.</derivirana_varijabla>
  </DomainObject.Predmet.PrimjedbaSuca>
  <DomainObject.Predmet.ProtustrankaFormated>
    <izvorni_sadrzaj>  ANTIĆ TRANSPORT, d.o.o. zastupanog po punomoćniku IVAN ANTIĆ</izvorni_sadrzaj>
    <derivirana_varijabla naziv="DomainObject.Predmet.ProtustrankaFormated_1">  ANTIĆ TRANSPORT, d.o.o. zastupanog po punomoćniku IVAN ANTIĆ</derivirana_varijabla>
  </DomainObject.Predmet.ProtustrankaFormated>
  <DomainObject.Predmet.ProtustrankaFormatedOIB>
    <izvorni_sadrzaj>  ANTIĆ TRANSPORT, d.o.o., OIB 34957832263 zastupanog po punomoćniku IVAN ANTIĆ</izvorni_sadrzaj>
    <derivirana_varijabla naziv="DomainObject.Predmet.ProtustrankaFormatedOIB_1">  ANTIĆ TRANSPORT, d.o.o., OIB 34957832263 zastupanog po punomoćniku IVAN ANTIĆ</derivirana_varijabla>
  </DomainObject.Predmet.ProtustrankaFormatedOIB>
  <DomainObject.Predmet.ProtustrankaFormatedWithAdress>
    <izvorni_sadrzaj> ANTIĆ TRANSPORT, d.o.o., Sv. Mateja 50, 10000 Zagreb zastupanog po punomoćniku IVAN ANTIĆ</izvorni_sadrzaj>
    <derivirana_varijabla naziv="DomainObject.Predmet.ProtustrankaFormatedWithAdress_1"> ANTIĆ TRANSPORT, d.o.o., Sv. Mateja 50, 10000 Zagreb zastupanog po punomoćniku IVAN ANTIĆ</derivirana_varijabla>
  </DomainObject.Predmet.ProtustrankaFormatedWithAdress>
  <DomainObject.Predmet.ProtustrankaFormatedWithAdressOIB>
    <izvorni_sadrzaj> ANTIĆ TRANSPORT, d.o.o., OIB 34957832263, Sv. Mateja 50, 10000 Zagreb zastupanog po punomoćniku IVAN ANTIĆ</izvorni_sadrzaj>
    <derivirana_varijabla naziv="DomainObject.Predmet.ProtustrankaFormatedWithAdressOIB_1"> ANTIĆ TRANSPORT, d.o.o., OIB 34957832263, Sv. Mateja 50, 10000 Zagreb zastupanog po punomoćniku IVAN ANTIĆ</derivirana_varijabla>
  </DomainObject.Predmet.ProtustrankaFormatedWithAdressOIB>
  <DomainObject.Predmet.ProtustrankaWithAdress>
    <izvorni_sadrzaj>ANTIĆ TRANSPORT, d.o.o. Sv. Mateja 50, 10000 Zagreb</izvorni_sadrzaj>
    <derivirana_varijabla naziv="DomainObject.Predmet.ProtustrankaWithAdress_1">ANTIĆ TRANSPORT, d.o.o. Sv. Mateja 50, 10000 Zagreb</derivirana_varijabla>
  </DomainObject.Predmet.ProtustrankaWithAdress>
  <DomainObject.Predmet.ProtustrankaWithAdressOIB>
    <izvorni_sadrzaj>ANTIĆ TRANSPORT, d.o.o., OIB 34957832263, Sv. Mateja 50, 10000 Zagreb</izvorni_sadrzaj>
    <derivirana_varijabla naziv="DomainObject.Predmet.ProtustrankaWithAdressOIB_1">ANTIĆ TRANSPORT, d.o.o., OIB 34957832263, Sv. Mateja 50, 10000 Zagreb</derivirana_varijabla>
  </DomainObject.Predmet.ProtustrankaWithAdressOIB>
  <DomainObject.Predmet.ProtustrankaNazivFormated>
    <izvorni_sadrzaj>ANTIĆ TRANSPORT, d.o.o.</izvorni_sadrzaj>
    <derivirana_varijabla naziv="DomainObject.Predmet.ProtustrankaNazivFormated_1">ANTIĆ TRANSPORT, d.o.o.</derivirana_varijabla>
  </DomainObject.Predmet.ProtustrankaNazivFormated>
  <DomainObject.Predmet.ProtustrankaNazivFormatedOIB>
    <izvorni_sadrzaj>ANTIĆ TRANSPORT, d.o.o., OIB 34957832263</izvorni_sadrzaj>
    <derivirana_varijabla naziv="DomainObject.Predmet.ProtustrankaNazivFormatedOIB_1">ANTIĆ TRANSPORT, d.o.o., OIB 34957832263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ANTIĆ TRANSPORT, d.o.o. zastupanog po punomoćniku IVAN ANTIĆ</item>
    </izvorni_sadrzaj>
    <derivirana_varijabla naziv="DomainObject.Predmet.ProtuStrankaListFormated_1">
      <item>ANTIĆ TRANSPORT, d.o.o. zastupanog po punomoćniku IVAN ANTIĆ</item>
    </derivirana_varijabla>
  </DomainObject.Predmet.ProtuStrankaListFormated>
  <DomainObject.Predmet.ProtuStrankaListFormatedOIB>
    <izvorni_sadrzaj>
      <item>ANTIĆ TRANSPORT, d.o.o., OIB 34957832263 zastupanog po punomoćniku IVAN ANTIĆ</item>
    </izvorni_sadrzaj>
    <derivirana_varijabla naziv="DomainObject.Predmet.ProtuStrankaListFormatedOIB_1">
      <item>ANTIĆ TRANSPORT, d.o.o., OIB 34957832263 zastupanog po punomoćniku IVAN ANTIĆ</item>
    </derivirana_varijabla>
  </DomainObject.Predmet.ProtuStrankaListFormatedOIB>
  <DomainObject.Predmet.ProtuStrankaListFormatedWithAdress>
    <izvorni_sadrzaj>
      <item>ANTIĆ TRANSPORT, d.o.o., Sv. Mateja 50, 10000 Zagreb zastupanog po punomoćniku IVAN ANTIĆ</item>
    </izvorni_sadrzaj>
    <derivirana_varijabla naziv="DomainObject.Predmet.ProtuStrankaListFormatedWithAdress_1">
      <item>ANTIĆ TRANSPORT, d.o.o., Sv. Mateja 50, 10000 Zagreb zastupanog po punomoćniku IVAN ANTIĆ</item>
    </derivirana_varijabla>
  </DomainObject.Predmet.ProtuStrankaListFormatedWithAdress>
  <DomainObject.Predmet.ProtuStrankaListFormatedWithAdressOIB>
    <izvorni_sadrzaj>
      <item>ANTIĆ TRANSPORT, d.o.o., OIB 34957832263, Sv. Mateja 50, 10000 Zagreb zastupanog po punomoćniku IVAN ANTIĆ</item>
    </izvorni_sadrzaj>
    <derivirana_varijabla naziv="DomainObject.Predmet.ProtuStrankaListFormatedWithAdressOIB_1">
      <item>ANTIĆ TRANSPORT, d.o.o., OIB 34957832263, Sv. Mateja 50, 10000 Zagreb zastupanog po punomoćniku IVAN ANTIĆ</item>
    </derivirana_varijabla>
  </DomainObject.Predmet.ProtuStrankaListFormatedWithAdressOIB>
  <DomainObject.Predmet.ProtuStrankaListNazivFormated>
    <izvorni_sadrzaj>
      <item>ANTIĆ TRANSPORT, d.o.o.</item>
    </izvorni_sadrzaj>
    <derivirana_varijabla naziv="DomainObject.Predmet.ProtuStrankaListNazivFormated_1">
      <item>ANTIĆ TRANSPORT, d.o.o.</item>
    </derivirana_varijabla>
  </DomainObject.Predmet.ProtuStrankaListNazivFormated>
  <DomainObject.Predmet.ProtuStrankaListNazivFormatedOIB>
    <izvorni_sadrzaj>
      <item>ANTIĆ TRANSPORT, d.o.o., OIB 34957832263</item>
    </izvorni_sadrzaj>
    <derivirana_varijabla naziv="DomainObject.Predmet.ProtuStrankaListNazivFormatedOIB_1">
      <item>ANTIĆ TRANSPORT, d.o.o., OIB 34957832263</item>
    </derivirana_varijabla>
  </DomainObject.Predmet.ProtuStrankaListNazivFormatedOIB>
  <DomainObject.Predmet.OstaliListFormated>
    <izvorni_sadrzaj>
      <item>IVAN ANTIĆ punomoćnik sudionika u postupku ANTIĆ TRANSPORT, d.o.o.</item>
      <item>ŽDO u Zagrebu punomoćnik sudionika u postupku RH MF Porezna uprava Zagreb</item>
    </izvorni_sadrzaj>
    <derivirana_varijabla naziv="DomainObject.Predmet.OstaliListFormated_1">
      <item>IVAN ANTIĆ punomoćnik sudionika u postupku ANTIĆ TRANSPORT, d.o.o.</item>
      <item>ŽDO u Zagrebu punomoćnik sudionika u postupku RH MF Porezna uprava Zagreb</item>
    </derivirana_varijabla>
  </DomainObject.Predmet.OstaliListFormated>
  <DomainObject.Predmet.OstaliListFormatedOIB>
    <izvorni_sadrzaj>
      <item>IVAN ANTIĆ, OIB 60508486768 punomoćnik sudionika u postupku ANTIĆ TRANSPORT, d.o.o.</item>
      <item>ŽDO u Zagrebu, OIB 16488001145 punomoćnik sudionika u postupku RH MF Porezna uprava Zagreb</item>
    </izvorni_sadrzaj>
    <derivirana_varijabla naziv="DomainObject.Predmet.OstaliListFormatedOIB_1">
      <item>IVAN ANTIĆ, OIB 60508486768 punomoćnik sudionika u postupku ANTIĆ TRANSPORT,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IVAN ANTIĆ, SV. MATEJA 50, 10000 Zagreb punomoćnik sudionika u postupku ANTIĆ TRANSPORT, d.o.o.</item>
      <item>ŽDO u Zagrebu, Savska cesta 41, 10000 Zagreb punomoćnik sudionika u postupku RH MF Porezna uprava Zagreb</item>
    </izvorni_sadrzaj>
    <derivirana_varijabla naziv="DomainObject.Predmet.OstaliListFormatedWithAdress_1">
      <item>IVAN ANTIĆ, SV. MATEJA 50, 10000 Zagreb punomoćnik sudionika u postupku ANTIĆ TRANSPORT,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IVAN ANTIĆ, OIB 60508486768, SV. MATEJA 50, 10000 Zagreb punomoćnik sudionika u postupku ANTIĆ TRANSPORT,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IVAN ANTIĆ, OIB 60508486768, SV. MATEJA 50, 10000 Zagreb punomoćnik sudionika u postupku ANTIĆ TRANSPORT,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IVAN ANTIĆ</item>
      <item>ŽDO u Zagrebu</item>
    </izvorni_sadrzaj>
    <derivirana_varijabla naziv="DomainObject.Predmet.OstaliListNazivFormated_1">
      <item>IVAN ANTIĆ</item>
      <item>ŽDO u Zagrebu</item>
    </derivirana_varijabla>
  </DomainObject.Predmet.OstaliListNazivFormated>
  <DomainObject.Predmet.OstaliListNazivFormatedOIB>
    <izvorni_sadrzaj>
      <item>IVAN ANTIĆ, OIB 60508486768</item>
      <item>ŽDO u Zagrebu, OIB 16488001145</item>
    </izvorni_sadrzaj>
    <derivirana_varijabla naziv="DomainObject.Predmet.OstaliListNazivFormatedOIB_1">
      <item>IVAN ANTIĆ, OIB 60508486768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ANTIĆ TRANSPORT, d.o.o.</izvorni_sadrzaj>
    <derivirana_varijabla naziv="DomainObject.Predmet.ProtustrankaIDrugi_1">ANTIĆ TRANSPORT,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ANTIĆ TRANSPORT, d.o.o., OIB 34957832263, Sv. Mateja 50, 10000 Zagreb</izvorni_sadrzaj>
    <derivirana_varijabla naziv="DomainObject.Predmet.ProtustrankaIDrugiAdressOIB_1">ANTIĆ TRANSPORT, d.o.o., OIB 34957832263, Sv. Mateja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ANTIĆ TRANSPORT, d.o.o.</item>
      <item>FINA Regionalni centar Zagreb</item>
      <item>IVAN ANTIĆ</item>
      <item>RH MF Porezna uprava Zagreb</item>
      <item>ŽDO u Zagrebu</item>
    </izvorni_sadrzaj>
    <derivirana_varijabla naziv="DomainObject.Predmet.SudioniciListNaziv_1">
      <item>ANTIĆ TRANSPORT, d.o.o.</item>
      <item>FINA Regionalni centar Zagreb</item>
      <item>IVAN ANTIĆ</item>
      <item>RH MF Porezna uprava Zagreb</item>
      <item>ŽDO u Zagrebu</item>
    </derivirana_varijabla>
  </DomainObject.Predmet.SudioniciListNaziv>
  <DomainObject.Predmet.SudioniciListAdressOIB>
    <izvorni_sadrzaj>
      <item>ANTIĆ TRANSPORT, d.o.o., OIB 34957832263, Sv. Mateja 50,10000 Zagreb</item>
      <item>FINA Regionalni centar Zagreb, OIB 85821130368, Trg svibanjskih žrtava 1995. 1,10000 Zagreb</item>
      <item>IVAN ANTIĆ, OIB 60508486768, SV. MATEJA 50,10000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ANTIĆ TRANSPORT, d.o.o., OIB 34957832263, Sv. Mateja 50,10000 Zagreb</item>
      <item>FINA Regionalni centar Zagreb, OIB 85821130368, Trg svibanjskih žrtava 1995. 1,10000 Zagreb</item>
      <item>IVAN ANTIĆ, OIB 60508486768, SV. MATEJA 50,10000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34957832263</item>
      <item>, OIB 85821130368</item>
      <item>, OIB 60508486768</item>
      <item>, OIB 18683136487</item>
      <item>, OIB 16488001145</item>
    </izvorni_sadrzaj>
    <derivirana_varijabla naziv="DomainObject.Predmet.SudioniciListNazivOIB_1">
      <item>, OIB 34957832263</item>
      <item>, OIB 85821130368</item>
      <item>, OIB 60508486768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St-6443/2016-34</izvorni_sadrzaj>
    <derivirana_varijabla naziv="DomainObject.PredzadnjaOdlukaIzPredmeta.Oznaka_1">St-6443/2016-34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179</properties:Words>
  <properties:Characters>865</properties:Characters>
  <properties:Lines>40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2019-01-15T12:04:00Z</dcterms:created>
  <dc:creator>Matea Bizjak</dc:creator>
  <cp:lastModifiedBy>Matea Bizjak</cp:lastModifiedBy>
  <cp:lastPrinted>2019-01-15T13:29:00Z</cp:lastPrinted>
  <dcterms:modified xmlns:xsi="http://www.w3.org/2001/XMLSchema-instance" xsi:type="dcterms:W3CDTF">2019-01-15T13:29:00Z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(Zaključak-stečajnom upravitelju da dostavi izvješće -NOVI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