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17de" w14:paraId="c6017de" w:rsidRDefault="00D178EF" w:rsidP="00D178EF" w:rsidR="00D178EF" w:rsidRPr="00076661">
      <w:pPr>
        <w:ind w:firstLine="720"/>
        <w15:collapsed w:val="false"/>
        <w:rPr>
          <w:b/>
          <w:sz w:val="22"/>
          <w:szCs w:val="22"/>
        </w:rPr>
      </w:pPr>
      <w:bookmarkStart w:name="_GoBack" w:id="0"/>
      <w:bookmarkEnd w:id="0"/>
      <w:r w:rsidRPr="00076661">
        <w:rPr>
          <w:noProof/>
          <w:color w:val="0000FF"/>
          <w:sz w:val="22"/>
          <w:szCs w:val="22"/>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D178EF" w:rsidP="00D178EF" w:rsidR="00D178EF" w:rsidRPr="00076661">
      <w:pPr>
        <w:rPr>
          <w:b/>
          <w:sz w:val="22"/>
          <w:szCs w:val="22"/>
        </w:rPr>
      </w:pPr>
      <w:r w:rsidRPr="00076661">
        <w:rPr>
          <w:b/>
          <w:sz w:val="22"/>
          <w:szCs w:val="22"/>
        </w:rPr>
        <w:t>REPUBLIKA HRVATSKA</w:t>
      </w:r>
    </w:p>
    <w:p w:rsidRDefault="00D178EF" w:rsidP="00D178EF" w:rsidR="00D178EF" w:rsidRPr="00076661">
      <w:pPr>
        <w:rPr>
          <w:b/>
          <w:sz w:val="22"/>
          <w:szCs w:val="22"/>
        </w:rPr>
      </w:pPr>
      <w:r w:rsidRPr="00076661">
        <w:rPr>
          <w:b/>
          <w:sz w:val="22"/>
          <w:szCs w:val="22"/>
        </w:rPr>
        <w:t>TRGOVAČKI SUD U SPLITU</w:t>
      </w:r>
    </w:p>
    <w:p w:rsidRDefault="00D178EF" w:rsidP="00D178EF" w:rsidR="00D178EF" w:rsidRPr="00076661">
      <w:pPr>
        <w:rPr>
          <w:b/>
          <w:sz w:val="22"/>
          <w:szCs w:val="22"/>
        </w:rPr>
      </w:pPr>
      <w:r w:rsidRPr="00076661">
        <w:rPr>
          <w:b/>
          <w:sz w:val="22"/>
          <w:szCs w:val="22"/>
        </w:rPr>
        <w:t>STALNA SLUŽBA U DUBROVNIKU</w:t>
      </w:r>
    </w:p>
    <w:p w:rsidRDefault="00D178EF" w:rsidP="00D178EF" w:rsidR="00D178EF" w:rsidRPr="00076661">
      <w:pPr>
        <w:rPr>
          <w:b/>
          <w:sz w:val="22"/>
          <w:szCs w:val="22"/>
        </w:rPr>
      </w:pPr>
      <w:r w:rsidRPr="00076661">
        <w:rPr>
          <w:b/>
          <w:sz w:val="22"/>
          <w:szCs w:val="22"/>
        </w:rPr>
        <w:t>Dubrovnik, Dr. A. Starčevića 23</w:t>
      </w:r>
    </w:p>
    <w:p w:rsidRDefault="0099197E" w:rsidP="00D178EF" w:rsidR="00D178EF" w:rsidRPr="00076661">
      <w:pPr>
        <w:jc w:val="right"/>
        <w:rPr>
          <w:b/>
          <w:sz w:val="22"/>
          <w:szCs w:val="22"/>
        </w:rPr>
      </w:pPr>
      <w:r w:rsidRPr="00076661">
        <w:rPr>
          <w:b/>
          <w:sz w:val="22"/>
          <w:szCs w:val="22"/>
        </w:rPr>
        <w:t>Posl.br.7.Stpn-5/17</w:t>
      </w:r>
    </w:p>
    <w:p w:rsidRDefault="003F10D5" w:rsidP="00D178EF" w:rsidR="003F10D5" w:rsidRPr="00076661">
      <w:pPr>
        <w:jc w:val="right"/>
        <w:rPr>
          <w:b/>
          <w:sz w:val="22"/>
          <w:szCs w:val="22"/>
        </w:rPr>
      </w:pPr>
    </w:p>
    <w:p w:rsidRDefault="008F0332" w:rsidP="00D178EF" w:rsidR="008F0332" w:rsidRPr="00076661">
      <w:pPr>
        <w:jc w:val="right"/>
        <w:rPr>
          <w:b/>
          <w:sz w:val="22"/>
          <w:szCs w:val="22"/>
        </w:rPr>
      </w:pPr>
    </w:p>
    <w:p w:rsidRDefault="00D178EF" w:rsidP="00D178EF" w:rsidR="00D178EF" w:rsidRPr="00076661">
      <w:pPr>
        <w:jc w:val="right"/>
        <w:rPr>
          <w:b/>
          <w:sz w:val="22"/>
          <w:szCs w:val="22"/>
        </w:rPr>
      </w:pPr>
      <w:r w:rsidRPr="00076661">
        <w:rPr>
          <w:b/>
          <w:sz w:val="22"/>
          <w:szCs w:val="22"/>
        </w:rPr>
        <w:t xml:space="preserve"> </w:t>
      </w:r>
    </w:p>
    <w:p w:rsidRDefault="00D178EF" w:rsidP="00D178EF" w:rsidR="00D178EF" w:rsidRPr="00076661">
      <w:pPr>
        <w:tabs>
          <w:tab w:pos="3375" w:val="left"/>
        </w:tabs>
        <w:jc w:val="both"/>
        <w:rPr>
          <w:b/>
          <w:sz w:val="22"/>
          <w:szCs w:val="22"/>
        </w:rPr>
      </w:pPr>
      <w:r w:rsidRPr="00076661">
        <w:rPr>
          <w:b/>
          <w:sz w:val="22"/>
          <w:szCs w:val="22"/>
        </w:rPr>
        <w:t xml:space="preserve">                                      U I M E  R E P U B L I K E  H R V A T S K E</w:t>
      </w:r>
    </w:p>
    <w:p w:rsidRDefault="00D178EF" w:rsidP="00D178EF" w:rsidR="00D178EF" w:rsidRPr="00076661">
      <w:pPr>
        <w:jc w:val="center"/>
        <w:rPr>
          <w:b/>
          <w:sz w:val="22"/>
          <w:szCs w:val="22"/>
        </w:rPr>
      </w:pPr>
      <w:r w:rsidRPr="00076661">
        <w:rPr>
          <w:b/>
          <w:sz w:val="22"/>
          <w:szCs w:val="22"/>
        </w:rPr>
        <w:t>R J E Š E N J E</w:t>
      </w:r>
    </w:p>
    <w:p w:rsidRDefault="00D178EF" w:rsidP="00D178EF" w:rsidR="00D178EF" w:rsidRPr="00076661">
      <w:pPr>
        <w:jc w:val="both"/>
        <w:rPr>
          <w:sz w:val="22"/>
          <w:szCs w:val="22"/>
        </w:rPr>
      </w:pPr>
    </w:p>
    <w:p w:rsidRDefault="00D178EF" w:rsidP="0099197E" w:rsidR="00FE6117" w:rsidRPr="00076661">
      <w:pPr>
        <w:ind w:firstLine="708"/>
        <w:jc w:val="both"/>
        <w:rPr>
          <w:sz w:val="22"/>
          <w:szCs w:val="22"/>
        </w:rPr>
      </w:pPr>
      <w:r w:rsidRPr="00076661">
        <w:rPr>
          <w:sz w:val="22"/>
          <w:szCs w:val="22"/>
        </w:rPr>
        <w:t>Trgovački sud u Splitu, Stalna služba u Dubrovniku, u ime Republike Hrvatske, po stečajnom sucu tog suda Diani Butigan Granić, kao sucu pojedincu, povodom prijedloga za sklapanje predstečajne nagodbe dužnika</w:t>
      </w:r>
      <w:r w:rsidR="003F10D5" w:rsidRPr="00076661">
        <w:rPr>
          <w:sz w:val="22"/>
          <w:szCs w:val="22"/>
        </w:rPr>
        <w:t xml:space="preserve"> </w:t>
      </w:r>
      <w:r w:rsidRPr="00076661">
        <w:rPr>
          <w:sz w:val="22"/>
          <w:szCs w:val="22"/>
        </w:rPr>
        <w:t xml:space="preserve"> </w:t>
      </w:r>
      <w:r w:rsidR="0099197E" w:rsidRPr="00076661">
        <w:rPr>
          <w:sz w:val="22"/>
          <w:szCs w:val="22"/>
        </w:rPr>
        <w:t xml:space="preserve">BILIĆ d.o.o., Korčula, Pelavin mir 36, OIB: 21249117022, </w:t>
      </w:r>
      <w:r w:rsidRPr="00076661">
        <w:rPr>
          <w:sz w:val="22"/>
          <w:szCs w:val="22"/>
        </w:rPr>
        <w:t>nakon ročišta radi sklapanja pred</w:t>
      </w:r>
      <w:r w:rsidR="008F0332" w:rsidRPr="00076661">
        <w:rPr>
          <w:sz w:val="22"/>
          <w:szCs w:val="22"/>
        </w:rPr>
        <w:t>stečajne nagodbe održanog dana 0</w:t>
      </w:r>
      <w:r w:rsidR="0099197E" w:rsidRPr="00076661">
        <w:rPr>
          <w:sz w:val="22"/>
          <w:szCs w:val="22"/>
        </w:rPr>
        <w:t>5. svibnja 2017.g.,</w:t>
      </w:r>
      <w:r w:rsidR="00FE6117" w:rsidRPr="00076661">
        <w:rPr>
          <w:sz w:val="22"/>
          <w:szCs w:val="22"/>
        </w:rPr>
        <w:t xml:space="preserve"> dana </w:t>
      </w:r>
      <w:r w:rsidR="00076661" w:rsidRPr="00076661">
        <w:rPr>
          <w:sz w:val="22"/>
          <w:szCs w:val="22"/>
        </w:rPr>
        <w:t>8. svibnja 2017.g.</w:t>
      </w:r>
    </w:p>
    <w:p w:rsidRDefault="003F10D5" w:rsidP="00D178EF" w:rsidR="003F10D5" w:rsidRPr="00076661">
      <w:pPr>
        <w:ind w:firstLine="720"/>
        <w:jc w:val="both"/>
        <w:rPr>
          <w:sz w:val="22"/>
          <w:szCs w:val="22"/>
        </w:rPr>
      </w:pPr>
    </w:p>
    <w:p w:rsidRDefault="00D178EF" w:rsidP="00D178EF" w:rsidR="00D178EF" w:rsidRPr="00076661">
      <w:pPr>
        <w:jc w:val="center"/>
        <w:rPr>
          <w:b/>
          <w:sz w:val="22"/>
          <w:szCs w:val="22"/>
        </w:rPr>
      </w:pPr>
      <w:r w:rsidRPr="00076661">
        <w:rPr>
          <w:b/>
          <w:sz w:val="22"/>
          <w:szCs w:val="22"/>
        </w:rPr>
        <w:t>r i j e š i o    j e</w:t>
      </w:r>
    </w:p>
    <w:p w:rsidRDefault="008F0332" w:rsidP="00831C80" w:rsidR="008F0332" w:rsidRPr="00076661">
      <w:pPr>
        <w:pStyle w:val="Bezproreda"/>
        <w:jc w:val="both"/>
        <w:rPr>
          <w:rFonts w:hAnsi="Times New Roman" w:ascii="Times New Roman"/>
          <w:lang w:val="hr-HR"/>
        </w:rPr>
      </w:pPr>
    </w:p>
    <w:p w:rsidRDefault="00C83616" w:rsidP="00C83616" w:rsidR="00C83616" w:rsidRPr="00076661">
      <w:pPr>
        <w:ind w:firstLine="720"/>
        <w:jc w:val="both"/>
        <w:rPr>
          <w:sz w:val="22"/>
          <w:szCs w:val="22"/>
        </w:rPr>
      </w:pPr>
      <w:r w:rsidRPr="00076661">
        <w:rPr>
          <w:sz w:val="22"/>
          <w:szCs w:val="22"/>
        </w:rPr>
        <w:t>Odobrava se predstečajna nagodba kojom se dužnik  BILIĆ d.o.o., Korčula, Pelavin mir 36, OIB: 21249117022 obvezuje namiriti vjerovnike sa utvrđenim tražbinama kako slijedi:</w:t>
      </w:r>
    </w:p>
    <w:p w:rsidRDefault="0099197E" w:rsidP="0099197E" w:rsidR="0099197E" w:rsidRPr="00076661">
      <w:pPr>
        <w:widowControl w:val="false"/>
        <w:autoSpaceDE w:val="false"/>
        <w:autoSpaceDN w:val="false"/>
        <w:adjustRightInd w:val="false"/>
        <w:spacing w:lineRule="auto" w:line="360" w:after="240"/>
        <w:jc w:val="both"/>
        <w:rPr>
          <w:rFonts w:eastAsia="MS Mincho"/>
          <w:sz w:val="22"/>
          <w:szCs w:val="22"/>
        </w:rPr>
      </w:pPr>
    </w:p>
    <w:tbl>
      <w:tblPr>
        <w:tblW w:type="dxa" w:w="9200"/>
        <w:tblInd w:type="dxa" w:w="108"/>
        <w:tblLook w:val="04A0" w:noVBand="1" w:noHBand="0" w:lastColumn="0" w:firstColumn="1" w:lastRow="0" w:firstRow="1"/>
      </w:tblPr>
      <w:tblGrid>
        <w:gridCol w:w="682"/>
        <w:gridCol w:w="2049"/>
        <w:gridCol w:w="4849"/>
        <w:gridCol w:w="1620"/>
      </w:tblGrid>
      <w:tr w:rsidTr="0099197E" w:rsidR="0099197E" w:rsidRPr="00076661">
        <w:trPr>
          <w:trHeight w:val="780"/>
        </w:trPr>
        <w:tc>
          <w:tcPr>
            <w:tcW w:type="dxa" w:w="480"/>
            <w:tcBorders>
              <w:top w:space="0" w:sz="4" w:color="auto" w:val="single"/>
              <w:left w:space="0" w:sz="4" w:color="000000" w:val="single"/>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RBR</w:t>
            </w:r>
          </w:p>
        </w:tc>
        <w:tc>
          <w:tcPr>
            <w:tcW w:type="dxa" w:w="2080"/>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 w:firstLine="221"/>
              <w:rPr>
                <w:b/>
                <w:bCs/>
                <w:sz w:val="22"/>
                <w:szCs w:val="22"/>
              </w:rPr>
            </w:pPr>
            <w:r w:rsidRPr="00076661">
              <w:rPr>
                <w:b/>
                <w:bCs/>
                <w:sz w:val="22"/>
                <w:szCs w:val="22"/>
              </w:rPr>
              <w:t>OIB VJEROVNIKA</w:t>
            </w:r>
          </w:p>
        </w:tc>
        <w:tc>
          <w:tcPr>
            <w:tcW w:type="dxa" w:w="5000"/>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0" w:firstLine="2209"/>
              <w:rPr>
                <w:b/>
                <w:bCs/>
                <w:sz w:val="22"/>
                <w:szCs w:val="22"/>
              </w:rPr>
            </w:pPr>
            <w:r w:rsidRPr="00076661">
              <w:rPr>
                <w:b/>
                <w:bCs/>
                <w:sz w:val="22"/>
                <w:szCs w:val="22"/>
              </w:rPr>
              <w:t>NAZIV VJEROVNIKA</w:t>
            </w:r>
          </w:p>
        </w:tc>
        <w:tc>
          <w:tcPr>
            <w:tcW w:type="dxa" w:w="1640"/>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UTVRĐENI IZNOS TRAŽBINE</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07803358296</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BIJELI DOM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11.000,00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93482955399</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BILIĆ MIRJANA</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1.612,344,87</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81681479354</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BOSMATOMM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23.502,94</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4</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82487963656</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BRATI RITOŠA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20.637,63</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5</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30141141533</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DASOVIĆ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26.507,50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6</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60248788788</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DILJ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67.182,10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7</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46333387903</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ELOS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4.535,37</w:t>
            </w:r>
          </w:p>
        </w:tc>
      </w:tr>
      <w:tr w:rsidTr="0099197E" w:rsidR="0099197E" w:rsidRPr="00076661">
        <w:trPr>
          <w:trHeight w:val="46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8</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23057039320</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ERSTE&amp;STEIERMÄRKISCHE BANK d.d.</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color w:val="000000"/>
                <w:sz w:val="22"/>
                <w:szCs w:val="22"/>
              </w:rPr>
            </w:pPr>
            <w:r w:rsidRPr="00076661">
              <w:rPr>
                <w:sz w:val="22"/>
                <w:szCs w:val="22"/>
              </w:rPr>
              <w:t>1.862,278,5</w:t>
            </w:r>
            <w:r w:rsidRPr="00076661">
              <w:rPr>
                <w:sz w:val="22"/>
                <w:szCs w:val="22"/>
              </w:rPr>
              <w:br/>
              <w:t>8</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9</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18549780875</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FIRT REVIZIJA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13.000,00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10</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74056056752</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FORCH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4.720,99</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11</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78257862514</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FRUHWALD JURIĆ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10.568,90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12</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84337133231</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GRADINA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9.541,20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13</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51925436571</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HELIOS HRVATSKA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5.571,29</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lastRenderedPageBreak/>
              <w:t>14</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46830600751</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HEP - ODS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1.962,02</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15</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28921383001</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HRVATSKE VODE</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519,01</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16</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55545787885</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HRVATSKE CESTE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6.102,05</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17</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69693144506</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HRVATSKE ŠUME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4.558,53</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18</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27759560625</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INA-INDUSTRIJA NAFTE d.d.</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16.284,68</w:t>
            </w:r>
          </w:p>
        </w:tc>
      </w:tr>
      <w:tr w:rsidTr="0099197E" w:rsidR="0099197E" w:rsidRPr="00076661">
        <w:trPr>
          <w:trHeight w:val="6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19</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63140928759</w:t>
            </w:r>
          </w:p>
        </w:tc>
        <w:tc>
          <w:tcPr>
            <w:tcW w:type="dxa" w:w="5000"/>
            <w:tcBorders>
              <w:top w:space="0" w:sz="4" w:color="auto" w:val="single"/>
              <w:left w:val="nil"/>
              <w:bottom w:space="0" w:sz="4" w:color="auto" w:val="single"/>
              <w:right w:space="0" w:sz="4" w:color="auto" w:val="single"/>
            </w:tcBorders>
            <w:shd w:fill="auto" w:color="auto" w:val="clear"/>
            <w:hideMark/>
          </w:tcPr>
          <w:p w:rsidRDefault="0099197E" w:rsidP="0099197E" w:rsidR="0099197E" w:rsidRPr="00076661">
            <w:pPr>
              <w:rPr>
                <w:sz w:val="22"/>
                <w:szCs w:val="22"/>
              </w:rPr>
            </w:pPr>
            <w:r w:rsidRPr="00076661">
              <w:rPr>
                <w:sz w:val="22"/>
                <w:szCs w:val="22"/>
              </w:rPr>
              <w:t>INFOCODE OBRT ZA RAČ.I INF.DJELAT., VL.ŽELIMIR FRA- NULOVIĆ</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3.290,00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20</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92374932214</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JAVNI BILJEŽNIK ANĐELKO STANIĆ</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4.621,25</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21</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24871578080</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MADEX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24.213,62</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22</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18683136487</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MINISTARSTVO FINANCIJA - POREZNA UPRAVA</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100.908,18</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23</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29786712964</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RADIĆ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614.896,31</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24</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09948090943</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RAVLIĆ IVAN</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285.576,76</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25</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18346522436</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ROFIX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127.639,47</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26</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40245594224</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SANADER T.O.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8.625,38</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27</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96769806716</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SCHACHERMAYER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2.895,98</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28</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36015539875</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SLAVONIJA IGM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5.009,90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29</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69326397242</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SOCIETE GENERALE-SPLITSKA BANKA d.d.</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89.798,87</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30</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56540695715</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TALPA ALATI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4.255,56</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31</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70987880374</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TURBO-ZG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5.892,90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32</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55525619967</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VB LEASING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10.436,69</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33</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62347407589</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VELEKEM D.D.</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8.401,86</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34</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52848403362</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WIENER OSIGURANJE VIENNA INSURANCE GROUP d.d.</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5.567,83</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35</w:t>
            </w:r>
          </w:p>
        </w:tc>
        <w:tc>
          <w:tcPr>
            <w:tcW w:type="dxa" w:w="2080"/>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ind w:firstLineChars="200" w:firstLine="440"/>
              <w:rPr>
                <w:color w:val="000000"/>
                <w:sz w:val="22"/>
                <w:szCs w:val="22"/>
              </w:rPr>
            </w:pPr>
            <w:r w:rsidRPr="00076661">
              <w:rPr>
                <w:color w:val="000000"/>
                <w:sz w:val="22"/>
                <w:szCs w:val="22"/>
              </w:rPr>
              <w:t>52641439848</w:t>
            </w:r>
          </w:p>
        </w:tc>
        <w:tc>
          <w:tcPr>
            <w:tcW w:type="dxa" w:w="5000"/>
            <w:tcBorders>
              <w:top w:space="0" w:sz="4" w:color="auto" w:val="single"/>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WURTH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3.160,00</w:t>
            </w:r>
          </w:p>
        </w:tc>
      </w:tr>
      <w:tr w:rsidTr="0099197E" w:rsidR="0099197E" w:rsidRPr="00076661">
        <w:trPr>
          <w:trHeight w:val="400"/>
        </w:trPr>
        <w:tc>
          <w:tcPr>
            <w:tcW w:type="dxa" w:w="48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36</w:t>
            </w:r>
          </w:p>
        </w:tc>
        <w:tc>
          <w:tcPr>
            <w:tcW w:type="dxa" w:w="2080"/>
            <w:tcBorders>
              <w:top w:val="nil"/>
              <w:left w:val="nil"/>
              <w:bottom w:space="0" w:sz="4" w:color="auto" w:val="single"/>
              <w:right w:space="0" w:sz="4" w:color="auto" w:val="single"/>
            </w:tcBorders>
            <w:shd w:fill="auto" w:color="auto" w:val="clear"/>
            <w:hideMark/>
          </w:tcPr>
          <w:p w:rsidRDefault="0099197E" w:rsidP="0099197E" w:rsidR="0099197E" w:rsidRPr="00076661">
            <w:pPr>
              <w:ind w:firstLineChars="200" w:firstLine="440"/>
              <w:rPr>
                <w:color w:val="000000"/>
                <w:sz w:val="22"/>
                <w:szCs w:val="22"/>
              </w:rPr>
            </w:pPr>
            <w:r w:rsidRPr="00076661">
              <w:rPr>
                <w:color w:val="000000"/>
                <w:sz w:val="22"/>
                <w:szCs w:val="22"/>
              </w:rPr>
              <w:t>10329195531</w:t>
            </w:r>
          </w:p>
        </w:tc>
        <w:tc>
          <w:tcPr>
            <w:tcW w:type="dxa" w:w="5000"/>
            <w:tcBorders>
              <w:top w:space="0" w:sz="4" w:color="auto" w:val="single"/>
              <w:left w:val="nil"/>
              <w:bottom w:space="0" w:sz="4" w:color="auto" w:val="single"/>
              <w:right w:space="0" w:sz="4" w:color="auto" w:val="single"/>
            </w:tcBorders>
            <w:shd w:fill="auto" w:color="auto" w:val="clear"/>
            <w:hideMark/>
          </w:tcPr>
          <w:p w:rsidRDefault="0099197E" w:rsidP="0099197E" w:rsidR="0099197E" w:rsidRPr="00076661">
            <w:pPr>
              <w:rPr>
                <w:sz w:val="22"/>
                <w:szCs w:val="22"/>
              </w:rPr>
            </w:pPr>
            <w:r w:rsidRPr="00076661">
              <w:rPr>
                <w:sz w:val="22"/>
                <w:szCs w:val="22"/>
              </w:rPr>
              <w:t>PROJEKT MENSIO D.O.O.</w:t>
            </w:r>
          </w:p>
        </w:tc>
        <w:tc>
          <w:tcPr>
            <w:tcW w:type="dxa" w:w="164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23.167,60</w:t>
            </w:r>
          </w:p>
        </w:tc>
      </w:tr>
      <w:tr w:rsidTr="0099197E" w:rsidR="0099197E" w:rsidRPr="00076661">
        <w:trPr>
          <w:trHeight w:val="400"/>
        </w:trPr>
        <w:tc>
          <w:tcPr>
            <w:tcW w:type="dxa" w:w="480"/>
            <w:tcBorders>
              <w:top w:val="nil"/>
              <w:left w:space="0" w:sz="4" w:color="000000" w:val="single"/>
              <w:bottom w:val="nil"/>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2080"/>
            <w:tcBorders>
              <w:top w:val="nil"/>
              <w:left w:val="nil"/>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5000"/>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rPr>
                <w:b/>
                <w:bCs/>
                <w:sz w:val="22"/>
                <w:szCs w:val="22"/>
              </w:rPr>
            </w:pPr>
            <w:r w:rsidRPr="00076661">
              <w:rPr>
                <w:b/>
                <w:bCs/>
                <w:sz w:val="22"/>
                <w:szCs w:val="22"/>
              </w:rPr>
              <w:t>UKUPNO</w:t>
            </w:r>
          </w:p>
        </w:tc>
        <w:tc>
          <w:tcPr>
            <w:tcW w:type="dxa" w:w="1640"/>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5.029.175,82</w:t>
            </w:r>
          </w:p>
        </w:tc>
      </w:tr>
    </w:tbl>
    <w:p w:rsidRDefault="0099197E" w:rsidP="0099197E" w:rsidR="0099197E" w:rsidRPr="00076661">
      <w:pPr>
        <w:spacing w:lineRule="auto" w:line="360"/>
        <w:jc w:val="both"/>
        <w:rPr>
          <w:rFonts w:eastAsia="MS Mincho"/>
          <w:sz w:val="22"/>
          <w:szCs w:val="22"/>
        </w:rPr>
      </w:pPr>
    </w:p>
    <w:p w:rsidRDefault="0099197E" w:rsidP="0099197E" w:rsidR="0099197E" w:rsidRPr="00076661">
      <w:pPr>
        <w:spacing w:lineRule="auto" w:line="360"/>
        <w:jc w:val="both"/>
        <w:rPr>
          <w:rFonts w:eastAsia="MS Mincho"/>
          <w:sz w:val="22"/>
          <w:szCs w:val="22"/>
        </w:rPr>
      </w:pPr>
      <w:r w:rsidRPr="00076661">
        <w:rPr>
          <w:rFonts w:eastAsia="MS Mincho"/>
          <w:sz w:val="22"/>
          <w:szCs w:val="22"/>
        </w:rPr>
        <w:t>II) Sklapanjem ove predstečajne nagodbe, dužnik se obavezuje na ispunjenje prioritetnih tražbina radnika sukladno planu financijskog i operativnog restrukturiranja i Zakona o financijskom poslovanju i predstečajnoj nagodbi.</w:t>
      </w:r>
    </w:p>
    <w:p w:rsidRDefault="0099197E" w:rsidP="0099197E" w:rsidR="0099197E" w:rsidRPr="00076661">
      <w:pPr>
        <w:spacing w:lineRule="auto" w:line="360"/>
        <w:ind w:right="-766"/>
        <w:jc w:val="both"/>
        <w:rPr>
          <w:rFonts w:eastAsia="MS Mincho"/>
          <w:sz w:val="22"/>
          <w:szCs w:val="22"/>
        </w:rPr>
      </w:pPr>
    </w:p>
    <w:p w:rsidRDefault="0099197E" w:rsidP="0099197E" w:rsidR="0099197E" w:rsidRPr="00076661">
      <w:pPr>
        <w:spacing w:lineRule="auto" w:line="360"/>
        <w:ind w:right="-766"/>
        <w:jc w:val="both"/>
        <w:rPr>
          <w:rFonts w:eastAsia="MS Mincho"/>
          <w:sz w:val="22"/>
          <w:szCs w:val="22"/>
        </w:rPr>
      </w:pPr>
      <w:r w:rsidRPr="00076661">
        <w:rPr>
          <w:rFonts w:eastAsia="MS Mincho"/>
          <w:sz w:val="22"/>
          <w:szCs w:val="22"/>
        </w:rPr>
        <w:t xml:space="preserve">III) Stranke suglasno utvrđuju da u planu financijskog i operativnog restrukturiranja ne postoje druge posebne obveze dužnika, osim one navedene u nagodbi. </w:t>
      </w:r>
    </w:p>
    <w:p w:rsidRDefault="0099197E" w:rsidP="0099197E" w:rsidR="0099197E" w:rsidRPr="00076661">
      <w:pPr>
        <w:spacing w:lineRule="auto" w:line="360"/>
        <w:ind w:right="-766"/>
        <w:jc w:val="both"/>
        <w:rPr>
          <w:rFonts w:eastAsia="MS Mincho"/>
          <w:sz w:val="22"/>
          <w:szCs w:val="22"/>
        </w:rPr>
      </w:pPr>
    </w:p>
    <w:p w:rsidRDefault="0099197E" w:rsidP="0099197E" w:rsidR="0099197E" w:rsidRPr="00076661">
      <w:pPr>
        <w:spacing w:lineRule="auto" w:line="360"/>
        <w:ind w:right="-766"/>
        <w:jc w:val="both"/>
        <w:rPr>
          <w:rFonts w:eastAsia="MS Mincho"/>
          <w:sz w:val="22"/>
          <w:szCs w:val="22"/>
        </w:rPr>
      </w:pPr>
      <w:r w:rsidRPr="00076661">
        <w:rPr>
          <w:rFonts w:eastAsia="MS Mincho"/>
          <w:sz w:val="22"/>
          <w:szCs w:val="22"/>
        </w:rPr>
        <w:t>IV) Za vjerovnike iz točke I. Ove nagodbe, a sukladno Utvrđenim tražbinama, Izmijenjenog plana financijskog i operativnog restrukturiranja, otplata utvrđenih iznosa tražbina će se vršiti na slijedeći način kako slijedi:</w:t>
      </w:r>
    </w:p>
    <w:p w:rsidRDefault="0099197E" w:rsidP="0099197E" w:rsidR="0099197E" w:rsidRPr="00076661">
      <w:pPr>
        <w:rPr>
          <w:rFonts w:eastAsia="MS Mincho"/>
          <w:sz w:val="22"/>
          <w:szCs w:val="22"/>
        </w:rPr>
      </w:pPr>
    </w:p>
    <w:p w:rsidRDefault="0099197E" w:rsidP="00B12A66" w:rsidR="0099197E" w:rsidRPr="00076661">
      <w:pPr>
        <w:numPr>
          <w:ilvl w:val="0"/>
          <w:numId w:val="2"/>
        </w:numPr>
        <w:spacing w:lineRule="auto" w:line="360"/>
        <w:ind w:hanging="577" w:left="567"/>
        <w:contextualSpacing/>
        <w:jc w:val="both"/>
        <w:rPr>
          <w:sz w:val="22"/>
          <w:szCs w:val="22"/>
          <w:lang w:eastAsia="hr-HR"/>
        </w:rPr>
      </w:pPr>
      <w:r w:rsidRPr="00076661">
        <w:rPr>
          <w:sz w:val="22"/>
          <w:szCs w:val="22"/>
          <w:lang w:eastAsia="hr-HR"/>
        </w:rPr>
        <w:t xml:space="preserve">Dug prema </w:t>
      </w:r>
      <w:r w:rsidRPr="00076661">
        <w:rPr>
          <w:b/>
          <w:sz w:val="22"/>
          <w:szCs w:val="22"/>
          <w:lang w:eastAsia="hr-HR"/>
        </w:rPr>
        <w:t xml:space="preserve">Javnoj upravi i trgovačkim društvima u većinskom vlasništvu RH </w:t>
      </w:r>
      <w:r w:rsidRPr="00076661">
        <w:rPr>
          <w:sz w:val="22"/>
          <w:szCs w:val="22"/>
          <w:lang w:eastAsia="hr-HR"/>
        </w:rPr>
        <w:t xml:space="preserve">na dan 19.11.2016. g., sukladno utvrđenim tražbinama  iznosi </w:t>
      </w:r>
      <w:r w:rsidRPr="00076661">
        <w:rPr>
          <w:color w:val="000000"/>
          <w:sz w:val="22"/>
          <w:szCs w:val="22"/>
        </w:rPr>
        <w:t xml:space="preserve">114.049,79 </w:t>
      </w:r>
      <w:r w:rsidRPr="00076661">
        <w:rPr>
          <w:sz w:val="22"/>
          <w:szCs w:val="22"/>
          <w:lang w:eastAsia="hr-HR"/>
        </w:rPr>
        <w:t>kn. Predlaže  se otpis utvrđenih tražbina za 70%. Preostalih 30% utvrđenih tražbina otplatit će se na 36 mjeseci, uz dodatnih 12 mjeseci počeka, uz propisanu kamatu od 4,5%, u jednakim mjesečnim anuitetima, počevši od pravomoćnosti Rješenja Trgovačkog suda o sklopljenoj nagodbi, svakog 15-tog u mjesecu.</w:t>
      </w:r>
    </w:p>
    <w:tbl>
      <w:tblPr>
        <w:tblW w:type="dxa" w:w="9032"/>
        <w:tblInd w:type="dxa" w:w="108"/>
        <w:tblLook w:val="04A0" w:noVBand="1" w:noHBand="0" w:lastColumn="0" w:firstColumn="1" w:lastRow="0" w:firstRow="1"/>
      </w:tblPr>
      <w:tblGrid>
        <w:gridCol w:w="681"/>
        <w:gridCol w:w="1695"/>
        <w:gridCol w:w="2597"/>
        <w:gridCol w:w="1390"/>
        <w:gridCol w:w="1096"/>
        <w:gridCol w:w="1573"/>
      </w:tblGrid>
      <w:tr w:rsidTr="0099197E" w:rsidR="0099197E" w:rsidRPr="00076661">
        <w:trPr>
          <w:trHeight w:val="720"/>
        </w:trPr>
        <w:tc>
          <w:tcPr>
            <w:tcW w:type="dxa" w:w="563"/>
            <w:tcBorders>
              <w:top w:space="0" w:sz="4" w:color="auto" w:val="single"/>
              <w:left w:space="0" w:sz="4" w:color="000000" w:val="single"/>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RBR</w:t>
            </w:r>
          </w:p>
        </w:tc>
        <w:tc>
          <w:tcPr>
            <w:tcW w:type="dxa" w:w="1552"/>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 w:firstLine="221"/>
              <w:rPr>
                <w:b/>
                <w:bCs/>
                <w:sz w:val="22"/>
                <w:szCs w:val="22"/>
              </w:rPr>
            </w:pPr>
            <w:r w:rsidRPr="00076661">
              <w:rPr>
                <w:b/>
                <w:bCs/>
                <w:sz w:val="22"/>
                <w:szCs w:val="22"/>
              </w:rPr>
              <w:t>OIB VJEROVNIKA</w:t>
            </w:r>
          </w:p>
        </w:tc>
        <w:tc>
          <w:tcPr>
            <w:tcW w:type="dxa" w:w="3466"/>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rPr>
                <w:b/>
                <w:bCs/>
                <w:sz w:val="22"/>
                <w:szCs w:val="22"/>
              </w:rPr>
            </w:pPr>
            <w:r w:rsidRPr="00076661">
              <w:rPr>
                <w:b/>
                <w:bCs/>
                <w:sz w:val="22"/>
                <w:szCs w:val="22"/>
              </w:rPr>
              <w:t>NAZIV VJEROVNIKA</w:t>
            </w:r>
          </w:p>
        </w:tc>
        <w:tc>
          <w:tcPr>
            <w:tcW w:type="dxa" w:w="1279"/>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UTVRĐENI IZNOS TRAŽBINE</w:t>
            </w:r>
          </w:p>
        </w:tc>
        <w:tc>
          <w:tcPr>
            <w:tcW w:type="dxa" w:w="960"/>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OTPIS</w:t>
            </w:r>
          </w:p>
        </w:tc>
        <w:tc>
          <w:tcPr>
            <w:tcW w:type="dxa" w:w="1212"/>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PREOSTALO ZA OTPLATU</w:t>
            </w:r>
          </w:p>
        </w:tc>
      </w:tr>
      <w:tr w:rsidTr="0099197E" w:rsidR="0099197E" w:rsidRPr="00076661">
        <w:trPr>
          <w:trHeight w:val="240"/>
        </w:trPr>
        <w:tc>
          <w:tcPr>
            <w:tcW w:type="dxa" w:w="563"/>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w:t>
            </w:r>
          </w:p>
        </w:tc>
        <w:tc>
          <w:tcPr>
            <w:tcW w:type="dxa" w:w="155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46830600751</w:t>
            </w:r>
          </w:p>
        </w:tc>
        <w:tc>
          <w:tcPr>
            <w:tcW w:type="dxa" w:w="3466"/>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HEP - ODS D.O.O.</w:t>
            </w:r>
          </w:p>
        </w:tc>
        <w:tc>
          <w:tcPr>
            <w:tcW w:type="dxa" w:w="127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1.962,02</w:t>
            </w:r>
          </w:p>
        </w:tc>
        <w:tc>
          <w:tcPr>
            <w:tcW w:type="dxa" w:w="96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1.373,41</w:t>
            </w:r>
          </w:p>
        </w:tc>
        <w:tc>
          <w:tcPr>
            <w:tcW w:type="dxa" w:w="121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588,61</w:t>
            </w:r>
          </w:p>
        </w:tc>
      </w:tr>
      <w:tr w:rsidTr="0099197E" w:rsidR="0099197E" w:rsidRPr="00076661">
        <w:trPr>
          <w:trHeight w:val="240"/>
        </w:trPr>
        <w:tc>
          <w:tcPr>
            <w:tcW w:type="dxa" w:w="563"/>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w:t>
            </w:r>
          </w:p>
        </w:tc>
        <w:tc>
          <w:tcPr>
            <w:tcW w:type="dxa" w:w="155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28921383001</w:t>
            </w:r>
          </w:p>
        </w:tc>
        <w:tc>
          <w:tcPr>
            <w:tcW w:type="dxa" w:w="3466"/>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HRVATSKE VODE</w:t>
            </w:r>
          </w:p>
        </w:tc>
        <w:tc>
          <w:tcPr>
            <w:tcW w:type="dxa" w:w="127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519,01</w:t>
            </w:r>
          </w:p>
        </w:tc>
        <w:tc>
          <w:tcPr>
            <w:tcW w:type="dxa" w:w="96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363,31</w:t>
            </w:r>
          </w:p>
        </w:tc>
        <w:tc>
          <w:tcPr>
            <w:tcW w:type="dxa" w:w="121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155,70</w:t>
            </w:r>
          </w:p>
        </w:tc>
      </w:tr>
      <w:tr w:rsidTr="0099197E" w:rsidR="0099197E" w:rsidRPr="00076661">
        <w:trPr>
          <w:trHeight w:val="240"/>
        </w:trPr>
        <w:tc>
          <w:tcPr>
            <w:tcW w:type="dxa" w:w="563"/>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w:t>
            </w:r>
          </w:p>
        </w:tc>
        <w:tc>
          <w:tcPr>
            <w:tcW w:type="dxa" w:w="155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55545787885</w:t>
            </w:r>
          </w:p>
        </w:tc>
        <w:tc>
          <w:tcPr>
            <w:tcW w:type="dxa" w:w="3466"/>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HRVATSKE CESTE D.O.O.</w:t>
            </w:r>
          </w:p>
        </w:tc>
        <w:tc>
          <w:tcPr>
            <w:tcW w:type="dxa" w:w="127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6.102,05</w:t>
            </w:r>
          </w:p>
        </w:tc>
        <w:tc>
          <w:tcPr>
            <w:tcW w:type="dxa" w:w="96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4.271,44</w:t>
            </w:r>
          </w:p>
        </w:tc>
        <w:tc>
          <w:tcPr>
            <w:tcW w:type="dxa" w:w="121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1.830,62</w:t>
            </w:r>
          </w:p>
        </w:tc>
      </w:tr>
      <w:tr w:rsidTr="0099197E" w:rsidR="0099197E" w:rsidRPr="00076661">
        <w:trPr>
          <w:trHeight w:val="240"/>
        </w:trPr>
        <w:tc>
          <w:tcPr>
            <w:tcW w:type="dxa" w:w="563"/>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4</w:t>
            </w:r>
          </w:p>
        </w:tc>
        <w:tc>
          <w:tcPr>
            <w:tcW w:type="dxa" w:w="155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69693144506</w:t>
            </w:r>
          </w:p>
        </w:tc>
        <w:tc>
          <w:tcPr>
            <w:tcW w:type="dxa" w:w="3466"/>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HRVATSKE ŠUME d.o.o.</w:t>
            </w:r>
          </w:p>
        </w:tc>
        <w:tc>
          <w:tcPr>
            <w:tcW w:type="dxa" w:w="127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4.558,53</w:t>
            </w:r>
          </w:p>
        </w:tc>
        <w:tc>
          <w:tcPr>
            <w:tcW w:type="dxa" w:w="96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3.190,97</w:t>
            </w:r>
          </w:p>
        </w:tc>
        <w:tc>
          <w:tcPr>
            <w:tcW w:type="dxa" w:w="121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1.367,56</w:t>
            </w:r>
          </w:p>
        </w:tc>
      </w:tr>
      <w:tr w:rsidTr="0099197E" w:rsidR="0099197E" w:rsidRPr="00076661">
        <w:trPr>
          <w:trHeight w:val="240"/>
        </w:trPr>
        <w:tc>
          <w:tcPr>
            <w:tcW w:type="dxa" w:w="563"/>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5</w:t>
            </w:r>
          </w:p>
        </w:tc>
        <w:tc>
          <w:tcPr>
            <w:tcW w:type="dxa" w:w="155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18683136487</w:t>
            </w:r>
          </w:p>
        </w:tc>
        <w:tc>
          <w:tcPr>
            <w:tcW w:type="dxa" w:w="3466"/>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MINISTARSTVO FINANCIJA - POREZNA UPRAVA</w:t>
            </w:r>
          </w:p>
        </w:tc>
        <w:tc>
          <w:tcPr>
            <w:tcW w:type="dxa" w:w="127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100.908,18</w:t>
            </w:r>
          </w:p>
        </w:tc>
        <w:tc>
          <w:tcPr>
            <w:tcW w:type="dxa" w:w="96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70.635,73</w:t>
            </w:r>
          </w:p>
        </w:tc>
        <w:tc>
          <w:tcPr>
            <w:tcW w:type="dxa" w:w="121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30.272,45</w:t>
            </w:r>
          </w:p>
        </w:tc>
      </w:tr>
      <w:tr w:rsidTr="0099197E" w:rsidR="0099197E" w:rsidRPr="00076661">
        <w:trPr>
          <w:trHeight w:val="260"/>
        </w:trPr>
        <w:tc>
          <w:tcPr>
            <w:tcW w:type="dxa" w:w="563"/>
            <w:tcBorders>
              <w:top w:val="nil"/>
              <w:left w:space="0" w:sz="4" w:color="000000" w:val="single"/>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1552"/>
            <w:tcBorders>
              <w:top w:val="nil"/>
              <w:left w:val="nil"/>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3466"/>
            <w:tcBorders>
              <w:top w:val="nil"/>
              <w:left w:val="nil"/>
              <w:bottom w:space="0" w:sz="4" w:color="auto" w:val="single"/>
              <w:right w:space="0" w:sz="4" w:color="auto" w:val="single"/>
            </w:tcBorders>
            <w:shd w:fill="C5D9F1" w:color="000000" w:val="clear"/>
            <w:hideMark/>
          </w:tcPr>
          <w:p w:rsidRDefault="0099197E" w:rsidP="0099197E" w:rsidR="0099197E" w:rsidRPr="00076661">
            <w:pPr>
              <w:rPr>
                <w:b/>
                <w:bCs/>
                <w:sz w:val="22"/>
                <w:szCs w:val="22"/>
              </w:rPr>
            </w:pPr>
            <w:r w:rsidRPr="00076661">
              <w:rPr>
                <w:b/>
                <w:bCs/>
                <w:sz w:val="22"/>
                <w:szCs w:val="22"/>
              </w:rPr>
              <w:t>UKUPNO</w:t>
            </w:r>
          </w:p>
        </w:tc>
        <w:tc>
          <w:tcPr>
            <w:tcW w:type="dxa" w:w="1279"/>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114.049,79</w:t>
            </w:r>
          </w:p>
        </w:tc>
        <w:tc>
          <w:tcPr>
            <w:tcW w:type="dxa" w:w="960"/>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79.834,85</w:t>
            </w:r>
          </w:p>
        </w:tc>
        <w:tc>
          <w:tcPr>
            <w:tcW w:type="dxa" w:w="1212"/>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34.214,94</w:t>
            </w:r>
          </w:p>
        </w:tc>
      </w:tr>
    </w:tbl>
    <w:p w:rsidRDefault="0099197E" w:rsidP="0099197E" w:rsidR="0099197E" w:rsidRPr="00076661">
      <w:pPr>
        <w:spacing w:lineRule="exact" w:line="240" w:before="10"/>
        <w:rPr>
          <w:rFonts w:eastAsia="MS Mincho"/>
          <w:sz w:val="22"/>
          <w:szCs w:val="22"/>
        </w:rPr>
      </w:pPr>
    </w:p>
    <w:p w:rsidRDefault="0099197E" w:rsidP="0099197E" w:rsidR="0099197E" w:rsidRPr="00076661">
      <w:pPr>
        <w:spacing w:lineRule="exact" w:line="240" w:before="10"/>
        <w:rPr>
          <w:rFonts w:eastAsia="MS Mincho"/>
          <w:sz w:val="22"/>
          <w:szCs w:val="22"/>
        </w:rPr>
      </w:pPr>
      <w:r w:rsidRPr="00076661">
        <w:rPr>
          <w:rFonts w:eastAsia="MS Mincho"/>
          <w:sz w:val="22"/>
          <w:szCs w:val="22"/>
        </w:rPr>
        <w:t>Otplatne planove navodimo u nastavku:</w:t>
      </w:r>
    </w:p>
    <w:p w:rsidRDefault="0099197E" w:rsidP="0099197E" w:rsidR="0099197E" w:rsidRPr="00076661">
      <w:pPr>
        <w:spacing w:lineRule="exact" w:line="240" w:before="1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HEP-ODS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573,31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557,95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542,53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527,05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511,52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495,93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480,28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448,80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432,97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401,13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369,05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352,92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336,73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320,48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304,17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287,80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271,37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254,88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238,33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221,71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205,03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188,29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154,62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137,69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120,70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103,64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86,52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69,33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52,08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34,77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17,39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588,61</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p w:rsidRDefault="0099197E" w:rsidP="0099197E" w:rsidR="0099197E" w:rsidRPr="00076661">
      <w:pPr>
        <w:spacing w:lineRule="exact" w:line="240" w:before="1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HRVATSKE VODE</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151,65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147,59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143,51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139,42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135,31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131,19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127,05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118,73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114,55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110,35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101,90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97,65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93,39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89,11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84,81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80,50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76,17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71,83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67,47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63,09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58,70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54,29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49,86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45,42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40,96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36,48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31,99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27,48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22,95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18,41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13,85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9,27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4,69</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155,70</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40" w:before="1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HRVATSKE CESTE</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1.783,02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1.735,25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1.687,30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1.639,17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1.590,86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1.542,37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1.493,69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1.444,83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1.395,79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1.346,56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1.297,15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1.247,55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1.197,77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1.147,80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1.097,64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1.047,30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996,77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946,05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895,14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844,04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792,75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741,26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689,58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637,71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585,64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533,38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480,92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428,26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375,41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322,36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269,11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215,66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162,01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108,16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54,11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54,31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lastRenderedPageBreak/>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1.830,62</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40" w:before="10"/>
        <w:rPr>
          <w:rFonts w:eastAsia="MS Mincho"/>
          <w:sz w:val="22"/>
          <w:szCs w:val="22"/>
        </w:rPr>
      </w:pPr>
    </w:p>
    <w:p w:rsidRDefault="0099197E" w:rsidP="0099197E" w:rsidR="0099197E" w:rsidRPr="00076661">
      <w:pPr>
        <w:spacing w:lineRule="exact" w:line="240" w:before="1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HRVATSKE ŠUME</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1.332,01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1.296,33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1.260,51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1.224,56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1.188,47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1.152,25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1.115,89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1.079,39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1.042,76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1.005,99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969,08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932,03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894,85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857,53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820,07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782,47  </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744,72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706,83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668,80 </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630,63 </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592,31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553,85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515,25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476,50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437,61 </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398,57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359,38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320,05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280,57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240,94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201,16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161,23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121,15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80,92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40,54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40,69</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1.367,56</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p w:rsidRDefault="0099197E" w:rsidP="0099197E" w:rsidR="0099197E" w:rsidRPr="00076661">
      <w:pPr>
        <w:spacing w:lineRule="exact" w:line="240" w:before="1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MINISTARSTVO FINANCIJA</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29.485,46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28.695,52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27.902,62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27.106,74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26.307,88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25.506,02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24.701,16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23.893,28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23.082,37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22.268,42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21.451,42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20.631,35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19.808,21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18.981,98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18.152,65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17.320,21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16.484,65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15.645,96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14.804,12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13.959,13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13.110,97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12.259,63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11.405,09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10.547,35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9.686,39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8.822,20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7.954,77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7.084,09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6.210,15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5.332,93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4.452,42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3.568,61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2.681,48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1.791,03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897,24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900,60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30.272,45</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40" w:before="10"/>
        <w:rPr>
          <w:rFonts w:eastAsia="MS Mincho"/>
          <w:sz w:val="22"/>
          <w:szCs w:val="22"/>
        </w:rPr>
      </w:pPr>
    </w:p>
    <w:p w:rsidRDefault="0099197E" w:rsidP="0099197E" w:rsidR="0099197E" w:rsidRPr="00076661">
      <w:pPr>
        <w:rPr>
          <w:rFonts w:eastAsia="MS Mincho"/>
          <w:sz w:val="22"/>
          <w:szCs w:val="22"/>
        </w:rPr>
      </w:pPr>
    </w:p>
    <w:p w:rsidRDefault="0099197E" w:rsidP="00B12A66" w:rsidR="0099197E" w:rsidRPr="00076661">
      <w:pPr>
        <w:numPr>
          <w:ilvl w:val="0"/>
          <w:numId w:val="2"/>
        </w:numPr>
        <w:spacing w:lineRule="auto" w:line="360"/>
        <w:ind w:hanging="577" w:left="567"/>
        <w:contextualSpacing/>
        <w:jc w:val="both"/>
        <w:rPr>
          <w:sz w:val="22"/>
          <w:szCs w:val="22"/>
          <w:lang w:eastAsia="hr-HR"/>
        </w:rPr>
      </w:pPr>
      <w:r w:rsidRPr="00076661">
        <w:rPr>
          <w:sz w:val="22"/>
          <w:szCs w:val="22"/>
          <w:lang w:eastAsia="hr-HR"/>
        </w:rPr>
        <w:t xml:space="preserve">Dug prema </w:t>
      </w:r>
      <w:r w:rsidRPr="00076661">
        <w:rPr>
          <w:b/>
          <w:sz w:val="22"/>
          <w:szCs w:val="22"/>
          <w:lang w:eastAsia="hr-HR"/>
        </w:rPr>
        <w:t>financijskim institucijama</w:t>
      </w:r>
      <w:r w:rsidRPr="00076661">
        <w:rPr>
          <w:sz w:val="22"/>
          <w:szCs w:val="22"/>
          <w:lang w:eastAsia="hr-HR"/>
        </w:rPr>
        <w:t xml:space="preserve"> na dan 19.11.2016. g., sukladno utvrđenim tražbinama  iznosi </w:t>
      </w:r>
      <w:r w:rsidRPr="00076661">
        <w:rPr>
          <w:color w:val="000000"/>
          <w:sz w:val="22"/>
          <w:szCs w:val="22"/>
        </w:rPr>
        <w:t xml:space="preserve">1.968.081,97 </w:t>
      </w:r>
      <w:r w:rsidRPr="00076661">
        <w:rPr>
          <w:sz w:val="22"/>
          <w:szCs w:val="22"/>
          <w:lang w:eastAsia="hr-HR"/>
        </w:rPr>
        <w:t xml:space="preserve">kn. </w:t>
      </w:r>
    </w:p>
    <w:p w:rsidRDefault="0099197E" w:rsidP="0099197E" w:rsidR="0099197E" w:rsidRPr="00076661">
      <w:pPr>
        <w:spacing w:lineRule="auto" w:line="360"/>
        <w:jc w:val="both"/>
        <w:rPr>
          <w:rFonts w:eastAsia="MS Mincho"/>
          <w:sz w:val="22"/>
          <w:szCs w:val="22"/>
        </w:rPr>
      </w:pPr>
    </w:p>
    <w:tbl>
      <w:tblPr>
        <w:tblW w:type="dxa" w:w="9027"/>
        <w:tblInd w:type="dxa" w:w="113"/>
        <w:tblLook w:val="04A0" w:noVBand="1" w:noHBand="0" w:lastColumn="0" w:firstColumn="1" w:lastRow="0" w:firstRow="1"/>
      </w:tblPr>
      <w:tblGrid>
        <w:gridCol w:w="681"/>
        <w:gridCol w:w="1695"/>
        <w:gridCol w:w="3101"/>
        <w:gridCol w:w="1390"/>
        <w:gridCol w:w="877"/>
        <w:gridCol w:w="1573"/>
      </w:tblGrid>
      <w:tr w:rsidTr="0099197E" w:rsidR="0099197E" w:rsidRPr="00076661">
        <w:trPr>
          <w:trHeight w:val="720"/>
        </w:trPr>
        <w:tc>
          <w:tcPr>
            <w:tcW w:type="dxa" w:w="525"/>
            <w:tcBorders>
              <w:top w:space="0" w:sz="4" w:color="auto" w:val="single"/>
              <w:left w:space="0" w:sz="4" w:color="000000" w:val="single"/>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RBR</w:t>
            </w:r>
          </w:p>
        </w:tc>
        <w:tc>
          <w:tcPr>
            <w:tcW w:type="dxa" w:w="1487"/>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 w:firstLine="221"/>
              <w:rPr>
                <w:b/>
                <w:bCs/>
                <w:sz w:val="22"/>
                <w:szCs w:val="22"/>
              </w:rPr>
            </w:pPr>
            <w:r w:rsidRPr="00076661">
              <w:rPr>
                <w:b/>
                <w:bCs/>
                <w:sz w:val="22"/>
                <w:szCs w:val="22"/>
              </w:rPr>
              <w:t>OIB VJEROVNIKA</w:t>
            </w:r>
          </w:p>
        </w:tc>
        <w:tc>
          <w:tcPr>
            <w:tcW w:type="dxa" w:w="3822"/>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0" w:firstLine="2209"/>
              <w:rPr>
                <w:b/>
                <w:bCs/>
                <w:sz w:val="22"/>
                <w:szCs w:val="22"/>
              </w:rPr>
            </w:pPr>
            <w:r w:rsidRPr="00076661">
              <w:rPr>
                <w:b/>
                <w:bCs/>
                <w:sz w:val="22"/>
                <w:szCs w:val="22"/>
              </w:rPr>
              <w:t>NAZIV VJEROVNIKA</w:t>
            </w:r>
          </w:p>
        </w:tc>
        <w:tc>
          <w:tcPr>
            <w:tcW w:type="dxa" w:w="1231"/>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UTVRĐENI IZNOS TRAŽBINE</w:t>
            </w:r>
          </w:p>
        </w:tc>
        <w:tc>
          <w:tcPr>
            <w:tcW w:type="dxa" w:w="730"/>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OTPIS</w:t>
            </w:r>
          </w:p>
        </w:tc>
        <w:tc>
          <w:tcPr>
            <w:tcW w:type="dxa" w:w="1232"/>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PREOSTALO ZA OTPLATU</w:t>
            </w:r>
          </w:p>
        </w:tc>
      </w:tr>
      <w:tr w:rsidTr="0099197E" w:rsidR="0099197E" w:rsidRPr="00076661">
        <w:trPr>
          <w:trHeight w:val="480"/>
        </w:trPr>
        <w:tc>
          <w:tcPr>
            <w:tcW w:type="dxa" w:w="525"/>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6</w:t>
            </w:r>
          </w:p>
        </w:tc>
        <w:tc>
          <w:tcPr>
            <w:tcW w:type="dxa" w:w="1487"/>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23057039320</w:t>
            </w:r>
          </w:p>
        </w:tc>
        <w:tc>
          <w:tcPr>
            <w:tcW w:type="dxa" w:w="382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ERSTE&amp;STEIERMÄRKISCHE BANK d.d.</w:t>
            </w:r>
          </w:p>
        </w:tc>
        <w:tc>
          <w:tcPr>
            <w:tcW w:type="dxa" w:w="1231"/>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1.862.278,58</w:t>
            </w:r>
          </w:p>
        </w:tc>
        <w:tc>
          <w:tcPr>
            <w:tcW w:type="dxa" w:w="73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0,00</w:t>
            </w:r>
          </w:p>
        </w:tc>
        <w:tc>
          <w:tcPr>
            <w:tcW w:type="dxa" w:w="123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1.862.278,58</w:t>
            </w:r>
          </w:p>
        </w:tc>
      </w:tr>
      <w:tr w:rsidTr="0099197E" w:rsidR="0099197E" w:rsidRPr="00076661">
        <w:trPr>
          <w:trHeight w:val="240"/>
        </w:trPr>
        <w:tc>
          <w:tcPr>
            <w:tcW w:type="dxa" w:w="525"/>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7</w:t>
            </w:r>
          </w:p>
        </w:tc>
        <w:tc>
          <w:tcPr>
            <w:tcW w:type="dxa" w:w="1487"/>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69326397242</w:t>
            </w:r>
          </w:p>
        </w:tc>
        <w:tc>
          <w:tcPr>
            <w:tcW w:type="dxa" w:w="382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SOCIETE GENERALE-SPLITSKA BANKA d.d.</w:t>
            </w:r>
          </w:p>
        </w:tc>
        <w:tc>
          <w:tcPr>
            <w:tcW w:type="dxa" w:w="1231"/>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89.798,87</w:t>
            </w:r>
          </w:p>
        </w:tc>
        <w:tc>
          <w:tcPr>
            <w:tcW w:type="dxa" w:w="73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0,00</w:t>
            </w:r>
          </w:p>
        </w:tc>
        <w:tc>
          <w:tcPr>
            <w:tcW w:type="dxa" w:w="123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89.798,87</w:t>
            </w:r>
          </w:p>
        </w:tc>
      </w:tr>
      <w:tr w:rsidTr="0099197E" w:rsidR="0099197E" w:rsidRPr="00076661">
        <w:trPr>
          <w:trHeight w:val="240"/>
        </w:trPr>
        <w:tc>
          <w:tcPr>
            <w:tcW w:type="dxa" w:w="525"/>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8</w:t>
            </w:r>
          </w:p>
        </w:tc>
        <w:tc>
          <w:tcPr>
            <w:tcW w:type="dxa" w:w="1487"/>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55525619967</w:t>
            </w:r>
          </w:p>
        </w:tc>
        <w:tc>
          <w:tcPr>
            <w:tcW w:type="dxa" w:w="382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VB LEASING D.O.O.</w:t>
            </w:r>
          </w:p>
        </w:tc>
        <w:tc>
          <w:tcPr>
            <w:tcW w:type="dxa" w:w="1231"/>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10.436,69</w:t>
            </w:r>
          </w:p>
        </w:tc>
        <w:tc>
          <w:tcPr>
            <w:tcW w:type="dxa" w:w="73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0,00</w:t>
            </w:r>
          </w:p>
        </w:tc>
        <w:tc>
          <w:tcPr>
            <w:tcW w:type="dxa" w:w="123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10.436,69</w:t>
            </w:r>
          </w:p>
        </w:tc>
      </w:tr>
      <w:tr w:rsidTr="0099197E" w:rsidR="0099197E" w:rsidRPr="00076661">
        <w:trPr>
          <w:trHeight w:val="240"/>
        </w:trPr>
        <w:tc>
          <w:tcPr>
            <w:tcW w:type="dxa" w:w="525"/>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9</w:t>
            </w:r>
          </w:p>
        </w:tc>
        <w:tc>
          <w:tcPr>
            <w:tcW w:type="dxa" w:w="1487"/>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52848403362</w:t>
            </w:r>
          </w:p>
        </w:tc>
        <w:tc>
          <w:tcPr>
            <w:tcW w:type="dxa" w:w="382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 xml:space="preserve">WIENER OSIGURANJE VIENNA INSURANCE </w:t>
            </w:r>
            <w:r w:rsidRPr="00076661">
              <w:rPr>
                <w:sz w:val="22"/>
                <w:szCs w:val="22"/>
              </w:rPr>
              <w:lastRenderedPageBreak/>
              <w:t>GROUP d.d.</w:t>
            </w:r>
          </w:p>
        </w:tc>
        <w:tc>
          <w:tcPr>
            <w:tcW w:type="dxa" w:w="1231"/>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lastRenderedPageBreak/>
              <w:t>5.567,83</w:t>
            </w:r>
          </w:p>
        </w:tc>
        <w:tc>
          <w:tcPr>
            <w:tcW w:type="dxa" w:w="73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0,00</w:t>
            </w:r>
          </w:p>
        </w:tc>
        <w:tc>
          <w:tcPr>
            <w:tcW w:type="dxa" w:w="1232"/>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5.567,83</w:t>
            </w:r>
          </w:p>
        </w:tc>
      </w:tr>
      <w:tr w:rsidTr="0099197E" w:rsidR="0099197E" w:rsidRPr="00076661">
        <w:trPr>
          <w:trHeight w:val="260"/>
        </w:trPr>
        <w:tc>
          <w:tcPr>
            <w:tcW w:type="dxa" w:w="525"/>
            <w:tcBorders>
              <w:top w:val="nil"/>
              <w:left w:space="0" w:sz="4" w:color="000000" w:val="single"/>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lastRenderedPageBreak/>
              <w:t> </w:t>
            </w:r>
          </w:p>
        </w:tc>
        <w:tc>
          <w:tcPr>
            <w:tcW w:type="dxa" w:w="1487"/>
            <w:tcBorders>
              <w:top w:val="nil"/>
              <w:left w:val="nil"/>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3822"/>
            <w:tcBorders>
              <w:top w:val="nil"/>
              <w:left w:val="nil"/>
              <w:bottom w:space="0" w:sz="4" w:color="auto" w:val="single"/>
              <w:right w:space="0" w:sz="4" w:color="auto" w:val="single"/>
            </w:tcBorders>
            <w:shd w:fill="C5D9F1" w:color="000000" w:val="clear"/>
            <w:hideMark/>
          </w:tcPr>
          <w:p w:rsidRDefault="0099197E" w:rsidP="0099197E" w:rsidR="0099197E" w:rsidRPr="00076661">
            <w:pPr>
              <w:rPr>
                <w:b/>
                <w:bCs/>
                <w:sz w:val="22"/>
                <w:szCs w:val="22"/>
              </w:rPr>
            </w:pPr>
            <w:r w:rsidRPr="00076661">
              <w:rPr>
                <w:b/>
                <w:bCs/>
                <w:sz w:val="22"/>
                <w:szCs w:val="22"/>
              </w:rPr>
              <w:t>UKUPNO</w:t>
            </w:r>
          </w:p>
        </w:tc>
        <w:tc>
          <w:tcPr>
            <w:tcW w:type="dxa" w:w="1231"/>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1.968.081,97</w:t>
            </w:r>
          </w:p>
        </w:tc>
        <w:tc>
          <w:tcPr>
            <w:tcW w:type="dxa" w:w="730"/>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0,00</w:t>
            </w:r>
          </w:p>
        </w:tc>
        <w:tc>
          <w:tcPr>
            <w:tcW w:type="dxa" w:w="1232"/>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1.968.081,97</w:t>
            </w:r>
          </w:p>
        </w:tc>
      </w:tr>
    </w:tbl>
    <w:p w:rsidRDefault="0099197E" w:rsidP="0099197E" w:rsidR="0099197E" w:rsidRPr="00076661">
      <w:pPr>
        <w:spacing w:lineRule="auto" w:line="360"/>
        <w:jc w:val="both"/>
        <w:rPr>
          <w:rFonts w:eastAsia="MS Mincho"/>
          <w:sz w:val="22"/>
          <w:szCs w:val="22"/>
        </w:rPr>
      </w:pPr>
    </w:p>
    <w:p w:rsidRDefault="0099197E" w:rsidP="0099197E" w:rsidR="0099197E" w:rsidRPr="00076661">
      <w:pPr>
        <w:spacing w:lineRule="auto" w:line="360"/>
        <w:jc w:val="both"/>
        <w:rPr>
          <w:rFonts w:eastAsia="MS Mincho"/>
          <w:b/>
          <w:sz w:val="22"/>
          <w:szCs w:val="22"/>
          <w:u w:val="single"/>
        </w:rPr>
      </w:pPr>
      <w:r w:rsidRPr="00076661">
        <w:rPr>
          <w:rFonts w:eastAsia="MS Mincho"/>
          <w:b/>
          <w:sz w:val="22"/>
          <w:szCs w:val="22"/>
          <w:u w:val="single"/>
        </w:rPr>
        <w:t>Podgrupa - Tražbine veće od 1.000.000 kn</w:t>
      </w:r>
    </w:p>
    <w:p w:rsidRDefault="0099197E" w:rsidP="0099197E" w:rsidR="0099197E" w:rsidRPr="00076661">
      <w:pPr>
        <w:spacing w:lineRule="auto" w:line="360"/>
        <w:jc w:val="both"/>
        <w:rPr>
          <w:rFonts w:eastAsia="MS Mincho"/>
          <w:b/>
          <w:sz w:val="22"/>
          <w:szCs w:val="22"/>
          <w:u w:val="single"/>
        </w:rPr>
      </w:pPr>
    </w:p>
    <w:p w:rsidRDefault="0099197E" w:rsidP="0099197E" w:rsidR="0099197E" w:rsidRPr="00076661">
      <w:pPr>
        <w:widowControl w:val="false"/>
        <w:autoSpaceDE w:val="false"/>
        <w:autoSpaceDN w:val="false"/>
        <w:adjustRightInd w:val="false"/>
        <w:jc w:val="both"/>
        <w:rPr>
          <w:rFonts w:eastAsia="MS Mincho"/>
          <w:sz w:val="22"/>
          <w:szCs w:val="22"/>
        </w:rPr>
      </w:pPr>
      <w:r w:rsidRPr="00076661">
        <w:rPr>
          <w:sz w:val="22"/>
          <w:szCs w:val="22"/>
        </w:rPr>
        <w:t>ERSTE&amp;STEIERMÄRKISCHE BANK d.d.</w:t>
      </w:r>
      <w:r w:rsidRPr="00076661">
        <w:rPr>
          <w:rFonts w:eastAsia="MS Mincho"/>
          <w:sz w:val="22"/>
          <w:szCs w:val="22"/>
        </w:rPr>
        <w:t xml:space="preserve"> –  </w:t>
      </w:r>
      <w:r w:rsidRPr="00076661">
        <w:rPr>
          <w:rFonts w:eastAsia="Calibri"/>
          <w:b/>
          <w:bCs/>
          <w:sz w:val="22"/>
          <w:szCs w:val="22"/>
        </w:rPr>
        <w:t>ERSTE &amp; STEIERMARKISCHE BANK d.d</w:t>
      </w:r>
      <w:r w:rsidRPr="00076661">
        <w:rPr>
          <w:rFonts w:eastAsia="Calibri"/>
          <w:bCs/>
          <w:sz w:val="22"/>
          <w:szCs w:val="22"/>
        </w:rPr>
        <w:t>., Jadranski trg, 3A 51000 Rijeka, OIB 23057039320,</w:t>
      </w:r>
      <w:r w:rsidRPr="00076661">
        <w:rPr>
          <w:rFonts w:eastAsia="Calibri"/>
          <w:b/>
          <w:bCs/>
          <w:sz w:val="22"/>
          <w:szCs w:val="22"/>
        </w:rPr>
        <w:t xml:space="preserve"> </w:t>
      </w:r>
      <w:r w:rsidRPr="00076661">
        <w:rPr>
          <w:rFonts w:eastAsia="Calibri"/>
          <w:bCs/>
          <w:sz w:val="22"/>
          <w:szCs w:val="22"/>
        </w:rPr>
        <w:t>Jadranski trg 3A, 51000 Rijeka, OIB 23057039320</w:t>
      </w:r>
      <w:r w:rsidRPr="00076661">
        <w:rPr>
          <w:rFonts w:eastAsia="Calibri"/>
          <w:b/>
          <w:bCs/>
          <w:sz w:val="22"/>
          <w:szCs w:val="22"/>
        </w:rPr>
        <w:t xml:space="preserve"> </w:t>
      </w:r>
      <w:r w:rsidRPr="00076661">
        <w:rPr>
          <w:rFonts w:eastAsia="MS Mincho"/>
          <w:sz w:val="22"/>
          <w:szCs w:val="22"/>
        </w:rPr>
        <w:t xml:space="preserve">ima ukupnu tražbinu u iznosu od </w:t>
      </w:r>
      <w:r w:rsidRPr="00076661">
        <w:rPr>
          <w:rFonts w:eastAsia="MS Mincho"/>
          <w:b/>
          <w:sz w:val="22"/>
          <w:szCs w:val="22"/>
          <w:u w:val="single"/>
        </w:rPr>
        <w:t>HRK 1.862.278,58</w:t>
      </w:r>
      <w:r w:rsidRPr="00076661">
        <w:rPr>
          <w:rFonts w:eastAsia="MS Mincho"/>
          <w:sz w:val="22"/>
          <w:szCs w:val="22"/>
        </w:rPr>
        <w:t xml:space="preserve"> po osnovi:</w:t>
      </w:r>
    </w:p>
    <w:p w:rsidRDefault="0099197E" w:rsidP="0099197E" w:rsidR="0099197E" w:rsidRPr="00076661">
      <w:pPr>
        <w:widowControl w:val="false"/>
        <w:autoSpaceDE w:val="false"/>
        <w:autoSpaceDN w:val="false"/>
        <w:adjustRightInd w:val="false"/>
        <w:jc w:val="both"/>
        <w:rPr>
          <w:rFonts w:eastAsia="MS Mincho"/>
          <w:sz w:val="22"/>
          <w:szCs w:val="22"/>
        </w:rPr>
      </w:pPr>
    </w:p>
    <w:p w:rsidRDefault="0099197E" w:rsidP="0099197E" w:rsidR="0099197E" w:rsidRPr="00076661">
      <w:pPr>
        <w:widowControl w:val="false"/>
        <w:autoSpaceDE w:val="false"/>
        <w:autoSpaceDN w:val="false"/>
        <w:adjustRightInd w:val="false"/>
        <w:jc w:val="both"/>
        <w:rPr>
          <w:rFonts w:eastAsia="MS Mincho"/>
          <w:sz w:val="22"/>
          <w:szCs w:val="22"/>
        </w:rPr>
      </w:pPr>
    </w:p>
    <w:p w:rsidRDefault="0099197E" w:rsidP="00B12A66" w:rsidR="0099197E" w:rsidRPr="00076661">
      <w:pPr>
        <w:numPr>
          <w:ilvl w:val="0"/>
          <w:numId w:val="2"/>
        </w:numPr>
        <w:jc w:val="both"/>
        <w:rPr>
          <w:rFonts w:eastAsia="MS Mincho"/>
          <w:sz w:val="22"/>
          <w:szCs w:val="22"/>
        </w:rPr>
      </w:pPr>
      <w:r w:rsidRPr="00076661">
        <w:rPr>
          <w:rFonts w:eastAsia="MS Mincho"/>
          <w:sz w:val="22"/>
          <w:szCs w:val="22"/>
        </w:rPr>
        <w:t xml:space="preserve">Ugovora o otvaranju računa 1100636837 od 30.10.2012. godine sklopljenog između Dužnika  i Banke. Visina tražbine na 19.11.2015. iznosi </w:t>
      </w:r>
      <w:r w:rsidRPr="00076661">
        <w:rPr>
          <w:rFonts w:eastAsia="MS Mincho"/>
          <w:b/>
          <w:sz w:val="22"/>
          <w:szCs w:val="22"/>
          <w:u w:val="single"/>
        </w:rPr>
        <w:t>643,83 kn</w:t>
      </w:r>
      <w:r w:rsidRPr="00076661">
        <w:rPr>
          <w:rFonts w:eastAsia="MS Mincho"/>
          <w:sz w:val="22"/>
          <w:szCs w:val="22"/>
        </w:rPr>
        <w:t xml:space="preserve">; (dalje u tekstu: </w:t>
      </w:r>
      <w:r w:rsidRPr="00076661">
        <w:rPr>
          <w:rFonts w:eastAsia="MS Mincho"/>
          <w:b/>
          <w:sz w:val="22"/>
          <w:szCs w:val="22"/>
        </w:rPr>
        <w:t>„Tražbina 1. Erste &amp; Steiermarkische Bank“</w:t>
      </w:r>
      <w:r w:rsidRPr="00076661">
        <w:rPr>
          <w:rFonts w:eastAsia="MS Mincho"/>
          <w:sz w:val="22"/>
          <w:szCs w:val="22"/>
        </w:rPr>
        <w:t>);</w:t>
      </w:r>
    </w:p>
    <w:p w:rsidRDefault="0099197E" w:rsidP="00B12A66" w:rsidR="0099197E" w:rsidRPr="00076661">
      <w:pPr>
        <w:numPr>
          <w:ilvl w:val="0"/>
          <w:numId w:val="2"/>
        </w:numPr>
        <w:jc w:val="both"/>
        <w:rPr>
          <w:sz w:val="22"/>
          <w:szCs w:val="22"/>
          <w:lang w:eastAsia="hr-HR"/>
        </w:rPr>
      </w:pPr>
      <w:r w:rsidRPr="00076661">
        <w:rPr>
          <w:bCs/>
          <w:sz w:val="22"/>
          <w:szCs w:val="22"/>
          <w:lang w:eastAsia="hr-HR"/>
        </w:rPr>
        <w:t xml:space="preserve">Ugovora o dugoročnom kreditu  broj 5107866162 od 05.11.2012. godine </w:t>
      </w:r>
      <w:r w:rsidRPr="00076661">
        <w:rPr>
          <w:sz w:val="22"/>
          <w:szCs w:val="22"/>
          <w:lang w:eastAsia="hr-HR"/>
        </w:rPr>
        <w:t xml:space="preserve">sklopljenog između Dužnika i Banke. Visina tražbine na 19.11.2015. iznosi </w:t>
      </w:r>
      <w:r w:rsidRPr="00076661">
        <w:rPr>
          <w:b/>
          <w:sz w:val="22"/>
          <w:szCs w:val="22"/>
          <w:u w:val="single"/>
          <w:lang w:eastAsia="hr-HR"/>
        </w:rPr>
        <w:t>1.861.634,75</w:t>
      </w:r>
      <w:r w:rsidRPr="00076661">
        <w:rPr>
          <w:b/>
          <w:bCs/>
          <w:sz w:val="22"/>
          <w:szCs w:val="22"/>
          <w:u w:val="single"/>
          <w:lang w:eastAsia="hr-HR"/>
        </w:rPr>
        <w:t xml:space="preserve"> kn</w:t>
      </w:r>
      <w:r w:rsidRPr="00076661">
        <w:rPr>
          <w:sz w:val="22"/>
          <w:szCs w:val="22"/>
          <w:lang w:eastAsia="hr-HR"/>
        </w:rPr>
        <w:t xml:space="preserve"> (dalje u tekstu: </w:t>
      </w:r>
      <w:r w:rsidRPr="00076661">
        <w:rPr>
          <w:b/>
          <w:sz w:val="22"/>
          <w:szCs w:val="22"/>
          <w:lang w:eastAsia="hr-HR"/>
        </w:rPr>
        <w:t>„Tražbina 2. Erste &amp; Steiermarkische Bank“</w:t>
      </w:r>
      <w:r w:rsidRPr="00076661">
        <w:rPr>
          <w:sz w:val="22"/>
          <w:szCs w:val="22"/>
          <w:lang w:eastAsia="hr-HR"/>
        </w:rPr>
        <w:t>);</w:t>
      </w:r>
    </w:p>
    <w:p w:rsidRDefault="0099197E" w:rsidP="0099197E" w:rsidR="0099197E" w:rsidRPr="00076661">
      <w:pPr>
        <w:widowControl w:val="false"/>
        <w:autoSpaceDE w:val="false"/>
        <w:autoSpaceDN w:val="false"/>
        <w:adjustRightInd w:val="false"/>
        <w:spacing w:after="240"/>
        <w:ind w:left="1134"/>
        <w:jc w:val="both"/>
        <w:rPr>
          <w:rFonts w:eastAsia="MS Mincho"/>
          <w:bCs/>
          <w:i/>
          <w:sz w:val="22"/>
          <w:szCs w:val="22"/>
          <w:u w:val="single"/>
        </w:rPr>
      </w:pPr>
    </w:p>
    <w:p w:rsidRDefault="0099197E" w:rsidP="0099197E" w:rsidR="0099197E" w:rsidRPr="00076661">
      <w:pPr>
        <w:widowControl w:val="false"/>
        <w:autoSpaceDE w:val="false"/>
        <w:autoSpaceDN w:val="false"/>
        <w:adjustRightInd w:val="false"/>
        <w:spacing w:after="240"/>
        <w:jc w:val="both"/>
        <w:rPr>
          <w:rFonts w:eastAsia="MS Mincho"/>
          <w:bCs/>
          <w:sz w:val="22"/>
          <w:szCs w:val="22"/>
        </w:rPr>
      </w:pPr>
      <w:r w:rsidRPr="00076661">
        <w:rPr>
          <w:rFonts w:eastAsia="Calibri"/>
          <w:b/>
          <w:bCs/>
          <w:sz w:val="22"/>
          <w:szCs w:val="22"/>
        </w:rPr>
        <w:t>ERSTE &amp; STEIERMARKISCHE BANK d.d</w:t>
      </w:r>
      <w:r w:rsidRPr="00076661">
        <w:rPr>
          <w:rFonts w:eastAsia="Calibri"/>
          <w:bCs/>
          <w:sz w:val="22"/>
          <w:szCs w:val="22"/>
        </w:rPr>
        <w:t xml:space="preserve">. i Dužnik suglasno utvrđuju da će tražbina s osnova </w:t>
      </w:r>
      <w:r w:rsidRPr="00076661">
        <w:rPr>
          <w:rFonts w:eastAsia="MS Mincho"/>
          <w:sz w:val="22"/>
          <w:szCs w:val="22"/>
        </w:rPr>
        <w:t xml:space="preserve">Tražbine 1. Erste &amp; Steiermarkische Bank, Tražbine 2. Erste &amp; Steiermarkische Bank, </w:t>
      </w:r>
      <w:r w:rsidRPr="00076661">
        <w:rPr>
          <w:rFonts w:eastAsia="MS Mincho"/>
          <w:bCs/>
          <w:sz w:val="22"/>
          <w:szCs w:val="22"/>
        </w:rPr>
        <w:t>u ukupnom iznosu od HRK 1.862.278,58 kn biti  namireno kako slijedi:</w:t>
      </w:r>
    </w:p>
    <w:p w:rsidRDefault="0099197E" w:rsidP="0099197E" w:rsidR="0099197E" w:rsidRPr="00076661">
      <w:pPr>
        <w:widowControl w:val="false"/>
        <w:autoSpaceDE w:val="false"/>
        <w:autoSpaceDN w:val="false"/>
        <w:adjustRightInd w:val="false"/>
        <w:spacing w:after="240"/>
        <w:jc w:val="both"/>
        <w:rPr>
          <w:rFonts w:eastAsia="MS Mincho"/>
          <w:sz w:val="22"/>
          <w:szCs w:val="22"/>
        </w:rPr>
      </w:pPr>
      <w:r w:rsidRPr="00076661">
        <w:rPr>
          <w:rFonts w:eastAsia="MS Mincho"/>
          <w:bCs/>
          <w:sz w:val="22"/>
          <w:szCs w:val="22"/>
        </w:rPr>
        <w:t>T</w:t>
      </w:r>
      <w:r w:rsidRPr="00076661">
        <w:rPr>
          <w:rFonts w:eastAsia="MS Mincho"/>
          <w:sz w:val="22"/>
          <w:szCs w:val="22"/>
        </w:rPr>
        <w:t>ražbinu 1. Erste &amp; Steiermarkische Bank, u ukupnom iznosu od HRK 643,83</w:t>
      </w:r>
      <w:r w:rsidRPr="00076661">
        <w:rPr>
          <w:rFonts w:eastAsia="MS Mincho"/>
          <w:bCs/>
          <w:sz w:val="22"/>
          <w:szCs w:val="22"/>
        </w:rPr>
        <w:t xml:space="preserve"> kn</w:t>
      </w:r>
      <w:r w:rsidRPr="00076661">
        <w:rPr>
          <w:rFonts w:eastAsia="MS Mincho"/>
          <w:sz w:val="22"/>
          <w:szCs w:val="22"/>
        </w:rPr>
        <w:t xml:space="preserve"> Dužnik će otplatiti jednokratno u roku 30 dana od pravomoćnosti ove Nagodbe.</w:t>
      </w:r>
    </w:p>
    <w:p w:rsidRDefault="0099197E" w:rsidP="0099197E" w:rsidR="0099197E" w:rsidRPr="00076661">
      <w:pPr>
        <w:widowControl w:val="false"/>
        <w:autoSpaceDE w:val="false"/>
        <w:autoSpaceDN w:val="false"/>
        <w:adjustRightInd w:val="false"/>
        <w:spacing w:after="240"/>
        <w:jc w:val="both"/>
        <w:rPr>
          <w:rFonts w:eastAsia="MS Mincho"/>
          <w:bCs/>
          <w:sz w:val="22"/>
          <w:szCs w:val="22"/>
        </w:rPr>
      </w:pPr>
      <w:r w:rsidRPr="00076661">
        <w:rPr>
          <w:rFonts w:eastAsia="MS Mincho"/>
          <w:sz w:val="22"/>
          <w:szCs w:val="22"/>
        </w:rPr>
        <w:t>Erste &amp; Steiermarkische Bank d.d. će Dužniku otpustiti d</w:t>
      </w:r>
      <w:r w:rsidRPr="00076661">
        <w:rPr>
          <w:rFonts w:eastAsia="MS Mincho"/>
          <w:bCs/>
          <w:sz w:val="22"/>
          <w:szCs w:val="22"/>
        </w:rPr>
        <w:t xml:space="preserve">io tražbina na način da se umjesto zateznih kamata obračunatih na </w:t>
      </w:r>
      <w:r w:rsidRPr="00076661">
        <w:rPr>
          <w:rFonts w:eastAsia="MS Mincho"/>
          <w:sz w:val="22"/>
          <w:szCs w:val="22"/>
        </w:rPr>
        <w:t>Tražbinu 2. Erste &amp; Steiermarkische Bank</w:t>
      </w:r>
      <w:r w:rsidRPr="00076661">
        <w:rPr>
          <w:rFonts w:eastAsia="MS Mincho"/>
          <w:bCs/>
          <w:sz w:val="22"/>
          <w:szCs w:val="22"/>
        </w:rPr>
        <w:t>, u ukupnom iznosu od HRK 4.759,85 obračuna po stopi redovne kamata za isti period koja iznosi 3mEuribor+7,3%</w:t>
      </w:r>
    </w:p>
    <w:p w:rsidRDefault="0099197E" w:rsidP="0099197E" w:rsidR="0099197E" w:rsidRPr="00076661">
      <w:pPr>
        <w:widowControl w:val="false"/>
        <w:autoSpaceDE w:val="false"/>
        <w:autoSpaceDN w:val="false"/>
        <w:adjustRightInd w:val="false"/>
        <w:spacing w:after="240"/>
        <w:jc w:val="both"/>
        <w:rPr>
          <w:rFonts w:eastAsia="MS Mincho"/>
          <w:sz w:val="22"/>
          <w:szCs w:val="22"/>
        </w:rPr>
      </w:pPr>
      <w:r w:rsidRPr="00076661">
        <w:rPr>
          <w:rFonts w:eastAsia="MS Mincho"/>
          <w:sz w:val="22"/>
          <w:szCs w:val="22"/>
        </w:rPr>
        <w:t>Tražbinu 2. Erste &amp; Steiermarkische Bank, u ukupnom iznosu od HRK 1.861.634,75</w:t>
      </w:r>
      <w:r w:rsidRPr="00076661">
        <w:rPr>
          <w:rFonts w:eastAsia="MS Mincho"/>
          <w:bCs/>
          <w:sz w:val="22"/>
          <w:szCs w:val="22"/>
        </w:rPr>
        <w:t xml:space="preserve"> kn umanjenu za obračun zatezne po stopi redovne kamatu iz prethodnog stavka,</w:t>
      </w:r>
      <w:r w:rsidRPr="00076661">
        <w:rPr>
          <w:rFonts w:eastAsia="MS Mincho"/>
          <w:sz w:val="22"/>
          <w:szCs w:val="22"/>
        </w:rPr>
        <w:t xml:space="preserve"> Dužnik će otplatiti u razdoblju od 10 godina, u mjesečnim ratama, pri čemu prva rata dospijeva svakog 1. u mjesecu nakon proteka mjeseca u kojem je pravomoćna ova Nagodba.</w:t>
      </w:r>
    </w:p>
    <w:p w:rsidRDefault="0099197E" w:rsidP="0099197E" w:rsidR="0099197E" w:rsidRPr="00076661">
      <w:pPr>
        <w:widowControl w:val="false"/>
        <w:autoSpaceDE w:val="false"/>
        <w:autoSpaceDN w:val="false"/>
        <w:adjustRightInd w:val="false"/>
        <w:spacing w:after="240"/>
        <w:jc w:val="both"/>
        <w:rPr>
          <w:rFonts w:eastAsia="MS Mincho"/>
          <w:bCs/>
          <w:sz w:val="22"/>
          <w:szCs w:val="22"/>
        </w:rPr>
      </w:pPr>
      <w:r w:rsidRPr="00076661">
        <w:rPr>
          <w:rFonts w:eastAsia="MS Mincho"/>
          <w:bCs/>
          <w:sz w:val="22"/>
          <w:szCs w:val="22"/>
        </w:rPr>
        <w:t>Za T</w:t>
      </w:r>
      <w:r w:rsidRPr="00076661">
        <w:rPr>
          <w:rFonts w:eastAsia="MS Mincho"/>
          <w:sz w:val="22"/>
          <w:szCs w:val="22"/>
        </w:rPr>
        <w:t xml:space="preserve">ražbinu 2. Erste &amp; Steiermarkische Bank, </w:t>
      </w:r>
      <w:r w:rsidRPr="00076661">
        <w:rPr>
          <w:rFonts w:eastAsia="MS Mincho"/>
          <w:bCs/>
          <w:sz w:val="22"/>
          <w:szCs w:val="22"/>
        </w:rPr>
        <w:t>obračunati će se kamatna stopa u visini od 3M EURIBOR + 6% godišnje. Kamata  se  obračunava  primjenom proporcionalne metode na temelju stvarnog broja dana u  kamatnom  razdoblju  i 360 dana u godini. Kamata se obračunava od dana pravomoćnosti ove Nagodbe i plaća mjesečno. U slučaju da dan dospijeća glavnice ili kamate bude neradni dan, Dužnik će svoju obvezu ispuniti prvog idućeg radnog dana nakon dospijeća.</w:t>
      </w:r>
    </w:p>
    <w:p w:rsidRDefault="0099197E" w:rsidP="0099197E" w:rsidR="0099197E" w:rsidRPr="00076661">
      <w:pPr>
        <w:autoSpaceDE w:val="false"/>
        <w:autoSpaceDN w:val="false"/>
        <w:adjustRightInd w:val="false"/>
        <w:spacing w:after="240" w:before="240"/>
        <w:jc w:val="both"/>
        <w:rPr>
          <w:rFonts w:eastAsia="Calibri"/>
          <w:bCs/>
          <w:color w:val="000000"/>
          <w:sz w:val="22"/>
          <w:szCs w:val="22"/>
        </w:rPr>
      </w:pPr>
      <w:r w:rsidRPr="00076661">
        <w:rPr>
          <w:rFonts w:eastAsia="Calibri"/>
          <w:bCs/>
          <w:color w:val="000000"/>
          <w:sz w:val="22"/>
          <w:szCs w:val="22"/>
        </w:rPr>
        <w:t xml:space="preserve">Vjerovnik </w:t>
      </w:r>
      <w:r w:rsidRPr="00076661">
        <w:rPr>
          <w:rFonts w:eastAsia="Calibri"/>
          <w:sz w:val="22"/>
          <w:szCs w:val="22"/>
        </w:rPr>
        <w:t xml:space="preserve">ERSTE&amp;STEIERMÄRKISCHE BANK d. d., Jadranski trg 3a, Rijeka, OIB: 23057039320 </w:t>
      </w:r>
      <w:r w:rsidRPr="00076661">
        <w:rPr>
          <w:rFonts w:eastAsia="Calibri"/>
          <w:bCs/>
          <w:color w:val="000000"/>
          <w:sz w:val="22"/>
          <w:szCs w:val="22"/>
        </w:rPr>
        <w:t xml:space="preserve"> ovlašten je otvoriti novu partiju koja će predstavljati pravno sljedništvo ranijih partija kredita. </w:t>
      </w:r>
    </w:p>
    <w:p w:rsidRDefault="0099197E" w:rsidP="0099197E" w:rsidR="0099197E" w:rsidRPr="00076661">
      <w:pPr>
        <w:jc w:val="both"/>
        <w:rPr>
          <w:rFonts w:eastAsia="Calibri"/>
          <w:sz w:val="22"/>
          <w:szCs w:val="22"/>
        </w:rPr>
      </w:pPr>
      <w:r w:rsidRPr="00076661">
        <w:rPr>
          <w:rFonts w:eastAsia="Calibri"/>
          <w:sz w:val="22"/>
          <w:szCs w:val="22"/>
        </w:rPr>
        <w:t>U cilju usklađenja ugovornih odnosa Dužnika s gore navedenim odredbama vezanim uz tražbine vjerovnika ERSTE&amp;STEIERMÄRKISCHE BANK d.d.</w:t>
      </w:r>
      <w:r w:rsidRPr="00076661">
        <w:rPr>
          <w:rFonts w:eastAsia="MS Mincho"/>
          <w:color w:val="00000A"/>
          <w:sz w:val="22"/>
          <w:szCs w:val="22"/>
        </w:rPr>
        <w:t xml:space="preserve">, </w:t>
      </w:r>
      <w:r w:rsidRPr="00076661">
        <w:rPr>
          <w:rFonts w:eastAsia="Calibri"/>
          <w:sz w:val="22"/>
          <w:szCs w:val="22"/>
        </w:rPr>
        <w:t xml:space="preserve">potpisom predstečajne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 </w:t>
      </w:r>
    </w:p>
    <w:p w:rsidRDefault="0099197E" w:rsidP="0099197E" w:rsidR="0099197E" w:rsidRPr="00076661">
      <w:pPr>
        <w:jc w:val="both"/>
        <w:rPr>
          <w:rFonts w:eastAsia="Calibri"/>
          <w:sz w:val="22"/>
          <w:szCs w:val="22"/>
        </w:rPr>
      </w:pPr>
      <w:r w:rsidRPr="00076661">
        <w:rPr>
          <w:rFonts w:eastAsia="Calibri"/>
          <w:sz w:val="22"/>
          <w:szCs w:val="22"/>
        </w:rPr>
        <w:lastRenderedPageBreak/>
        <w:t>Svi do sklapanja predstečajne nagodbe već predani instrumenti osiguranja tražbina ERSTE&amp;STEIERMÄRKISCHE BANK d. d. potpisom predstečajne nagodbe ostaju i dalje valjani i na snazi.</w:t>
      </w:r>
    </w:p>
    <w:p w:rsidRDefault="0099197E" w:rsidP="0099197E" w:rsidR="0099197E" w:rsidRPr="00076661">
      <w:pPr>
        <w:rPr>
          <w:rFonts w:eastAsia="Calibri"/>
          <w:sz w:val="22"/>
          <w:szCs w:val="22"/>
        </w:rPr>
      </w:pPr>
    </w:p>
    <w:p w:rsidRDefault="0099197E" w:rsidP="0099197E" w:rsidR="0099197E" w:rsidRPr="00076661">
      <w:pPr>
        <w:rPr>
          <w:rFonts w:eastAsia="Calibri"/>
          <w:sz w:val="22"/>
          <w:szCs w:val="22"/>
        </w:rPr>
      </w:pPr>
      <w:r w:rsidRPr="00076661">
        <w:rPr>
          <w:rFonts w:eastAsia="Calibri"/>
          <w:sz w:val="22"/>
          <w:szCs w:val="22"/>
        </w:rPr>
        <w:t>Stranke su suglasne da vjerovnik ERSTE&amp;STEIERMAERKISCHE BANK d.d. zadržava sve postojeće instrumente osiguranja predane kao osiguranje povrata kredita iz:</w:t>
      </w:r>
    </w:p>
    <w:p w:rsidRDefault="0099197E" w:rsidP="00B12A66" w:rsidR="0099197E" w:rsidRPr="00076661">
      <w:pPr>
        <w:numPr>
          <w:ilvl w:val="0"/>
          <w:numId w:val="3"/>
        </w:numPr>
        <w:autoSpaceDE w:val="false"/>
        <w:autoSpaceDN w:val="false"/>
        <w:contextualSpacing/>
        <w:jc w:val="both"/>
        <w:rPr>
          <w:sz w:val="22"/>
          <w:szCs w:val="22"/>
          <w:lang w:eastAsia="hr-HR"/>
        </w:rPr>
      </w:pPr>
      <w:r w:rsidRPr="00076661">
        <w:rPr>
          <w:rFonts w:eastAsia="Calibri"/>
          <w:sz w:val="22"/>
          <w:szCs w:val="22"/>
          <w:lang w:eastAsia="hr-HR"/>
        </w:rPr>
        <w:t>Ugovora o dugoročnom kreditu broj 5107866162 od 05.11.2012. godine.</w:t>
      </w:r>
    </w:p>
    <w:p w:rsidRDefault="0099197E" w:rsidP="00B12A66" w:rsidR="0099197E" w:rsidRPr="00076661">
      <w:pPr>
        <w:numPr>
          <w:ilvl w:val="0"/>
          <w:numId w:val="3"/>
        </w:numPr>
        <w:autoSpaceDE w:val="false"/>
        <w:autoSpaceDN w:val="false"/>
        <w:contextualSpacing/>
        <w:jc w:val="both"/>
        <w:rPr>
          <w:sz w:val="22"/>
          <w:szCs w:val="22"/>
          <w:lang w:eastAsia="hr-HR"/>
        </w:rPr>
      </w:pPr>
      <w:r w:rsidRPr="00076661">
        <w:rPr>
          <w:rFonts w:eastAsia="Calibri"/>
          <w:sz w:val="22"/>
          <w:szCs w:val="22"/>
          <w:lang w:eastAsia="hr-HR"/>
        </w:rPr>
        <w:t>Sporazuma o osiguranju novčane tražbine zasnivanjem založnog prava (hipoteke) na nekretnini  od 21.12.2012 godine.</w:t>
      </w:r>
    </w:p>
    <w:p w:rsidRDefault="0099197E" w:rsidP="0099197E" w:rsidR="0099197E" w:rsidRPr="00076661">
      <w:pPr>
        <w:rPr>
          <w:rFonts w:eastAsia="Calibri"/>
          <w:sz w:val="22"/>
          <w:szCs w:val="22"/>
          <w:lang w:eastAsia="hr-HR"/>
        </w:rPr>
      </w:pPr>
    </w:p>
    <w:p w:rsidRDefault="0099197E" w:rsidP="0099197E" w:rsidR="0099197E" w:rsidRPr="00076661">
      <w:pPr>
        <w:rPr>
          <w:rFonts w:eastAsia="Calibri"/>
          <w:sz w:val="22"/>
          <w:szCs w:val="22"/>
          <w:lang w:eastAsia="hr-HR"/>
        </w:rPr>
      </w:pPr>
      <w:r w:rsidRPr="00076661">
        <w:rPr>
          <w:rFonts w:eastAsia="Calibri"/>
          <w:sz w:val="22"/>
          <w:szCs w:val="22"/>
          <w:lang w:eastAsia="hr-HR"/>
        </w:rPr>
        <w:t xml:space="preserve">Stranke su suglasne da će Dužnik vjerovniku ERSTE&amp;STEIERMAERKISCHE BANK d.d. predati nove instrumente osiguranja radi osiguranje povrata tražbina sukladno predstečajnoj nagodbi i to slijedeće: </w:t>
      </w:r>
    </w:p>
    <w:p w:rsidRDefault="0099197E" w:rsidP="0099197E" w:rsidR="0099197E" w:rsidRPr="00076661">
      <w:pPr>
        <w:rPr>
          <w:rFonts w:eastAsia="Calibri"/>
          <w:sz w:val="22"/>
          <w:szCs w:val="22"/>
          <w:lang w:eastAsia="hr-HR"/>
        </w:rPr>
      </w:pPr>
      <w:r w:rsidRPr="00076661">
        <w:rPr>
          <w:rFonts w:eastAsia="Calibri"/>
          <w:sz w:val="22"/>
          <w:szCs w:val="22"/>
          <w:lang w:eastAsia="hr-HR"/>
        </w:rPr>
        <w:t>- izjavu sukladno članku 125 Ovršnog zakona (zadužnica)</w:t>
      </w:r>
    </w:p>
    <w:p w:rsidRDefault="0099197E" w:rsidP="0099197E" w:rsidR="0099197E" w:rsidRPr="00076661">
      <w:pPr>
        <w:rPr>
          <w:rFonts w:eastAsia="Calibri"/>
          <w:sz w:val="22"/>
          <w:szCs w:val="22"/>
          <w:lang w:eastAsia="hr-HR"/>
        </w:rPr>
      </w:pPr>
      <w:r w:rsidRPr="00076661">
        <w:rPr>
          <w:rFonts w:eastAsia="Calibri"/>
          <w:sz w:val="22"/>
          <w:szCs w:val="22"/>
          <w:lang w:eastAsia="hr-HR"/>
        </w:rPr>
        <w:t>- 5 bianco mjenica društva</w:t>
      </w:r>
    </w:p>
    <w:p w:rsidRDefault="0099197E" w:rsidP="0099197E" w:rsidR="0099197E" w:rsidRPr="00076661">
      <w:pPr>
        <w:rPr>
          <w:rFonts w:eastAsia="Calibri"/>
          <w:sz w:val="22"/>
          <w:szCs w:val="22"/>
          <w:lang w:eastAsia="hr-HR"/>
        </w:rPr>
      </w:pPr>
      <w:r w:rsidRPr="00076661">
        <w:rPr>
          <w:rFonts w:eastAsia="Calibri"/>
          <w:sz w:val="22"/>
          <w:szCs w:val="22"/>
          <w:lang w:eastAsia="hr-HR"/>
        </w:rPr>
        <w:t>- ugovor o solidarnom jamstvu Mirjana Bilić</w:t>
      </w:r>
    </w:p>
    <w:p w:rsidRDefault="0099197E" w:rsidP="0099197E" w:rsidR="0099197E" w:rsidRPr="00076661">
      <w:pPr>
        <w:rPr>
          <w:rFonts w:eastAsia="Calibri"/>
          <w:sz w:val="22"/>
          <w:szCs w:val="22"/>
          <w:lang w:eastAsia="hr-HR"/>
        </w:rPr>
      </w:pPr>
      <w:r w:rsidRPr="00076661">
        <w:rPr>
          <w:rFonts w:eastAsia="Calibri"/>
          <w:sz w:val="22"/>
          <w:szCs w:val="22"/>
          <w:lang w:eastAsia="hr-HR"/>
        </w:rPr>
        <w:t>- ugovor o solidarnom jamstvu Mate Bilić</w:t>
      </w:r>
    </w:p>
    <w:p w:rsidRDefault="0099197E" w:rsidP="0099197E" w:rsidR="0099197E" w:rsidRPr="00076661">
      <w:pPr>
        <w:jc w:val="both"/>
        <w:rPr>
          <w:rFonts w:eastAsia="Calibri"/>
          <w:sz w:val="22"/>
          <w:szCs w:val="22"/>
        </w:rPr>
      </w:pPr>
      <w:r w:rsidRPr="00076661">
        <w:rPr>
          <w:rFonts w:eastAsia="Calibri"/>
          <w:sz w:val="22"/>
          <w:szCs w:val="22"/>
        </w:rPr>
        <w:t>Dodatno Dužnik se obvezuje vjerovniku ERSTE&amp;STEIERMAERKISCHE BANK d.d. predati i sve druge instrumente osiguranja koji će prema diskrecijskoj ocijeni vjerovnika ERSTE&amp;STEIERMAERKISCHE BANK d.d. biti potrebni u cilju ispunjenja svrhe predstečajne nagodbe.</w:t>
      </w:r>
    </w:p>
    <w:p w:rsidRDefault="0099197E" w:rsidP="0099197E" w:rsidR="0099197E" w:rsidRPr="00076661">
      <w:pPr>
        <w:jc w:val="both"/>
        <w:rPr>
          <w:rFonts w:eastAsia="Calibri"/>
          <w:sz w:val="22"/>
          <w:szCs w:val="22"/>
        </w:rPr>
      </w:pPr>
      <w:r w:rsidRPr="00076661">
        <w:rPr>
          <w:rFonts w:eastAsia="Calibri"/>
          <w:sz w:val="22"/>
          <w:szCs w:val="22"/>
        </w:rPr>
        <w:t xml:space="preserve">Založno pravo zasnovano u korist ERSTE&amp;STEIERMÄRKISCHE BANK d. d. temeljem  </w:t>
      </w:r>
      <w:r w:rsidRPr="00076661">
        <w:rPr>
          <w:rFonts w:eastAsia="Calibri"/>
          <w:bCs/>
          <w:sz w:val="22"/>
          <w:szCs w:val="22"/>
        </w:rPr>
        <w:t>Sporazuma o osiguranju novčane tražbine zasnivanjem založnog prava (hipoteke) na nekretnini   od 21.12.2012 godine., solemniziranog od strane javnog bilježnika Anđelko Stanić iz Dubrovnika pod brojem OV-12058/2012 dana 28.12.2012. godine sa svim pripadajućim aneksima;</w:t>
      </w:r>
      <w:r w:rsidRPr="00076661">
        <w:rPr>
          <w:rFonts w:eastAsia="Calibri"/>
          <w:sz w:val="22"/>
          <w:szCs w:val="22"/>
        </w:rPr>
        <w:t xml:space="preserve"> ostaju i dalje na snazi za vrijeme i nakon potpisa predstečajne nagodbe radi namirenja tražbina ERSTE&amp;STEIERMÄRKISCHE BANK d. d. </w:t>
      </w:r>
      <w:r w:rsidRPr="00076661">
        <w:rPr>
          <w:rFonts w:eastAsia="Calibri"/>
          <w:b/>
          <w:sz w:val="22"/>
          <w:szCs w:val="22"/>
        </w:rPr>
        <w:t xml:space="preserve"> </w:t>
      </w:r>
      <w:r w:rsidRPr="00076661">
        <w:rPr>
          <w:rFonts w:eastAsia="Calibri"/>
          <w:sz w:val="22"/>
          <w:szCs w:val="22"/>
        </w:rPr>
        <w:t xml:space="preserve">i svih pripadajućih prava te se Dužnik obvezuje na prvi poziv ERSTE&amp;STEIERMÄRKISCHE BANK d. d. </w:t>
      </w:r>
      <w:r w:rsidRPr="00076661">
        <w:rPr>
          <w:rFonts w:eastAsia="Calibri"/>
          <w:b/>
          <w:sz w:val="22"/>
          <w:szCs w:val="22"/>
        </w:rPr>
        <w:t xml:space="preserve"> </w:t>
      </w:r>
      <w:r w:rsidRPr="00076661">
        <w:rPr>
          <w:rFonts w:eastAsia="Calibri"/>
          <w:sz w:val="22"/>
          <w:szCs w:val="22"/>
        </w:rPr>
        <w:t xml:space="preserve"> između ostalog potpisati anekse prethodno navedenog Sporazuma o osiguranju novčane tražbine zasnivanjem založnog prava (hipoteke) na nekretnini od 21.12.2012 godine. odnosno potpisati bilo kakav sporazum odnosno drugu ispravu koju od njega zatraži ERSTE&amp;STEIERMÄRKISCHE BANK d. d., u suprotnom ERSTE&amp;STEIERMÄRKISCHE BANK d. d. je ovlaštena proglasiti Tražbinu 2. dospjelom u cijelosti i prije roka navedenog u ovoj nagodbi.</w:t>
      </w:r>
    </w:p>
    <w:p w:rsidRDefault="0099197E" w:rsidP="0099197E" w:rsidR="0099197E" w:rsidRPr="00076661">
      <w:pPr>
        <w:jc w:val="both"/>
        <w:rPr>
          <w:rFonts w:eastAsia="Calibri"/>
          <w:sz w:val="22"/>
          <w:szCs w:val="22"/>
        </w:rPr>
      </w:pPr>
      <w:r w:rsidRPr="00076661">
        <w:rPr>
          <w:rFonts w:eastAsia="Calibri"/>
          <w:sz w:val="22"/>
          <w:szCs w:val="22"/>
        </w:rPr>
        <w:t>Dužnik je suglasan da ERSTE&amp;STEIERMÄRKISCHE BANK d. d. zadržava sva založna prava upisana u svoju korist u punom opsegu, radi osiguranja svojih tražbina.</w:t>
      </w:r>
    </w:p>
    <w:p w:rsidRDefault="0099197E" w:rsidP="0099197E" w:rsidR="0099197E" w:rsidRPr="00076661">
      <w:pPr>
        <w:autoSpaceDE w:val="false"/>
        <w:autoSpaceDN w:val="false"/>
        <w:adjustRightInd w:val="false"/>
        <w:spacing w:after="240" w:before="240"/>
        <w:jc w:val="both"/>
        <w:rPr>
          <w:rFonts w:eastAsia="MS Mincho"/>
          <w:sz w:val="22"/>
          <w:szCs w:val="22"/>
        </w:rPr>
      </w:pPr>
      <w:r w:rsidRPr="00076661">
        <w:rPr>
          <w:rFonts w:eastAsia="Calibri"/>
          <w:sz w:val="22"/>
          <w:szCs w:val="22"/>
        </w:rPr>
        <w:t>Založna prava od dana sklapanja predstečajne nagodbe, osiguravaju tražbine ERSTE&amp;STEIERMAERKISCHE BANK d.d. kako su navedene u predstečajnoj nagodbi u iznosu, s kamatama i dospijećem kako je određeno predstečajnom nagodbom, a u slučaju ne ispunjenja od strane Dužnika, vjerovnik ERSTE&amp;STEIERMAERKISCHE BANK d.d</w:t>
      </w:r>
      <w:r w:rsidRPr="00076661">
        <w:rPr>
          <w:rFonts w:eastAsia="Calibri"/>
          <w:b/>
          <w:sz w:val="22"/>
          <w:szCs w:val="22"/>
        </w:rPr>
        <w:t xml:space="preserve">. </w:t>
      </w:r>
      <w:r w:rsidRPr="00076661">
        <w:rPr>
          <w:rFonts w:eastAsia="Calibri"/>
          <w:sz w:val="22"/>
          <w:szCs w:val="22"/>
        </w:rPr>
        <w:t>ima pravo namiriti svoje tražbine, kako su određene predstečajnom nagodbom, prisilnom i neposrednom ovrhom na založenoj imovini, sve u skladu sa svojim pravima založnog vjerovnika.</w:t>
      </w:r>
    </w:p>
    <w:p w:rsidRDefault="0099197E" w:rsidP="00B12A66" w:rsidR="0099197E" w:rsidRPr="00076661">
      <w:pPr>
        <w:numPr>
          <w:ilvl w:val="0"/>
          <w:numId w:val="4"/>
        </w:numPr>
        <w:spacing w:lineRule="auto" w:line="276"/>
        <w:jc w:val="both"/>
        <w:rPr>
          <w:rFonts w:eastAsia="MS Mincho"/>
          <w:i/>
          <w:sz w:val="22"/>
          <w:szCs w:val="22"/>
        </w:rPr>
      </w:pPr>
      <w:r w:rsidRPr="00076661">
        <w:rPr>
          <w:rFonts w:eastAsia="MS Mincho"/>
          <w:i/>
          <w:sz w:val="22"/>
          <w:szCs w:val="22"/>
        </w:rPr>
        <w:t>Da ovom Nagodbom ne dolazi do novacije niti jedne obveze Dužnika prema Vjerovnicima predstečajne Nagodbe, osim ako je drugačije određeno ovom Nagodbom nego da se isključivo radi o reprogramiranju postojećih obveza na način da se ponovno ugovaraju rokovi i način otplate duga Dužnika, osim ako je drugačije određeno ovom Nagodbom,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99197E" w:rsidP="00B12A66" w:rsidR="0099197E" w:rsidRPr="00076661">
      <w:pPr>
        <w:numPr>
          <w:ilvl w:val="0"/>
          <w:numId w:val="4"/>
        </w:numPr>
        <w:spacing w:lineRule="auto" w:line="276"/>
        <w:jc w:val="both"/>
        <w:rPr>
          <w:rFonts w:eastAsia="MS Mincho"/>
          <w:i/>
          <w:sz w:val="22"/>
          <w:szCs w:val="22"/>
        </w:rPr>
      </w:pPr>
      <w:r w:rsidRPr="00076661">
        <w:rPr>
          <w:rFonts w:eastAsia="MS Mincho"/>
          <w:i/>
          <w:sz w:val="22"/>
          <w:szCs w:val="22"/>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99197E" w:rsidP="00B12A66" w:rsidR="0099197E" w:rsidRPr="00076661">
      <w:pPr>
        <w:numPr>
          <w:ilvl w:val="0"/>
          <w:numId w:val="4"/>
        </w:numPr>
        <w:spacing w:lineRule="auto" w:line="276"/>
        <w:jc w:val="both"/>
        <w:rPr>
          <w:rFonts w:eastAsia="MS Mincho"/>
          <w:i/>
          <w:sz w:val="22"/>
          <w:szCs w:val="22"/>
        </w:rPr>
      </w:pPr>
      <w:r w:rsidRPr="00076661">
        <w:rPr>
          <w:rFonts w:eastAsia="MS Mincho"/>
          <w:i/>
          <w:sz w:val="22"/>
          <w:szCs w:val="22"/>
        </w:rPr>
        <w:lastRenderedPageBreak/>
        <w:t>Da se preračunavanje novčanih tražbina koje su nastale u stranoj valuti ili su vezane uz valutnu klauzulu u kunski iznos, a u skladu s odredbom članka 74. Zakona, vrši isključivo radi lakšeg utvrđivanja tražbina te raspodjele prava glasa ako nije drugačije uređeno ovom Nagodbom, odnosno da se navedeno preračunavanje vrši isključivo iz procesnih razloga, te da niti Dužnik niti Vjerovnici predstečajne Nagodbe nemaju volju za promjenom valute odnosno valutne klauzule tražbina koje su im priznate, osim ako je drugačije određeno ovom Nagodbom.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 tj. 19.11.2015.g. osim ako je drugačije dogovoreno ovom Nagodbom;</w:t>
      </w:r>
    </w:p>
    <w:p w:rsidRDefault="0099197E" w:rsidP="00B12A66" w:rsidR="0099197E" w:rsidRPr="00076661">
      <w:pPr>
        <w:numPr>
          <w:ilvl w:val="0"/>
          <w:numId w:val="4"/>
        </w:numPr>
        <w:spacing w:lineRule="auto" w:line="276"/>
        <w:jc w:val="both"/>
        <w:rPr>
          <w:rFonts w:eastAsia="MS Mincho"/>
          <w:i/>
          <w:sz w:val="22"/>
          <w:szCs w:val="22"/>
        </w:rPr>
      </w:pPr>
      <w:r w:rsidRPr="00076661">
        <w:rPr>
          <w:rFonts w:eastAsia="MS Mincho"/>
          <w:i/>
          <w:sz w:val="22"/>
          <w:szCs w:val="22"/>
        </w:rPr>
        <w:t>Da su se razlučni vjerovnici odrekli prava na odvojeno namirenje samo za potrebe ovog postupka i da njihovo odricanje od prava na odvojeno namirenje ne znači odricanje od upisanog založnog prava i/ili davanje brisovnog očitovanja;</w:t>
      </w:r>
    </w:p>
    <w:p w:rsidRDefault="0099197E" w:rsidP="00B12A66" w:rsidR="0099197E" w:rsidRPr="00076661">
      <w:pPr>
        <w:numPr>
          <w:ilvl w:val="0"/>
          <w:numId w:val="4"/>
        </w:numPr>
        <w:spacing w:lineRule="auto" w:line="276"/>
        <w:jc w:val="both"/>
        <w:rPr>
          <w:rFonts w:eastAsia="MS Mincho"/>
          <w:i/>
          <w:sz w:val="22"/>
          <w:szCs w:val="22"/>
        </w:rPr>
      </w:pPr>
      <w:r w:rsidRPr="00076661">
        <w:rPr>
          <w:rFonts w:eastAsia="MS Mincho"/>
          <w:i/>
          <w:sz w:val="22"/>
          <w:szCs w:val="22"/>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99197E" w:rsidP="00B12A66" w:rsidR="0099197E" w:rsidRPr="00076661">
      <w:pPr>
        <w:numPr>
          <w:ilvl w:val="0"/>
          <w:numId w:val="4"/>
        </w:numPr>
        <w:spacing w:lineRule="auto" w:line="276"/>
        <w:jc w:val="both"/>
        <w:rPr>
          <w:rFonts w:eastAsia="MS Mincho"/>
          <w:i/>
          <w:sz w:val="22"/>
          <w:szCs w:val="22"/>
        </w:rPr>
      </w:pPr>
      <w:r w:rsidRPr="00076661">
        <w:rPr>
          <w:rFonts w:eastAsia="MS Mincho"/>
          <w:i/>
          <w:sz w:val="22"/>
          <w:szCs w:val="22"/>
        </w:rPr>
        <w:t>Da sva založna prava koje Vjerovnici predstečajne Nagodbe imaju upisana u javnim upisnicima, a koja će u tekstu koji slijedi biti detaljnije opisana, ostaju i nadalje upisana u javnim upisnicima i osiguravaju tražbine založnih vjerovnika u skladu s odredbama ove Nagodbe;</w:t>
      </w:r>
    </w:p>
    <w:p w:rsidRDefault="0099197E" w:rsidP="00B12A66" w:rsidR="0099197E" w:rsidRPr="00076661">
      <w:pPr>
        <w:numPr>
          <w:ilvl w:val="0"/>
          <w:numId w:val="4"/>
        </w:numPr>
        <w:spacing w:lineRule="auto" w:line="276"/>
        <w:jc w:val="both"/>
        <w:rPr>
          <w:rFonts w:eastAsia="MS Mincho"/>
          <w:i/>
          <w:sz w:val="22"/>
          <w:szCs w:val="22"/>
        </w:rPr>
      </w:pPr>
      <w:r w:rsidRPr="00076661">
        <w:rPr>
          <w:rFonts w:eastAsia="MS Mincho"/>
          <w:i/>
          <w:sz w:val="22"/>
          <w:szCs w:val="22"/>
        </w:rPr>
        <w:t>Da sva prava vlasništva koje Vjerovnici predstečajne Nagodbe imaju upisano u javnim upisnicama a koja će u tekstu koji slijedi biti detaljnije opisana, ostaju i nadalje upisana u javnim upisnicima.</w:t>
      </w:r>
    </w:p>
    <w:p w:rsidRDefault="0099197E" w:rsidP="0099197E" w:rsidR="0099197E" w:rsidRPr="00076661">
      <w:pPr>
        <w:spacing w:lineRule="auto" w:line="276"/>
        <w:jc w:val="both"/>
        <w:rPr>
          <w:rFonts w:eastAsia="MS Mincho"/>
          <w:i/>
          <w:sz w:val="22"/>
          <w:szCs w:val="22"/>
        </w:rPr>
      </w:pPr>
    </w:p>
    <w:p w:rsidRDefault="0099197E" w:rsidP="00076661" w:rsidR="0099197E" w:rsidRPr="00076661">
      <w:pPr>
        <w:spacing w:lineRule="exact" w:line="240" w:before="10"/>
        <w:rPr>
          <w:rFonts w:eastAsia="MS Mincho"/>
          <w:sz w:val="22"/>
          <w:szCs w:val="22"/>
        </w:rPr>
      </w:pPr>
      <w:r w:rsidRPr="00076661">
        <w:rPr>
          <w:rFonts w:eastAsia="MS Mincho"/>
          <w:sz w:val="22"/>
          <w:szCs w:val="22"/>
        </w:rPr>
        <w:t>Otplatni plan navodimo u nastavku:</w:t>
      </w:r>
    </w:p>
    <w:p w:rsidRDefault="0099197E" w:rsidP="0099197E" w:rsidR="0099197E" w:rsidRPr="00076661">
      <w:pPr>
        <w:spacing w:lineRule="auto" w:line="276"/>
        <w:jc w:val="both"/>
        <w:rPr>
          <w:rFonts w:eastAsia="MS Mincho"/>
          <w:i/>
          <w:sz w:val="22"/>
          <w:szCs w:val="22"/>
        </w:rPr>
      </w:pPr>
    </w:p>
    <w:tbl>
      <w:tblPr>
        <w:tblW w:type="auto" w:w="0"/>
        <w:tblInd w:type="dxa" w:w="124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54"/>
        <w:gridCol w:w="2258"/>
        <w:gridCol w:w="2376"/>
      </w:tblGrid>
      <w:tr w:rsidTr="0099197E" w:rsidR="0099197E" w:rsidRPr="00076661">
        <w:tc>
          <w:tcPr>
            <w:tcW w:type="dxa" w:w="185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 xml:space="preserve">Obveze prema: </w:t>
            </w: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ERSTE &amp; STEIERMARKISCHE BANK D.D.</w:t>
            </w:r>
          </w:p>
        </w:tc>
        <w:tc>
          <w:tcPr>
            <w:tcW w:type="dxa" w:w="2376"/>
          </w:tcPr>
          <w:p w:rsidRDefault="0099197E" w:rsidP="0099197E" w:rsidR="0099197E" w:rsidRPr="00076661">
            <w:pPr>
              <w:tabs>
                <w:tab w:pos="4320" w:val="center"/>
                <w:tab w:pos="8640" w:val="right"/>
              </w:tabs>
              <w:rPr>
                <w:rFonts w:eastAsia="MS Mincho"/>
                <w:sz w:val="22"/>
                <w:szCs w:val="22"/>
              </w:rPr>
            </w:pPr>
          </w:p>
        </w:tc>
      </w:tr>
      <w:tr w:rsidTr="0099197E" w:rsidR="0099197E" w:rsidRPr="00076661">
        <w:tc>
          <w:tcPr>
            <w:tcW w:type="dxa" w:w="185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Rata</w:t>
            </w: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Dospjeli iznos</w:t>
            </w:r>
          </w:p>
        </w:tc>
        <w:tc>
          <w:tcPr>
            <w:tcW w:type="dxa" w:w="2376"/>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Preostali iznos</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25.000,31</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1.846.121,13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24.617,78</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1.830.607,51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24.842,19</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1.815.093,89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24.464,77</w:t>
            </w:r>
          </w:p>
        </w:tc>
        <w:tc>
          <w:tcPr>
            <w:tcW w:type="dxa" w:w="2376"/>
          </w:tcPr>
          <w:tbl>
            <w:tblPr>
              <w:tblW w:type="dxa" w:w="2018"/>
              <w:tblBorders>
                <w:top w:val="nil"/>
                <w:left w:val="nil"/>
                <w:bottom w:val="nil"/>
                <w:right w:val="nil"/>
              </w:tblBorders>
              <w:tblLook w:val="0000" w:noVBand="0" w:noHBand="0" w:lastColumn="0" w:firstColumn="0" w:lastRow="0" w:firstRow="0"/>
            </w:tblPr>
            <w:tblGrid>
              <w:gridCol w:w="2018"/>
            </w:tblGrid>
            <w:tr w:rsidTr="0099197E" w:rsidR="0099197E" w:rsidRPr="00076661">
              <w:trPr>
                <w:trHeight w:val="56"/>
              </w:trPr>
              <w:tc>
                <w:tcPr>
                  <w:tcW w:type="dxa" w:w="2018"/>
                </w:tcPr>
                <w:p w:rsidRDefault="0099197E" w:rsidP="0099197E" w:rsidR="0099197E" w:rsidRPr="00076661">
                  <w:pPr>
                    <w:autoSpaceDE w:val="false"/>
                    <w:autoSpaceDN w:val="false"/>
                    <w:adjustRightInd w:val="false"/>
                    <w:jc w:val="right"/>
                    <w:rPr>
                      <w:rFonts w:eastAsia="Calibri"/>
                      <w:color w:val="000000"/>
                      <w:sz w:val="22"/>
                      <w:szCs w:val="22"/>
                    </w:rPr>
                  </w:pPr>
                  <w:r w:rsidRPr="00076661">
                    <w:rPr>
                      <w:rFonts w:eastAsia="Calibri"/>
                      <w:color w:val="000000"/>
                      <w:sz w:val="22"/>
                      <w:szCs w:val="22"/>
                    </w:rPr>
                    <w:t xml:space="preserve">         1.799.580,27</w:t>
                  </w:r>
                </w:p>
              </w:tc>
            </w:tr>
          </w:tbl>
          <w:p w:rsidRDefault="0099197E" w:rsidP="0099197E" w:rsidR="0099197E" w:rsidRPr="00076661">
            <w:pPr>
              <w:tabs>
                <w:tab w:pos="4320" w:val="center"/>
                <w:tab w:pos="8640" w:val="right"/>
              </w:tabs>
              <w:jc w:val="right"/>
              <w:rPr>
                <w:rFonts w:eastAsia="MS Mincho"/>
                <w:sz w:val="22"/>
                <w:szCs w:val="22"/>
              </w:rPr>
            </w:pP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24.684,08</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1.784.066,65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24.605,03</w:t>
            </w:r>
          </w:p>
        </w:tc>
        <w:tc>
          <w:tcPr>
            <w:tcW w:type="dxa" w:w="2376"/>
          </w:tcPr>
          <w:p w:rsidRDefault="0099197E" w:rsidP="0099197E" w:rsidR="0099197E" w:rsidRPr="00076661">
            <w:pPr>
              <w:tabs>
                <w:tab w:pos="326" w:val="left"/>
                <w:tab w:pos="4320" w:val="center"/>
                <w:tab w:pos="8640" w:val="right"/>
              </w:tabs>
              <w:jc w:val="right"/>
              <w:rPr>
                <w:rFonts w:eastAsia="MS Mincho"/>
                <w:sz w:val="22"/>
                <w:szCs w:val="22"/>
              </w:rPr>
            </w:pPr>
            <w:r w:rsidRPr="00076661">
              <w:rPr>
                <w:rFonts w:eastAsia="MS Mincho"/>
                <w:sz w:val="22"/>
                <w:szCs w:val="22"/>
              </w:rPr>
              <w:tab/>
              <w:t>1.768.553,03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24.235,25</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1.753.039,41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24.446,92</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1.737.525,79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24.082,24</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1.722.012,17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24.288,80</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1.706.498,55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24.209,75</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1.690.984,93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23.296,79</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1.675.471,31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24.051,64</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1.659.957,69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23.699,71</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1.644.444,07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23.893,53</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1.628.930,45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23.546,70</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1.613.416,83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23.735,41</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1.597.903,21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23.656,36</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1.582.389,59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23.317,19</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1.566.875,97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23.498,25</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1.551.362,35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23.164,17</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1.535.848,73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23.340,14</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1.520.335,11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23.261,08</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1.504.821,49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22.439,92</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1.489.307,87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23.102,97</w:t>
            </w:r>
          </w:p>
        </w:tc>
        <w:tc>
          <w:tcPr>
            <w:tcW w:type="dxa" w:w="237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1.473.794,25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22.781,65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1.458.280,63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22.944,85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1.442.767,01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22.628,64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1.427.253,39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22.786,75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1.411.739,77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22.707,69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1.396.226,15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22.399,12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1.380.712,53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22.549,58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1.365.198,91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22.246,10</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1.349.685,29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22.391,47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1.334.171,67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22.312,63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1.318.658,05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21.800,23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1.303.144,43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22.154,95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1.287.630,81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21.864,42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1.272.117,19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21.997,27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1.256.603,57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21.711,82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1.241.089,95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21.839,59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1.225.576,33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21.760,75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1.210.062,71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21.482,93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1.194.549,09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21.603,07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1.179.035,47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21.330,35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1.163.521,85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21.445,39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1.148.008,23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21.366,33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1.132.494,61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20.728,54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1.116.980,99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21.208,23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1.101.467,37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20.948,02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1.085.953,75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21.050,11</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1.070.440,13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 xml:space="preserve">20.795,01 </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1.054.926,51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20.892,01</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1.039.412,89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20.812,94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1.023.899,27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20.565,50</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1.008.385,65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20.654,83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992.872,03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20.412,48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977.358,41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20.496,73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961.844,79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20.417,67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946.331,17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19.871,67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930.817,55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20.259,56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915.303,93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20.029,96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899.790,31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20.101,44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884.276,69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19.876,94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868.763,07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19.943,34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853.249,45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19.864,28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837.735,83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19.647,42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822.222,21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19.706,17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806.708,59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19.494,42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791.194,97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19.548,05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775.681,35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19.469,00</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760.167,73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19.014,82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744.654,11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19.310,89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729.140,49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19.111,88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713.626,87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19.152,78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698.113,25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18.958,88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682.599,63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18.994,66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667.086,01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18.915,61</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651.572,39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18.729,37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636.058,77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18.757,49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620.545,15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18.576,35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605.031,53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18.599,39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589.517,91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18.520,55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574.004,29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18.252,80</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558.490,67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18.362,86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542.977,05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18.194,66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527.463,43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18.205,19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511.949,81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18.042,07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496.436,19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18.047,51</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480.922,57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17.968,66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465.408,95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17.813,18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449.895,33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17.810,99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434.381,71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17.660,58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418.868,09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17.653,31</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403.354,47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17.574,26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387.840,85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17.303,43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372.327,23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17.416,14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356.813,61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17.278,27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341.299,99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17.258,03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325.786,37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17.125,26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310.272,75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17.099,92</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294.759,13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17.020,86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279.245,51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16.895,74</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263.731,89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16.862,75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248.218,27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16.742,73</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232.704,65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 xml:space="preserve">16.704,64 </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217.191,03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16.625,58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201.677,41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16.446,58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186.163,79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16.467,47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170.650,17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16.360,20</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155.136,55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16.309,36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139.622,93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16.207,19</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124.109,31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16.151,25</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108.595,69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16.072,20</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93.082,07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15.977,67</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77.568,45</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15.914,08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62.054,83</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15.824,66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46.541,21</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15.755,98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31.027,59</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15.676,91</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15.513,97</w:t>
            </w:r>
          </w:p>
        </w:tc>
      </w:tr>
      <w:tr w:rsidTr="0099197E" w:rsidR="0099197E" w:rsidRPr="00076661">
        <w:tc>
          <w:tcPr>
            <w:tcW w:type="dxa" w:w="1854"/>
          </w:tcPr>
          <w:p w:rsidRDefault="0099197E" w:rsidP="00B12A66" w:rsidR="0099197E" w:rsidRPr="00076661">
            <w:pPr>
              <w:numPr>
                <w:ilvl w:val="0"/>
                <w:numId w:val="37"/>
              </w:numPr>
              <w:contextualSpacing/>
              <w:rPr>
                <w:rFonts w:eastAsia="Calibri"/>
                <w:sz w:val="22"/>
                <w:szCs w:val="22"/>
              </w:rPr>
            </w:pP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15.590,06</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0,00</w:t>
            </w:r>
          </w:p>
        </w:tc>
      </w:tr>
      <w:tr w:rsidTr="0099197E" w:rsidR="0099197E" w:rsidRPr="00076661">
        <w:tc>
          <w:tcPr>
            <w:tcW w:type="dxa" w:w="185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Ukupno</w:t>
            </w:r>
          </w:p>
        </w:tc>
        <w:tc>
          <w:tcPr>
            <w:tcW w:type="dxa" w:w="1974"/>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b/>
                <w:bCs/>
                <w:color w:val="000000"/>
                <w:sz w:val="22"/>
                <w:szCs w:val="22"/>
              </w:rPr>
              <w:t>2.425.696,58</w:t>
            </w:r>
          </w:p>
        </w:tc>
        <w:tc>
          <w:tcPr>
            <w:tcW w:type="dxa" w:w="2376"/>
          </w:tcPr>
          <w:p w:rsidRDefault="0099197E" w:rsidP="0099197E" w:rsidR="0099197E" w:rsidRPr="00076661">
            <w:pPr>
              <w:tabs>
                <w:tab w:pos="4320" w:val="center"/>
                <w:tab w:pos="8640" w:val="right"/>
              </w:tabs>
              <w:autoSpaceDE w:val="false"/>
              <w:autoSpaceDN w:val="false"/>
              <w:adjustRightInd w:val="false"/>
              <w:jc w:val="right"/>
              <w:rPr>
                <w:rFonts w:eastAsia="Calibri"/>
                <w:b/>
                <w:color w:val="000000"/>
                <w:sz w:val="22"/>
                <w:szCs w:val="22"/>
              </w:rPr>
            </w:pPr>
            <w:r w:rsidRPr="00076661">
              <w:rPr>
                <w:rFonts w:eastAsia="Calibri"/>
                <w:b/>
                <w:color w:val="000000"/>
                <w:sz w:val="22"/>
                <w:szCs w:val="22"/>
              </w:rPr>
              <w:t>0,00</w:t>
            </w:r>
          </w:p>
        </w:tc>
      </w:tr>
    </w:tbl>
    <w:p w:rsidRDefault="0099197E" w:rsidP="0099197E" w:rsidR="0099197E" w:rsidRPr="00076661">
      <w:pPr>
        <w:rPr>
          <w:rFonts w:eastAsia="MS Mincho"/>
          <w:sz w:val="22"/>
          <w:szCs w:val="22"/>
        </w:rPr>
      </w:pPr>
    </w:p>
    <w:p w:rsidRDefault="0099197E" w:rsidP="0099197E" w:rsidR="0099197E" w:rsidRPr="00076661">
      <w:pPr>
        <w:spacing w:lineRule="auto" w:line="360"/>
        <w:jc w:val="both"/>
        <w:rPr>
          <w:rFonts w:eastAsia="MS Mincho"/>
          <w:sz w:val="22"/>
          <w:szCs w:val="22"/>
        </w:rPr>
      </w:pPr>
    </w:p>
    <w:p w:rsidRDefault="0099197E" w:rsidP="0099197E" w:rsidR="0099197E" w:rsidRPr="00076661">
      <w:pPr>
        <w:spacing w:lineRule="auto" w:line="360"/>
        <w:jc w:val="both"/>
        <w:rPr>
          <w:rFonts w:eastAsia="MS Mincho"/>
          <w:b/>
          <w:sz w:val="22"/>
          <w:szCs w:val="22"/>
          <w:u w:val="single"/>
        </w:rPr>
      </w:pPr>
      <w:r w:rsidRPr="00076661">
        <w:rPr>
          <w:rFonts w:eastAsia="MS Mincho"/>
          <w:b/>
          <w:sz w:val="22"/>
          <w:szCs w:val="22"/>
          <w:u w:val="single"/>
        </w:rPr>
        <w:t>Podgrupa - Tražbine do 1.000.000 kn</w:t>
      </w:r>
    </w:p>
    <w:p w:rsidRDefault="0099197E" w:rsidP="0099197E" w:rsidR="0099197E" w:rsidRPr="00076661">
      <w:pPr>
        <w:spacing w:lineRule="auto" w:line="360"/>
        <w:jc w:val="both"/>
        <w:rPr>
          <w:rFonts w:eastAsia="MS Mincho"/>
          <w:sz w:val="22"/>
          <w:szCs w:val="22"/>
        </w:rPr>
      </w:pPr>
    </w:p>
    <w:p w:rsidRDefault="0099197E" w:rsidP="00B12A66" w:rsidR="0099197E" w:rsidRPr="00076661">
      <w:pPr>
        <w:numPr>
          <w:ilvl w:val="1"/>
          <w:numId w:val="2"/>
        </w:numPr>
        <w:spacing w:lineRule="auto" w:line="360"/>
        <w:contextualSpacing/>
        <w:jc w:val="both"/>
        <w:rPr>
          <w:sz w:val="22"/>
          <w:szCs w:val="22"/>
          <w:lang w:eastAsia="hr-HR"/>
        </w:rPr>
      </w:pPr>
      <w:r w:rsidRPr="00076661">
        <w:rPr>
          <w:sz w:val="22"/>
          <w:szCs w:val="22"/>
          <w:lang w:eastAsia="hr-HR"/>
        </w:rPr>
        <w:t>SOCIETE GENERALE-SPLITSKA BANKA d.d.- utvrđena tražbina iznosi 89.798,87 kn. Predlaže se otplata tražbine na 48 jednakih mjesečnih rata. Za navedenu tražbinu obračunati će se kamatna stopa u visini od 3M EURIBOR + 6% godišnje. Kamata  se  obračunava  primjenom proporcionalne metode na temelju stvarnog broja dana u  kamatnom  razdoblju  i 360 dana u godini. Kamata se obračunava od dana pravomoćnosti ove Nagodbe i plaća mjesečno, počevši od pravomoćnosti  rješenja Trgovačkog suda o sklopljenoj nagodbi, svakog 15-tog u mjesecu. U slučaju da dan dospijeća glavnice ili kamate bude neradni dan, Dužnik će svoju obvezu ispuniti prvog idućeg radnog dana nakon dospijeća.</w:t>
      </w:r>
    </w:p>
    <w:p w:rsidRDefault="0099197E" w:rsidP="0099197E" w:rsidR="0099197E" w:rsidRPr="00076661">
      <w:pPr>
        <w:spacing w:lineRule="auto" w:line="360"/>
        <w:jc w:val="both"/>
        <w:rPr>
          <w:sz w:val="22"/>
          <w:szCs w:val="22"/>
          <w:lang w:eastAsia="hr-HR"/>
        </w:rPr>
      </w:pPr>
    </w:p>
    <w:p w:rsidRDefault="0099197E" w:rsidP="0099197E" w:rsidR="0099197E" w:rsidRPr="00076661">
      <w:pPr>
        <w:spacing w:lineRule="auto" w:line="360"/>
        <w:ind w:left="1003"/>
        <w:contextualSpacing/>
        <w:jc w:val="both"/>
        <w:rPr>
          <w:sz w:val="22"/>
          <w:szCs w:val="22"/>
          <w:lang w:eastAsia="hr-HR"/>
        </w:rPr>
      </w:pPr>
    </w:p>
    <w:p w:rsidRDefault="0099197E" w:rsidP="00B12A66" w:rsidR="0099197E" w:rsidRPr="00076661">
      <w:pPr>
        <w:numPr>
          <w:ilvl w:val="1"/>
          <w:numId w:val="2"/>
        </w:numPr>
        <w:spacing w:lineRule="auto" w:line="360"/>
        <w:contextualSpacing/>
        <w:jc w:val="both"/>
        <w:rPr>
          <w:sz w:val="22"/>
          <w:szCs w:val="22"/>
          <w:lang w:eastAsia="hr-HR"/>
        </w:rPr>
      </w:pPr>
      <w:r w:rsidRPr="00076661">
        <w:rPr>
          <w:sz w:val="22"/>
          <w:szCs w:val="22"/>
          <w:lang w:eastAsia="hr-HR"/>
        </w:rPr>
        <w:t>VB LEASING D.O.O. - utvrđena tražbina iznosi 10.436,69 kn. Predlaže se otplata tražbine na 48 jednakih mjesečnih rata. Za navedenu tražbinu obračunati će se kamatna stopa u visini od 3M EURIBOR + 6% godišnje. Kamata  se  obračunava  primjenom proporcionalne metode na temelju stvarnog broja dana u  kamatnom  razdoblju  i 360 dana u godini. Kamata se obračunava od dana pravomoćnosti ove Nagodbe i plaća mjesečno, počevši od pravomoćnosti rješenja Trgovačkog suda o sklopljenoj nagodbi, svakog 15-tog u mjesecu. U slučaju da dan dospijeća glavnice ili kamate bude neradni dan, Dužnik će svoju obvezu ispuniti prvog idućeg radnog dana nakon dospijeća.</w:t>
      </w:r>
    </w:p>
    <w:p w:rsidRDefault="0099197E" w:rsidP="0099197E" w:rsidR="0099197E" w:rsidRPr="00076661">
      <w:pPr>
        <w:spacing w:lineRule="auto" w:line="360"/>
        <w:jc w:val="both"/>
        <w:rPr>
          <w:rFonts w:eastAsia="MS Mincho"/>
          <w:sz w:val="22"/>
          <w:szCs w:val="22"/>
        </w:rPr>
      </w:pPr>
    </w:p>
    <w:p w:rsidRDefault="0099197E" w:rsidP="00B12A66" w:rsidR="0099197E" w:rsidRPr="00076661">
      <w:pPr>
        <w:numPr>
          <w:ilvl w:val="1"/>
          <w:numId w:val="2"/>
        </w:numPr>
        <w:spacing w:lineRule="auto" w:line="360"/>
        <w:contextualSpacing/>
        <w:jc w:val="both"/>
        <w:rPr>
          <w:sz w:val="22"/>
          <w:szCs w:val="22"/>
          <w:lang w:eastAsia="hr-HR"/>
        </w:rPr>
      </w:pPr>
      <w:r w:rsidRPr="00076661">
        <w:rPr>
          <w:sz w:val="22"/>
          <w:szCs w:val="22"/>
          <w:lang w:eastAsia="hr-HR"/>
        </w:rPr>
        <w:t xml:space="preserve">WIENER OSIGURANJE VIENNA INSURANCE GROUP d.d.- utvrđena tražbina iznosi 5.567,83 kn. Predlaže se otplata tražbine na 48 jednakih mjesečnih rata. Za navedenu tražbinu obračunati će se kamatna stopa u visini od 3M EURIBOR + 6% godišnje. Kamata  se  obračunava  primjenom proporcionalne metode na temelju stvarnog broja dana u  kamatnom  razdoblju  i 360 dana u godini. Kamata se obračunava od dana pravomoćnosti ove Nagodbe i plaća mjesečno, počevši od pravomoćnosti  rješenja Trgovačkog suda o sklopljenoj nagodbi, svakog 15-tog u mjesecu. U slučaju da dan </w:t>
      </w:r>
      <w:r w:rsidRPr="00076661">
        <w:rPr>
          <w:sz w:val="22"/>
          <w:szCs w:val="22"/>
          <w:lang w:eastAsia="hr-HR"/>
        </w:rPr>
        <w:lastRenderedPageBreak/>
        <w:t>dospijeća glavnice ili kamate bude neradni dan, Dužnik će svoju obvezu ispuniti prvog idućeg radnog dana nakon dospijeća.</w:t>
      </w:r>
    </w:p>
    <w:p w:rsidRDefault="0099197E" w:rsidP="0099197E" w:rsidR="0099197E" w:rsidRPr="00076661">
      <w:pPr>
        <w:spacing w:lineRule="auto" w:line="276" w:after="200"/>
        <w:ind w:left="720"/>
        <w:contextualSpacing/>
        <w:rPr>
          <w:rFonts w:eastAsia="Calibri"/>
          <w:sz w:val="22"/>
          <w:szCs w:val="22"/>
        </w:rPr>
      </w:pPr>
    </w:p>
    <w:p w:rsidRDefault="0099197E" w:rsidP="0099197E" w:rsidR="0099197E" w:rsidRPr="00076661">
      <w:pPr>
        <w:spacing w:lineRule="auto" w:line="360"/>
        <w:ind w:left="720"/>
        <w:contextualSpacing/>
        <w:jc w:val="both"/>
        <w:rPr>
          <w:sz w:val="22"/>
          <w:szCs w:val="22"/>
          <w:lang w:eastAsia="hr-HR"/>
        </w:rPr>
      </w:pPr>
      <w:r w:rsidRPr="00076661">
        <w:rPr>
          <w:sz w:val="22"/>
          <w:szCs w:val="22"/>
          <w:lang w:eastAsia="hr-HR"/>
        </w:rPr>
        <w:t>Otplatne planove navodimo u nastavku:</w:t>
      </w:r>
    </w:p>
    <w:tbl>
      <w:tblPr>
        <w:tblW w:type="auto" w:w="0"/>
        <w:jc w:val="center"/>
        <w:tblInd w:type="dxa" w:w="-248"/>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057"/>
        <w:gridCol w:w="1701"/>
        <w:gridCol w:w="2031"/>
      </w:tblGrid>
      <w:tr w:rsidTr="0099197E" w:rsidR="0099197E" w:rsidRPr="00076661">
        <w:trPr>
          <w:jc w:val="center"/>
        </w:trPr>
        <w:tc>
          <w:tcPr>
            <w:tcW w:type="dxa" w:w="5789"/>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Obveze prema: SOCIETE GENERALE - SPLITSKA BANKA d.d</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Dospjeli iznos</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2.303,40</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89.798,87</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2.280,72</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87.928,06</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2.285,38</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86.057,25</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2.263,28</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84.186,44</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2.267,35</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82.315,63</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2.258,34</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80.444,82</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2.237,11</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78.574,01</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2.240,32</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76.703,20</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2.219,67</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74.832,39</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2.222,29</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72.961,58</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2.213,27</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71.090,77</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2.172,00</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69.219,96</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2.195,25</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67.349,15</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2.176,06</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65.478,34</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2.177,23</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63.607,53</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2.158,62</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61.736,72</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2.159,21</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59.865,91</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2.150,19</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57.995,10</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2.132,45</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56.124,29</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2.132,17</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54.253,48</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2.115,01</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52.382,67</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2.114,15</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50.511,86</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2.105,12</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48.641,05</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2.074,32</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46.770,24</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2.087,10</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44.899,43</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2.071,41</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43.028,62</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2.069,08</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41.157,81</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2.053,96</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39.287,00</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2.051,06</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37.416,19</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2.042,04</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35.545,38</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2.027,80</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33.674,57</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2.024,02</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31.803,76</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2.010,35</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29.932,95</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2.006,00</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28.062,14</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1.997,00</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26.191,33</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1.980,46</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24.320,52</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1.979,03</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22.449,71</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1.966,84</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20.578,90</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1.961,06</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18.708,09</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1.949,45</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16.837,28</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1.943,08</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14.966,47</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1.934,09</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13.095,66</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1.923,35</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11.224,85</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1.916,12</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9.354,04</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1.905,96</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7.483,23</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1.898,14</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5.612,42</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1.889,13</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3.741,61</w:t>
            </w:r>
          </w:p>
        </w:tc>
      </w:tr>
      <w:tr w:rsidTr="0099197E" w:rsidR="0099197E" w:rsidRPr="00076661">
        <w:trPr>
          <w:jc w:val="center"/>
        </w:trPr>
        <w:tc>
          <w:tcPr>
            <w:tcW w:type="dxa" w:w="2057"/>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1.879,21</w:t>
            </w:r>
          </w:p>
        </w:tc>
        <w:tc>
          <w:tcPr>
            <w:tcW w:type="dxa" w:w="203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1.870,80</w:t>
            </w:r>
          </w:p>
        </w:tc>
      </w:tr>
      <w:tr w:rsidTr="0099197E" w:rsidR="0099197E" w:rsidRPr="00076661">
        <w:trPr>
          <w:trHeight w:val="123"/>
          <w:jc w:val="center"/>
        </w:trPr>
        <w:tc>
          <w:tcPr>
            <w:tcW w:type="dxa" w:w="2057"/>
            <w:tcBorders>
              <w:top w:space="0" w:sz="4" w:color="000000" w:val="single"/>
              <w:left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100.218,65</w:t>
            </w:r>
          </w:p>
        </w:tc>
        <w:tc>
          <w:tcPr>
            <w:tcW w:type="dxa" w:w="203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0,00</w:t>
            </w:r>
          </w:p>
        </w:tc>
      </w:tr>
    </w:tbl>
    <w:p w:rsidRDefault="0099197E" w:rsidP="0099197E" w:rsidR="0099197E" w:rsidRPr="00076661">
      <w:pPr>
        <w:rPr>
          <w:sz w:val="22"/>
          <w:szCs w:val="22"/>
          <w:lang w:eastAsia="hr-HR"/>
        </w:rPr>
      </w:pPr>
    </w:p>
    <w:tbl>
      <w:tblPr>
        <w:tblW w:type="auto" w:w="0"/>
        <w:tblInd w:type="dxa" w:w="124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54"/>
        <w:gridCol w:w="1974"/>
        <w:gridCol w:w="2126"/>
      </w:tblGrid>
      <w:tr w:rsidTr="0099197E" w:rsidR="0099197E" w:rsidRPr="00076661">
        <w:tc>
          <w:tcPr>
            <w:tcW w:type="dxa" w:w="185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 xml:space="preserve">Obveze prema: </w:t>
            </w:r>
          </w:p>
        </w:tc>
        <w:tc>
          <w:tcPr>
            <w:tcW w:type="dxa" w:w="4100"/>
            <w:gridSpan w:val="2"/>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VB LEASING D.O.O</w:t>
            </w:r>
          </w:p>
        </w:tc>
      </w:tr>
      <w:tr w:rsidTr="0099197E" w:rsidR="0099197E" w:rsidRPr="00076661">
        <w:tc>
          <w:tcPr>
            <w:tcW w:type="dxa" w:w="185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Rata</w:t>
            </w: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Dospjeli iznos</w:t>
            </w:r>
          </w:p>
        </w:tc>
        <w:tc>
          <w:tcPr>
            <w:tcW w:type="dxa" w:w="2126"/>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Preostali iznos</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267,71</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10.219,26</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265,07</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10.001,83</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265,61</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9.784,40</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263,04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9.566,97</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263,52</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9.349,54</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262,47</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9.132,11</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260,00</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8.914,68</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260,38</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8.697,25</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257,97</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8.479,82</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258,28</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8.262,39</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257,24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8.044,96</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252,43</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7.827,53</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255,14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7.610,10</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252,91</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7.392,67</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253,04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7.175,24</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250,88</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6.957,81</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250,95</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6.740,38</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249,90</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6.522,95</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247,84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6.305,52</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247,80</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6.088,09</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245,82</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5.870,66</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245,71</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5.653,23</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244,66</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5.435,80</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241,08</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5.218,37</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242,57</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5.000,94</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240,74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4.783,51</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240,48</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4.566,08</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238,72</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4.348,65</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238,37</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4.131,22</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237,34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3.913,79</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235,67</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3.696,36</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235,24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3.478,93</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233,65</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3.261,50</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233,14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3.044,07</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232,09</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2.826,64</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230,18</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2.609,21</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230,01</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2.391,78</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228,59</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2.174,35</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227,92</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1.956,92</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226,57</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1.739,49</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225,83</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1.522,06</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224,78</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1.304,63</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223,54</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1.087,20</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222,69</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869,77</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221,52</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652,34</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220,61</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434,91</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219,56</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217,48</w:t>
            </w:r>
          </w:p>
        </w:tc>
      </w:tr>
      <w:tr w:rsidTr="0099197E" w:rsidR="0099197E" w:rsidRPr="00076661">
        <w:tc>
          <w:tcPr>
            <w:tcW w:type="dxa" w:w="1854"/>
          </w:tcPr>
          <w:p w:rsidRDefault="0099197E" w:rsidP="00B12A66" w:rsidR="0099197E" w:rsidRPr="00076661">
            <w:pPr>
              <w:numPr>
                <w:ilvl w:val="0"/>
                <w:numId w:val="38"/>
              </w:numPr>
              <w:contextualSpacing/>
              <w:rPr>
                <w:rFonts w:eastAsia="Calibri"/>
                <w:sz w:val="22"/>
                <w:szCs w:val="22"/>
              </w:rPr>
            </w:pPr>
          </w:p>
        </w:tc>
        <w:tc>
          <w:tcPr>
            <w:tcW w:type="dxa" w:w="197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218,45</w:t>
            </w:r>
          </w:p>
        </w:tc>
        <w:tc>
          <w:tcPr>
            <w:tcW w:type="dxa" w:w="2126"/>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0,00</w:t>
            </w:r>
          </w:p>
        </w:tc>
      </w:tr>
      <w:tr w:rsidTr="0099197E" w:rsidR="0099197E" w:rsidRPr="00076661">
        <w:tc>
          <w:tcPr>
            <w:tcW w:type="dxa" w:w="1854"/>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Ukupno</w:t>
            </w:r>
          </w:p>
        </w:tc>
        <w:tc>
          <w:tcPr>
            <w:tcW w:type="dxa" w:w="4100"/>
            <w:gridSpan w:val="2"/>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11.647,71</w:t>
            </w:r>
          </w:p>
        </w:tc>
      </w:tr>
    </w:tbl>
    <w:p w:rsidRDefault="0099197E" w:rsidP="0099197E" w:rsidR="0099197E" w:rsidRPr="00076661">
      <w:pPr>
        <w:rPr>
          <w:rFonts w:eastAsia="MS Mincho"/>
          <w:sz w:val="22"/>
          <w:szCs w:val="22"/>
        </w:rPr>
      </w:pPr>
    </w:p>
    <w:tbl>
      <w:tblPr>
        <w:tblpPr w:tblpY="193" w:tblpX="3053" w:horzAnchor="page"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559"/>
        <w:gridCol w:w="1701"/>
        <w:gridCol w:w="2694"/>
      </w:tblGrid>
      <w:tr w:rsidTr="0099197E" w:rsidR="0099197E" w:rsidRPr="00076661">
        <w:tc>
          <w:tcPr>
            <w:tcW w:type="dxa" w:w="5954"/>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 xml:space="preserve">Obveze prema: </w:t>
            </w:r>
            <w:r w:rsidRPr="00076661">
              <w:rPr>
                <w:sz w:val="22"/>
                <w:szCs w:val="22"/>
              </w:rPr>
              <w:t>WIENER OSIGURANJE VIENNA INSURANCE GROUP d.d.</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Dospjeli iznos</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Preostali iznos</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142,82</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5.451,83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141,42</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5.335,83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141,70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5.219,83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140,34</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5.103,83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140,58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4.987,83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140,03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4.871,83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138,71</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4.755,83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138,91</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4.639,83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137,63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4.523,83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137,80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4.407,83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137,23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4.291,83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134,68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4.175,83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136,11</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4.059,83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134,93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3.943,83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135,00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3.827,83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133,84</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3.711,83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133,88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3.595,83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133,33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3.479,83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132,22</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3.363,83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132,20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3.247,83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131,14</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3.131,83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131,09</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3.015,83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130,53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2.899,83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128,62</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2.783,83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129,41</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2.667,83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128,43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2.551,83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128,30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2.435,83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127,35</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2.319,83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127,18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2.203,83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126,61</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2.087,83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125,74</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1.971,83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125,50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1.855,83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124,65</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1.739,83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124,38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1.623,83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123,82</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1.507,83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122,80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1.391,83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122,71</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1.275,83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121,96</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1.159,83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121,59</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1.043,83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120,88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927,83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120,48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811,83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119,92</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695,83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119,26</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579,83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118,80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463,83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118,18</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347,83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117,70</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231,83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117,13</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115,83</w:t>
            </w:r>
          </w:p>
        </w:tc>
      </w:tr>
      <w:tr w:rsidTr="0099197E" w:rsidR="0099197E" w:rsidRPr="00076661">
        <w:tc>
          <w:tcPr>
            <w:tcW w:type="dxa" w:w="155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4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116,35</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autoSpaceDE w:val="false"/>
              <w:autoSpaceDN w:val="false"/>
              <w:adjustRightInd w:val="false"/>
              <w:jc w:val="right"/>
              <w:rPr>
                <w:rFonts w:eastAsia="Calibri"/>
                <w:color w:val="000000"/>
                <w:sz w:val="22"/>
                <w:szCs w:val="22"/>
              </w:rPr>
            </w:pPr>
            <w:r w:rsidRPr="00076661">
              <w:rPr>
                <w:rFonts w:eastAsia="Calibri"/>
                <w:color w:val="000000"/>
                <w:sz w:val="22"/>
                <w:szCs w:val="22"/>
              </w:rPr>
              <w:t>0,00</w:t>
            </w:r>
          </w:p>
        </w:tc>
      </w:tr>
      <w:tr w:rsidTr="0099197E" w:rsidR="0099197E" w:rsidRPr="00076661">
        <w:trPr>
          <w:trHeight w:val="123"/>
        </w:trPr>
        <w:tc>
          <w:tcPr>
            <w:tcW w:type="dxa" w:w="155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jc w:val="right"/>
              <w:rPr>
                <w:rFonts w:eastAsia="MS Mincho"/>
                <w:sz w:val="22"/>
                <w:szCs w:val="22"/>
              </w:rPr>
            </w:pPr>
            <w:r w:rsidRPr="00076661">
              <w:rPr>
                <w:rFonts w:eastAsia="MS Mincho"/>
                <w:sz w:val="22"/>
                <w:szCs w:val="22"/>
              </w:rPr>
              <w:t>6.213,87</w:t>
            </w:r>
          </w:p>
        </w:tc>
        <w:tc>
          <w:tcPr>
            <w:tcW w:type="dxa" w:w="2694"/>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tabs>
                <w:tab w:pos="4320" w:val="center"/>
                <w:tab w:pos="8640" w:val="right"/>
              </w:tabs>
              <w:jc w:val="right"/>
              <w:rPr>
                <w:rFonts w:eastAsia="MS Mincho"/>
                <w:sz w:val="22"/>
                <w:szCs w:val="22"/>
              </w:rPr>
            </w:pPr>
          </w:p>
        </w:tc>
      </w:tr>
    </w:tbl>
    <w:p w:rsidRDefault="0099197E" w:rsidP="0099197E" w:rsidR="0099197E" w:rsidRPr="00076661">
      <w:pPr>
        <w:rPr>
          <w:rFonts w:eastAsia="MS Mincho"/>
          <w:sz w:val="22"/>
          <w:szCs w:val="22"/>
        </w:rPr>
      </w:pPr>
    </w:p>
    <w:p w:rsidRDefault="0099197E" w:rsidP="0099197E" w:rsidR="0099197E" w:rsidRPr="00076661">
      <w:pPr>
        <w:rPr>
          <w:rFonts w:eastAsia="MS Mincho"/>
          <w:sz w:val="22"/>
          <w:szCs w:val="22"/>
        </w:rPr>
      </w:pPr>
    </w:p>
    <w:p w:rsidRDefault="0099197E" w:rsidP="0099197E" w:rsidR="0099197E" w:rsidRPr="00076661">
      <w:pPr>
        <w:rPr>
          <w:rFonts w:eastAsia="MS Mincho"/>
          <w:sz w:val="22"/>
          <w:szCs w:val="22"/>
        </w:rPr>
      </w:pPr>
    </w:p>
    <w:p w:rsidRDefault="0099197E" w:rsidP="0099197E" w:rsidR="0099197E" w:rsidRPr="00076661">
      <w:pPr>
        <w:rPr>
          <w:rFonts w:eastAsia="MS Mincho"/>
          <w:sz w:val="22"/>
          <w:szCs w:val="22"/>
        </w:rPr>
      </w:pPr>
    </w:p>
    <w:p w:rsidRDefault="0099197E" w:rsidP="0099197E" w:rsidR="0099197E" w:rsidRPr="00076661">
      <w:pPr>
        <w:spacing w:lineRule="auto" w:line="360"/>
        <w:ind w:left="567"/>
        <w:contextualSpacing/>
        <w:jc w:val="both"/>
        <w:rPr>
          <w:sz w:val="22"/>
          <w:szCs w:val="22"/>
          <w:lang w:eastAsia="hr-HR"/>
        </w:rPr>
      </w:pPr>
    </w:p>
    <w:p w:rsidRDefault="0099197E" w:rsidP="0099197E" w:rsidR="0099197E" w:rsidRPr="00076661">
      <w:pPr>
        <w:spacing w:lineRule="auto" w:line="360"/>
        <w:ind w:left="-10"/>
        <w:contextualSpacing/>
        <w:jc w:val="both"/>
        <w:rPr>
          <w:sz w:val="22"/>
          <w:szCs w:val="22"/>
          <w:lang w:eastAsia="hr-HR"/>
        </w:rPr>
      </w:pPr>
    </w:p>
    <w:p w:rsidRDefault="0099197E" w:rsidP="0099197E" w:rsidR="0099197E" w:rsidRPr="00076661">
      <w:pPr>
        <w:spacing w:lineRule="auto" w:line="360"/>
        <w:ind w:left="567"/>
        <w:contextualSpacing/>
        <w:jc w:val="both"/>
        <w:rPr>
          <w:sz w:val="22"/>
          <w:szCs w:val="22"/>
          <w:lang w:eastAsia="hr-HR"/>
        </w:rPr>
      </w:pPr>
    </w:p>
    <w:p w:rsidRDefault="0099197E" w:rsidP="0099197E" w:rsidR="0099197E" w:rsidRPr="00076661">
      <w:pPr>
        <w:spacing w:lineRule="auto" w:line="360"/>
        <w:ind w:left="-10"/>
        <w:contextualSpacing/>
        <w:jc w:val="both"/>
        <w:rPr>
          <w:sz w:val="22"/>
          <w:szCs w:val="22"/>
          <w:lang w:eastAsia="hr-HR"/>
        </w:rPr>
      </w:pPr>
    </w:p>
    <w:p w:rsidRDefault="0099197E" w:rsidP="0099197E" w:rsidR="0099197E" w:rsidRPr="00076661">
      <w:pPr>
        <w:spacing w:lineRule="auto" w:line="360"/>
        <w:ind w:left="-10"/>
        <w:contextualSpacing/>
        <w:jc w:val="both"/>
        <w:rPr>
          <w:sz w:val="22"/>
          <w:szCs w:val="22"/>
          <w:lang w:eastAsia="hr-HR"/>
        </w:rPr>
      </w:pPr>
    </w:p>
    <w:p w:rsidRDefault="0099197E" w:rsidP="0099197E" w:rsidR="0099197E" w:rsidRPr="00076661">
      <w:pPr>
        <w:spacing w:lineRule="auto" w:line="360"/>
        <w:ind w:left="-10"/>
        <w:contextualSpacing/>
        <w:jc w:val="both"/>
        <w:rPr>
          <w:sz w:val="22"/>
          <w:szCs w:val="22"/>
          <w:lang w:eastAsia="hr-HR"/>
        </w:rPr>
      </w:pPr>
    </w:p>
    <w:p w:rsidRDefault="0099197E" w:rsidP="0099197E" w:rsidR="0099197E" w:rsidRPr="00076661">
      <w:pPr>
        <w:spacing w:lineRule="auto" w:line="360"/>
        <w:ind w:left="-10"/>
        <w:contextualSpacing/>
        <w:jc w:val="both"/>
        <w:rPr>
          <w:sz w:val="22"/>
          <w:szCs w:val="22"/>
          <w:lang w:eastAsia="hr-HR"/>
        </w:rPr>
      </w:pPr>
    </w:p>
    <w:p w:rsidRDefault="0099197E" w:rsidP="00B61B0F" w:rsidR="0099197E" w:rsidRPr="00076661">
      <w:pPr>
        <w:spacing w:lineRule="auto" w:line="360"/>
        <w:contextualSpacing/>
        <w:jc w:val="both"/>
        <w:rPr>
          <w:sz w:val="22"/>
          <w:szCs w:val="22"/>
          <w:lang w:eastAsia="hr-HR"/>
        </w:rPr>
      </w:pPr>
    </w:p>
    <w:p w:rsidRDefault="0099197E" w:rsidP="0099197E" w:rsidR="0099197E" w:rsidRPr="00076661">
      <w:pPr>
        <w:spacing w:lineRule="auto" w:line="360"/>
        <w:ind w:left="643"/>
        <w:contextualSpacing/>
        <w:jc w:val="both"/>
        <w:rPr>
          <w:sz w:val="22"/>
          <w:szCs w:val="22"/>
          <w:lang w:eastAsia="hr-HR"/>
        </w:rPr>
      </w:pPr>
    </w:p>
    <w:p w:rsidRDefault="0099197E" w:rsidP="0099197E" w:rsidR="0099197E" w:rsidRPr="00076661">
      <w:pPr>
        <w:spacing w:lineRule="auto" w:line="360"/>
        <w:ind w:left="643"/>
        <w:contextualSpacing/>
        <w:jc w:val="both"/>
        <w:rPr>
          <w:sz w:val="22"/>
          <w:szCs w:val="22"/>
          <w:lang w:eastAsia="hr-HR"/>
        </w:rPr>
      </w:pPr>
      <w:r w:rsidRPr="00076661">
        <w:rPr>
          <w:sz w:val="22"/>
          <w:szCs w:val="22"/>
          <w:lang w:eastAsia="hr-HR"/>
        </w:rPr>
        <w:t xml:space="preserve">Dug prema </w:t>
      </w:r>
      <w:r w:rsidRPr="00076661">
        <w:rPr>
          <w:b/>
          <w:sz w:val="22"/>
          <w:szCs w:val="22"/>
          <w:lang w:eastAsia="hr-HR"/>
        </w:rPr>
        <w:t>ostalim vjerovnicima</w:t>
      </w:r>
      <w:r w:rsidRPr="00076661">
        <w:rPr>
          <w:sz w:val="22"/>
          <w:szCs w:val="22"/>
          <w:lang w:eastAsia="hr-HR"/>
        </w:rPr>
        <w:t xml:space="preserve"> na dan 19.11.2016. g., sukladno utvrđenim tražbinama  iznosi </w:t>
      </w:r>
      <w:r w:rsidRPr="00076661">
        <w:rPr>
          <w:color w:val="000000"/>
          <w:sz w:val="22"/>
          <w:szCs w:val="22"/>
        </w:rPr>
        <w:t xml:space="preserve">2.947.044,06 </w:t>
      </w:r>
      <w:r w:rsidRPr="00076661">
        <w:rPr>
          <w:sz w:val="22"/>
          <w:szCs w:val="22"/>
          <w:lang w:eastAsia="hr-HR"/>
        </w:rPr>
        <w:t xml:space="preserve">kn. </w:t>
      </w:r>
    </w:p>
    <w:p w:rsidRDefault="0099197E" w:rsidP="0099197E" w:rsidR="0099197E" w:rsidRPr="00076661">
      <w:pPr>
        <w:spacing w:lineRule="auto" w:line="360"/>
        <w:jc w:val="both"/>
        <w:rPr>
          <w:rFonts w:eastAsia="MS Mincho"/>
          <w:sz w:val="22"/>
          <w:szCs w:val="22"/>
        </w:rPr>
      </w:pPr>
    </w:p>
    <w:p w:rsidRDefault="0099197E" w:rsidP="00B12A66" w:rsidR="0099197E" w:rsidRPr="00076661">
      <w:pPr>
        <w:numPr>
          <w:ilvl w:val="1"/>
          <w:numId w:val="2"/>
        </w:numPr>
        <w:spacing w:lineRule="auto" w:line="360"/>
        <w:contextualSpacing/>
        <w:jc w:val="both"/>
        <w:rPr>
          <w:sz w:val="22"/>
          <w:szCs w:val="22"/>
          <w:lang w:eastAsia="hr-HR"/>
        </w:rPr>
      </w:pPr>
      <w:r w:rsidRPr="00076661">
        <w:rPr>
          <w:b/>
          <w:sz w:val="22"/>
          <w:szCs w:val="22"/>
          <w:lang w:eastAsia="hr-HR"/>
        </w:rPr>
        <w:t>Bezuvjetne tražbine</w:t>
      </w:r>
      <w:r w:rsidRPr="00076661">
        <w:rPr>
          <w:sz w:val="22"/>
          <w:szCs w:val="22"/>
          <w:lang w:eastAsia="hr-HR"/>
        </w:rPr>
        <w:t xml:space="preserve"> - Predlaže otpis utvrđenih tražbina za 70%. Preostalih 30% utvrđenih tražbina otplatit će se u  36 mjeseci, uz dodatnih 12 mjeseci počeka, bez kamata, u jednakim mjesečnim anuitetima, počevši od pravomoćnosti Rješenja Trgovačkog suda o sklopljenoj nagodbi, svakog 15-tog u mjesecu.</w:t>
      </w:r>
    </w:p>
    <w:p w:rsidRDefault="0099197E" w:rsidP="00B12A66" w:rsidR="0099197E" w:rsidRPr="00076661">
      <w:pPr>
        <w:numPr>
          <w:ilvl w:val="1"/>
          <w:numId w:val="2"/>
        </w:numPr>
        <w:spacing w:lineRule="auto" w:line="360"/>
        <w:contextualSpacing/>
        <w:jc w:val="both"/>
        <w:rPr>
          <w:sz w:val="22"/>
          <w:szCs w:val="22"/>
          <w:lang w:eastAsia="hr-HR"/>
        </w:rPr>
      </w:pPr>
    </w:p>
    <w:tbl>
      <w:tblPr>
        <w:tblW w:type="dxa" w:w="9031"/>
        <w:tblInd w:type="dxa" w:w="108"/>
        <w:tblLook w:val="04A0" w:noVBand="1" w:noHBand="0" w:lastColumn="0" w:firstColumn="1" w:lastRow="0" w:firstRow="1"/>
      </w:tblPr>
      <w:tblGrid>
        <w:gridCol w:w="681"/>
        <w:gridCol w:w="1695"/>
        <w:gridCol w:w="2486"/>
        <w:gridCol w:w="1390"/>
        <w:gridCol w:w="1206"/>
        <w:gridCol w:w="1573"/>
      </w:tblGrid>
      <w:tr w:rsidTr="0099197E" w:rsidR="0099197E" w:rsidRPr="00076661">
        <w:trPr>
          <w:trHeight w:val="720"/>
        </w:trPr>
        <w:tc>
          <w:tcPr>
            <w:tcW w:type="dxa" w:w="519"/>
            <w:tcBorders>
              <w:top w:space="0" w:sz="4" w:color="auto" w:val="single"/>
              <w:left w:space="0" w:sz="4" w:color="000000" w:val="single"/>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RBR</w:t>
            </w:r>
          </w:p>
        </w:tc>
        <w:tc>
          <w:tcPr>
            <w:tcW w:type="dxa" w:w="1442"/>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 w:firstLine="221"/>
              <w:rPr>
                <w:b/>
                <w:bCs/>
                <w:sz w:val="22"/>
                <w:szCs w:val="22"/>
              </w:rPr>
            </w:pPr>
            <w:r w:rsidRPr="00076661">
              <w:rPr>
                <w:b/>
                <w:bCs/>
                <w:sz w:val="22"/>
                <w:szCs w:val="22"/>
              </w:rPr>
              <w:t>OIB VJEROVNIKA</w:t>
            </w:r>
          </w:p>
        </w:tc>
        <w:tc>
          <w:tcPr>
            <w:tcW w:type="dxa" w:w="3873"/>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0" w:firstLine="2209"/>
              <w:rPr>
                <w:b/>
                <w:bCs/>
                <w:sz w:val="22"/>
                <w:szCs w:val="22"/>
              </w:rPr>
            </w:pPr>
            <w:r w:rsidRPr="00076661">
              <w:rPr>
                <w:b/>
                <w:bCs/>
                <w:sz w:val="22"/>
                <w:szCs w:val="22"/>
              </w:rPr>
              <w:t>NAZIV VJEROVNIKA</w:t>
            </w:r>
          </w:p>
        </w:tc>
        <w:tc>
          <w:tcPr>
            <w:tcW w:type="dxa" w:w="1198"/>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UTVRĐENI IZNOS TRAŽBINE</w:t>
            </w:r>
          </w:p>
        </w:tc>
        <w:tc>
          <w:tcPr>
            <w:tcW w:type="dxa" w:w="970"/>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OTPIS</w:t>
            </w:r>
          </w:p>
        </w:tc>
        <w:tc>
          <w:tcPr>
            <w:tcW w:type="dxa" w:w="1029"/>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PREOSTALO ZA OTPLATU</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10</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07803358296</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BIJELI DOM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11.000,00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7.700,00</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3.300,00</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11</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81681479354</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BOSMATOMM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23.502,94</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16.452,06</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7.050,88</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12</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82487963656</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BRATI RITOŠA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20.637,63</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14.446,34</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6.191,29</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13</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30141141533</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DASOVIĆ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26.507,50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18.555,25</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7.952,25</w:t>
            </w:r>
          </w:p>
        </w:tc>
      </w:tr>
      <w:tr w:rsidTr="0099197E" w:rsidR="0099197E" w:rsidRPr="00076661">
        <w:trPr>
          <w:trHeight w:val="26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14</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60248788788</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DILJ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67.182,10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47.027,47</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20.154,63</w:t>
            </w:r>
          </w:p>
        </w:tc>
      </w:tr>
      <w:tr w:rsidTr="0099197E" w:rsidR="0099197E" w:rsidRPr="00076661">
        <w:trPr>
          <w:trHeight w:val="26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15</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46333387903</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ELOS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4.535,37</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3.174,76</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1.360,61</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16</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18549780875</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FIRT REVIZIJA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13.000,00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9.100,00</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3.900,00</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17</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74056056752</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FORCH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4.720,99</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3.304,69</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1.416,30</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18</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78257862514</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FRUHWALD JURIĆ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10.568,90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7.398,23</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3.170,67</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19</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84337133231</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GRADINA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9.541,20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6.678,84</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2.862,36</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20</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51925436571</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HELIOS HRVATSKA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5.571,29</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3.899,90</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1.671,39</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21</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27759560625</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INA-INDUSTRIJA NAFTE d.d.</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16.284,68</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11.399,28</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4.885,40</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22</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63140928759</w:t>
            </w:r>
          </w:p>
        </w:tc>
        <w:tc>
          <w:tcPr>
            <w:tcW w:type="dxa" w:w="3873"/>
            <w:tcBorders>
              <w:top w:val="nil"/>
              <w:left w:val="nil"/>
              <w:bottom w:space="0" w:sz="4" w:color="auto" w:val="single"/>
              <w:right w:space="0" w:sz="4" w:color="auto" w:val="single"/>
            </w:tcBorders>
            <w:shd w:fill="auto" w:color="auto" w:val="clear"/>
            <w:hideMark/>
          </w:tcPr>
          <w:p w:rsidRDefault="0099197E" w:rsidP="0099197E" w:rsidR="0099197E" w:rsidRPr="00076661">
            <w:pPr>
              <w:rPr>
                <w:sz w:val="22"/>
                <w:szCs w:val="22"/>
              </w:rPr>
            </w:pPr>
            <w:r w:rsidRPr="00076661">
              <w:rPr>
                <w:sz w:val="22"/>
                <w:szCs w:val="22"/>
              </w:rPr>
              <w:t xml:space="preserve">INFOCODE OBRT ZA RAČ.I INF.DJELAT., VL.ŽELIMIR FRA- </w:t>
            </w:r>
            <w:r w:rsidRPr="00076661">
              <w:rPr>
                <w:sz w:val="22"/>
                <w:szCs w:val="22"/>
              </w:rPr>
              <w:lastRenderedPageBreak/>
              <w:t>NULOVIĆ</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lastRenderedPageBreak/>
              <w:t>3.290,00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2.303,00</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987,00</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lastRenderedPageBreak/>
              <w:t>23</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92374932214</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JAVNI BILJEŽNIK ANĐELKO STANIĆ</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4.621,25</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3.234,88</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1.386,38</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24</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24871578080</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MADEX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24.213,62</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16.949,53</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7.264,09</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25</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29786712964</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RADIĆ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614.896,31</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430.427,42</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184.468,89</w:t>
            </w:r>
          </w:p>
        </w:tc>
      </w:tr>
      <w:tr w:rsidTr="0099197E" w:rsidR="0099197E" w:rsidRPr="00076661">
        <w:trPr>
          <w:trHeight w:val="26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26</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09948090943</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RAVLIĆ IVAN</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285.576,76</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199.903,73</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85.673,03</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27</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18346522436</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ROFIX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127.639,47</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89.347,63</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38.291,84</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28</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40245594224</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SANADER T.O.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8.625,38</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6.037,77</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2.587,61</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29</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96769806716</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SCHACHERMAYER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2.895,98</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2.027,19</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868,79</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30</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36015539875</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SLAVONIJA IGM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5.009,90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3.506,93</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1.502,97</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31</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56540695715</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TALPA ALATI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4.255,56</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2.978,89</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1.276,67</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32</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70987880374</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TURBO-ZG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5.892,90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4.125,03</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1.767,87</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33</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62347407589</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VELEKEM D.D.</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8.401,86</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5.881,30</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2.520,56</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34</w:t>
            </w:r>
          </w:p>
        </w:tc>
        <w:tc>
          <w:tcPr>
            <w:tcW w:type="dxa" w:w="1442"/>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52641439848</w:t>
            </w:r>
          </w:p>
        </w:tc>
        <w:tc>
          <w:tcPr>
            <w:tcW w:type="dxa" w:w="3873"/>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WURTH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3.160,00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2.212,00</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948,00</w:t>
            </w:r>
          </w:p>
        </w:tc>
      </w:tr>
      <w:tr w:rsidTr="0099197E" w:rsidR="0099197E" w:rsidRPr="00076661">
        <w:trPr>
          <w:trHeight w:val="240"/>
        </w:trPr>
        <w:tc>
          <w:tcPr>
            <w:tcW w:type="dxa" w:w="519"/>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35</w:t>
            </w:r>
          </w:p>
        </w:tc>
        <w:tc>
          <w:tcPr>
            <w:tcW w:type="dxa" w:w="1442"/>
            <w:tcBorders>
              <w:top w:val="nil"/>
              <w:left w:val="nil"/>
              <w:bottom w:space="0" w:sz="4" w:color="auto" w:val="single"/>
              <w:right w:space="0" w:sz="4" w:color="auto" w:val="single"/>
            </w:tcBorders>
            <w:shd w:fill="auto" w:color="auto" w:val="clear"/>
            <w:hideMark/>
          </w:tcPr>
          <w:p w:rsidRDefault="0099197E" w:rsidP="0099197E" w:rsidR="0099197E" w:rsidRPr="00076661">
            <w:pPr>
              <w:rPr>
                <w:color w:val="000000"/>
                <w:sz w:val="22"/>
                <w:szCs w:val="22"/>
              </w:rPr>
            </w:pPr>
            <w:r w:rsidRPr="00076661">
              <w:rPr>
                <w:color w:val="000000"/>
                <w:sz w:val="22"/>
                <w:szCs w:val="22"/>
              </w:rPr>
              <w:t>10329195531</w:t>
            </w:r>
          </w:p>
        </w:tc>
        <w:tc>
          <w:tcPr>
            <w:tcW w:type="dxa" w:w="3873"/>
            <w:tcBorders>
              <w:top w:val="nil"/>
              <w:left w:val="nil"/>
              <w:bottom w:space="0" w:sz="4" w:color="auto" w:val="single"/>
              <w:right w:space="0" w:sz="4" w:color="auto" w:val="single"/>
            </w:tcBorders>
            <w:shd w:fill="auto" w:color="auto" w:val="clear"/>
            <w:hideMark/>
          </w:tcPr>
          <w:p w:rsidRDefault="0099197E" w:rsidP="0099197E" w:rsidR="0099197E" w:rsidRPr="00076661">
            <w:pPr>
              <w:rPr>
                <w:sz w:val="22"/>
                <w:szCs w:val="22"/>
              </w:rPr>
            </w:pPr>
            <w:r w:rsidRPr="00076661">
              <w:rPr>
                <w:sz w:val="22"/>
                <w:szCs w:val="22"/>
              </w:rPr>
              <w:t>PROJEKT MENSIO D.O.O.</w:t>
            </w:r>
          </w:p>
        </w:tc>
        <w:tc>
          <w:tcPr>
            <w:tcW w:type="dxa" w:w="1198"/>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23.167,60</w:t>
            </w:r>
          </w:p>
        </w:tc>
        <w:tc>
          <w:tcPr>
            <w:tcW w:type="dxa" w:w="970"/>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16.217,32</w:t>
            </w:r>
          </w:p>
        </w:tc>
        <w:tc>
          <w:tcPr>
            <w:tcW w:type="dxa" w:w="1029"/>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6.950,28</w:t>
            </w:r>
          </w:p>
        </w:tc>
      </w:tr>
      <w:tr w:rsidTr="0099197E" w:rsidR="0099197E" w:rsidRPr="00076661">
        <w:trPr>
          <w:trHeight w:val="260"/>
        </w:trPr>
        <w:tc>
          <w:tcPr>
            <w:tcW w:type="dxa" w:w="519"/>
            <w:tcBorders>
              <w:top w:val="nil"/>
              <w:left w:space="0" w:sz="4" w:color="auto" w:val="single"/>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1442"/>
            <w:tcBorders>
              <w:top w:val="nil"/>
              <w:left w:val="nil"/>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3873"/>
            <w:tcBorders>
              <w:top w:val="nil"/>
              <w:left w:val="nil"/>
              <w:bottom w:space="0" w:sz="4" w:color="auto" w:val="single"/>
              <w:right w:space="0" w:sz="4" w:color="auto" w:val="single"/>
            </w:tcBorders>
            <w:shd w:fill="C5D9F1" w:color="000000" w:val="clear"/>
            <w:hideMark/>
          </w:tcPr>
          <w:p w:rsidRDefault="0099197E" w:rsidP="0099197E" w:rsidR="0099197E" w:rsidRPr="00076661">
            <w:pPr>
              <w:rPr>
                <w:b/>
                <w:bCs/>
                <w:sz w:val="22"/>
                <w:szCs w:val="22"/>
              </w:rPr>
            </w:pPr>
            <w:r w:rsidRPr="00076661">
              <w:rPr>
                <w:b/>
                <w:bCs/>
                <w:sz w:val="22"/>
                <w:szCs w:val="22"/>
              </w:rPr>
              <w:t>UKUPNO</w:t>
            </w:r>
          </w:p>
        </w:tc>
        <w:tc>
          <w:tcPr>
            <w:tcW w:type="dxa" w:w="1198"/>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1.334.699,19</w:t>
            </w:r>
          </w:p>
        </w:tc>
        <w:tc>
          <w:tcPr>
            <w:tcW w:type="dxa" w:w="970"/>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934.289,43</w:t>
            </w:r>
          </w:p>
        </w:tc>
        <w:tc>
          <w:tcPr>
            <w:tcW w:type="dxa" w:w="1029"/>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400.409,76</w:t>
            </w:r>
          </w:p>
        </w:tc>
      </w:tr>
    </w:tbl>
    <w:p w:rsidRDefault="0099197E" w:rsidP="0099197E" w:rsidR="0099197E" w:rsidRPr="00076661">
      <w:pPr>
        <w:spacing w:lineRule="auto" w:line="360"/>
        <w:jc w:val="both"/>
        <w:rPr>
          <w:rFonts w:eastAsia="MS Mincho"/>
          <w:sz w:val="22"/>
          <w:szCs w:val="22"/>
        </w:rPr>
      </w:pPr>
    </w:p>
    <w:p w:rsidRDefault="0099197E" w:rsidP="0099197E" w:rsidR="0099197E" w:rsidRPr="00076661">
      <w:pPr>
        <w:spacing w:lineRule="exact" w:line="240" w:before="10"/>
        <w:rPr>
          <w:rFonts w:eastAsia="MS Mincho"/>
          <w:sz w:val="22"/>
          <w:szCs w:val="22"/>
        </w:rPr>
      </w:pPr>
      <w:r w:rsidRPr="00076661">
        <w:rPr>
          <w:rFonts w:eastAsia="MS Mincho"/>
          <w:sz w:val="22"/>
          <w:szCs w:val="22"/>
        </w:rPr>
        <w:t>Otplatne planove navodimo u nastavku:</w:t>
      </w:r>
    </w:p>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BIJELI DOM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3.214,21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3.128,10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3.041,67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2.954,92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2.867,84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2.780,43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2.692,70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2.604,64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2.516,25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2.427,53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2.338,47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2.249,08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2.159,35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2.009,29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1.978,89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1.888,15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1.197,07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1.705,65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1.613,89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1.521,78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1.429,33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1.336,53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1.243,38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1.149,88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1.056,03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961,83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867,28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772,37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677,11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581,49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485,51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389,17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292,47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195,41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96,16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97,98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96,35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3.300,00</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BOSMATOMM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6.855,02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6.659,16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6.463,30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6.267,44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6.071,58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5.875,72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5.679,86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5.484,00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5.288,14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5.092,28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4.896,42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4.700,56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4.504,70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4.308,84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4.112,98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3.917,12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3.721,26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3.525,40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3.329,54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3.133,68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2.937,82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2.741,96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2.546,10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2.350,24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2.154,38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1.762,66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1.566,80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1.370,94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1.175,08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979,22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783,36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587,50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391,64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7.050,88</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BRATI RITOŠA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6.019,31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5.847,33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5.675,35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5.503,37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5.331,39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5.159,41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4.987,43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4.815,45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4.471,49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4.299,51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4.127,53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3.955,55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3.783,57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3.611,59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3.439,61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3.267,63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3.095,65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2.923,67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2.751,69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2.579,71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2.407,73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2.235,75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2.063,77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1.891,79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1.547,83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1.375,85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1.203,87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1.031,89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859,91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687,93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515,95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343,97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171,99</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6.191,29</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DASOVIĆ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lastRenderedPageBreak/>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7.731,35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7.510,45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7.289,55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7.068,65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6.847,75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6.626,85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6.405,95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6.185,05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5.964,15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5.743,25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5.522,35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5.301,45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5.080,55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4.859,65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4.638,75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4.417,85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4.196,95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3.976,05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3.755,15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3.534,25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3.313,35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3.092,45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2.871,55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2.650,65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2.429,75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2.208,85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1.987,95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1.767,05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1.546,15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1.325,25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1.104,35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883,45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662,55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441,65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220,90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7.952,25</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DILJ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19.594,78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19.034,93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18.475,08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17.915,23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17.355,38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16.795,53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16.235,68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15.675,83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15.115,98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14.556,13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13.996,28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13.436,43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12.876,58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12.316,73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11.756,88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11.197,03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10.637,18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10.077,33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9.517,48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8.957,63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8.397,78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7.837,93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7.278,08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6.718,23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6.158,38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5.038,68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4.478,83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3.918,98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3.359,13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2.799,28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2.239,43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1.679,58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1.119,73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20.154,63</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ELOS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1.322,81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1.285,01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1.247,21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1.209,41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1.171,61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1.133,81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1.096,01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1.058,21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1.020,41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982,61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944,81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907,01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869,21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831,41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793,61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755,81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680,21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642,41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604,61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566,81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529,01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453,41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415,61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377,81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340,01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302,21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264,41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226,61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188,81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151,01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113,21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75,41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37,80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37,61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1.360,61</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FIRT REVIZIJA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3.791,67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3.683,34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3.575,01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3.466,68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3.358,35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3.250,02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3.141,69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3.033,36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2.925,03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2.816,70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2.708,37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2.600,04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2.491,71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2.383,38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2.275,05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2.166,72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2.058,39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1.950,06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1.841,73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1.733,40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1.625,07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1.516,74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1.408,41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1.300,08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1.191,75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975,09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866,76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758,43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650,10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541,77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433,44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325,11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216,78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108,45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3.900,00</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FORCH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1.376,96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1.337,62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1.298,28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1.258,94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1.219,60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1.180,26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1.140,92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1.101,58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1.062,24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1.022,90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983,56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944,22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904,88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865,54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826,20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786,86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747,52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708,18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668,84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629,50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590,16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550,82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511,48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472,14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432,80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314,78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275,44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236,10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196,76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157,42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118,08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39,40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1.416,30</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lastRenderedPageBreak/>
              <w:t>Obveze prema: FRUHWALD JURIĆ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3.082,60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2.994,53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2.906,46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2.818,39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2.730,32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2.642,25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2.554,18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2.466,11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2.378,04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2.289,97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2.201,90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2.113,83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2.025,76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1.937,69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1.849,62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1.761,55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1.673,48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1.585,41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1.497,34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1.409,27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1.321,20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1.233,13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1.145,06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1.056,99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968,92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792,78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704,71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616,64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528,57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440,50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352,43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264,36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176,29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88,07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88,22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3.170,67</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GRADINA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2.782,85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2.703,34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2.623,83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2.544,32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2.464,81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2.385,30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2.305,79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2.226,28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2.146,77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2.067,26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1.987,75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1.908,24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1.828,73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1.749,22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1.669,71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1.590,20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1.510,69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1.431,18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1.351,67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1.272,16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1.192,65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1.113,14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1.033,63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954,12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874,61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715,59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636,08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556,57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477,06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397,55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318,04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238,53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159,02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2.862,36</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HELIOS HRVATSKA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1.624,96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1.578,53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1.532,10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1.485,67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1.439,24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1.392,81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1.346,38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1.299,95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1.253,52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1.207,09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1.160,66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1.114,23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1.067,80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1.021,37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974,94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928,51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882,08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835,65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789,22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742,79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696,36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649,93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603,50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557,07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510,64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371,35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324,92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278,49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232,06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185,63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139,20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92,77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46,34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1.671,39</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INA-INDUSTRIJA NAFTE D.D.</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4.749,69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4.613,98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4.478,27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4.342,56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4.206,85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4.071,14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3.935,43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3.799,72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3.664,01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3.528,30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3.392,59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3.256,88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3.121,17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2.985,46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2.849,75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2.714,04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2.578,33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2.442,62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2.306,91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2.171,20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2.035,49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1.899,78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1.764,07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1.628,36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1.492,65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1.356,94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1.221,23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1.085,52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949,81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814,10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678,39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542,68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406,97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271,26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135,71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135,55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4.885,40</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INFOCODE VL. ŽELIMIR FRANULOVIĆ</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959,58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932,16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904,74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877,32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849,90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822,48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795,06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767,64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740,22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712,80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685,38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657,96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630,54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603,12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575,70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548,28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520,86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493,44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466,02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438,60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411,18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383,76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356,34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328,92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301,50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246,66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219,24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191,82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164,40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136,98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109,56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82,14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27,42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987,00</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JB ANĐELKO STANIĆ</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1.347,87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1.309,36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1.270,85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1.232,34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1.193,83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1.155,32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1.116,81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1.078,30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1.039,79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1.001,28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962,77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924,26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885,75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847,24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808,73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770,22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731,71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693,20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654,69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616,18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577,67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539,16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500,65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462,14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423,63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346,61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308,10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269,59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231,08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192,57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154,06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115,55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77,04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38,53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1.386,38</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MADEX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7.062,31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6.860,53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6.658,75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6.456,97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6.255,19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6.053,41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5.851,63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5.649,85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5.448,07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5.246,29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5.044,51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4.842,73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4.640,95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4.439,17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4.237,39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4.035,61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3.833,83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3.632,05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3.430,27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3.228,49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3.026,71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2.824,93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2.623,15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2.421,37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2.219,59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1.816,03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1.614,25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1.412,47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1.210,69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1.008,91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807,13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605,35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403,57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201,79</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7.264,09</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r w:rsidTr="0099197E" w:rsidR="00076661"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076661" w:rsidP="0099197E" w:rsidR="00076661" w:rsidRPr="00076661">
            <w:pPr>
              <w:spacing w:afterAutospacing="true" w:after="100" w:beforeAutospacing="true" w:before="100"/>
              <w:rPr>
                <w:rFonts w:eastAsia="MS Mincho"/>
                <w:sz w:val="22"/>
                <w:szCs w:val="22"/>
              </w:rPr>
            </w:pPr>
          </w:p>
        </w:tc>
        <w:tc>
          <w:tcPr>
            <w:tcW w:type="dxa" w:w="1701"/>
            <w:tcBorders>
              <w:top w:space="0" w:sz="4" w:color="000000" w:val="single"/>
              <w:left w:space="0" w:sz="4" w:color="000000" w:val="single"/>
              <w:bottom w:space="0" w:sz="4" w:color="000000" w:val="single"/>
              <w:right w:space="0" w:sz="4" w:color="000000" w:val="single"/>
            </w:tcBorders>
          </w:tcPr>
          <w:p w:rsidRDefault="00076661" w:rsidP="0099197E" w:rsidR="00076661" w:rsidRPr="00076661">
            <w:pPr>
              <w:spacing w:afterAutospacing="true" w:after="100" w:beforeAutospacing="true" w:before="100"/>
              <w:rPr>
                <w:rFonts w:eastAsia="MS Mincho"/>
                <w:sz w:val="22"/>
                <w:szCs w:val="22"/>
              </w:rPr>
            </w:pPr>
          </w:p>
        </w:tc>
        <w:tc>
          <w:tcPr>
            <w:tcW w:type="dxa" w:w="1701"/>
            <w:tcBorders>
              <w:top w:space="0" w:sz="4" w:color="000000" w:val="single"/>
              <w:left w:space="0" w:sz="4" w:color="000000" w:val="single"/>
              <w:bottom w:space="0" w:sz="4" w:color="000000" w:val="single"/>
              <w:right w:space="0" w:sz="4" w:color="000000" w:val="single"/>
            </w:tcBorders>
          </w:tcPr>
          <w:p w:rsidRDefault="00076661" w:rsidP="0099197E" w:rsidR="00076661" w:rsidRPr="00076661">
            <w:pPr>
              <w:spacing w:afterAutospacing="true" w:after="100" w:beforeAutospacing="true" w:before="100"/>
              <w:rPr>
                <w:rFonts w:eastAsia="MS Mincho"/>
                <w:sz w:val="22"/>
                <w:szCs w:val="22"/>
              </w:rPr>
            </w:pPr>
          </w:p>
        </w:tc>
      </w:tr>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PROJEKT MENSIO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6.757,22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6.564,16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6.371,10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6.178,04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5.984,98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5.791,92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5.598,86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5.405,80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5.212,74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5.019,68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4.826,62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4.633,56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4.440,50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4.247,44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4.054,38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3.861,32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3.668,26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3.475,20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3.282,14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3.089,08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2.896,02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2.702,96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2.509,90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2.316,84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2.123,78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1.737,66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1.544,60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1.351,54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1.158,48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965,42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772,36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579,30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386,24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193,06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193,18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6.950,28</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RADIĆ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179.344,75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174.220,61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169.096,47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163.972,33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158.848,19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153.724,05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148.599,91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143.475,77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138.351,63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133.227,49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128.103,35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122.979,21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117.855,07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112.730,93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107.606,79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102.482,65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97.358,51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92.234,37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87.110,23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81.986,09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76.861,95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71.737,81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66.613,67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61.489,53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56.365,39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46.117,11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40.992,97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35.868,83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30.744,69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25.620,55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20.496,41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15.372,27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10.248,13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5.124,14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5.123,99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7"/>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5.123,99</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84.468,89</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RAVLIĆ IVAN</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83.293,22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80.913,41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78.533,60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76.153,79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73.773,98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71.394,17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69.014,36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66.634,55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64.254,74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61.874,93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59.495,12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57.115,31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54.735,50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52.355,69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49.975,88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47.596,07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45.216,26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42.836,45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40.456,64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38.076,83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35.697,02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33.317,21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30.937,40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28.557,59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26.177,78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23.797,97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21.418,16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19.038,35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16.658,54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14.278,73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11.898,92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9.519,11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7.139,30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4.759,49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8"/>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2.379,68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85.673,03</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pPr>
        <w:spacing w:lineRule="exact" w:line="200"/>
        <w:rPr>
          <w:rFonts w:eastAsia="MS Mincho"/>
          <w:sz w:val="22"/>
          <w:szCs w:val="22"/>
        </w:rPr>
      </w:pPr>
    </w:p>
    <w:p w:rsidRDefault="00076661" w:rsidP="0099197E" w:rsidR="00076661"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ROFIX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29"/>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1.063,74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38.291,84</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SANADER T.O.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2.515,73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2.443,85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2.371,97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2.300,09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2.228,21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2.156,33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2.084,45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2.012,57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1.940,69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1.868,81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1.796,93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1.725,05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1.653,17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1.581,29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1.509,41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1.437,53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1.365,65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1.293,77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1.221,89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1.150,01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1.078,13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1.006,25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934,37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862,49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790,61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646,85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574,97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503,09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431,21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359,33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287,45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215,57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143,69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71,88</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0"/>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71,81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2.587,61</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SCHACHERMAYER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844,66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820,53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796,40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772,27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748,14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724,01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699,88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675,75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651,62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627,49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603,36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579,23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555,10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530,97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506,84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482,71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458,58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434,45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410,32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386,19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362,06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337,93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313,80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289,67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265,54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217,28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193,15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169,02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144,89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120,76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96,63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72,50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24,13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24,24</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868,79</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SLAVONIJA IGM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1.461,22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1.419,47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1.377,72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1.335,97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1.294,22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1.252,47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1.210,72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1.168,97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1.127,22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1.085,47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1.043,72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1.001,97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960,22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918,47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876,72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834,97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793,22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751,47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709,72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667,97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626,22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584,47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542,72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500,97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459,22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375,72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333,97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292,22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250,47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208,72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166,97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125,22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83,47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2"/>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41,72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1.502,97</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TALPA ALATI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1.241,21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1.205,75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1.170,29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1.134,83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1.099,37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1.063,91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1.028,45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992,99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957,53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922,07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886,61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851,15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815,69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780,23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744,77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709,31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673,85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638,39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602,93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567,47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532,01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496,55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461,09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425,63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390,17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319,25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283,79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248,33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212,87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177,41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141,95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106,49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35,46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3"/>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35,57</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1.276,67</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TURBO-ZG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1.718,76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1.669,65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1.620,54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1.571,43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1.522,32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1.473,21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1.424,10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1.374,99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1.325,88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1.276,77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1.227,66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1.178,55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1.129,44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1.080,33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1.031,22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982,11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933,00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883,89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834,78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785,67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736,56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687,45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638,34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589,23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540,12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441,90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392,79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343,68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294,57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245,46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196,35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147,24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98,13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49,11</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4"/>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49,02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1.767,87</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pPr>
        <w:spacing w:lineRule="exact" w:line="200"/>
        <w:rPr>
          <w:rFonts w:eastAsia="MS Mincho"/>
          <w:sz w:val="22"/>
          <w:szCs w:val="22"/>
        </w:rPr>
      </w:pPr>
    </w:p>
    <w:p w:rsidRDefault="00076661" w:rsidP="0099197E" w:rsidR="00076661"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VELEKEM D.D.</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2.450,54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2.380,52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2.310,50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2.240,48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2.170,46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2.100,44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2.030,42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1.960,40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1.890,38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1.820,36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1.750,34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1.680,32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1.610,30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1.540,28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1.470,26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1.400,24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1.330,22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1.260,20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1.190,18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1.120,16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1.050,14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980,12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910,10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840,08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770,06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630,02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560,00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489,98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419,96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349,94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279,92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209,90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139,88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70,02</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69,86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5"/>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69,86</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2.520,56</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Obveze prema: WURTH D.O.O.</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921,67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895,34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869,01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842,68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816,35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790,02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763,69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737,36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711,03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684,70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658,37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632,04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605,71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579,38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553,05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526,72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500,39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474,06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447,73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421,40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395,07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368,74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342,41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316,08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289,75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263,42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237,09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210,76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184,43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158,10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131,77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105,44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79,11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52,78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36"/>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26,45</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948,00</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99197E" w:rsidR="0099197E" w:rsidRPr="00076661">
      <w:pPr>
        <w:spacing w:lineRule="exact" w:line="200"/>
        <w:rPr>
          <w:rFonts w:eastAsia="MS Mincho"/>
          <w:sz w:val="22"/>
          <w:szCs w:val="22"/>
        </w:rPr>
      </w:pPr>
    </w:p>
    <w:p w:rsidRDefault="0099197E" w:rsidP="0099197E" w:rsidR="0099197E" w:rsidRPr="00076661">
      <w:pPr>
        <w:spacing w:lineRule="exact" w:line="200"/>
        <w:rPr>
          <w:rFonts w:eastAsia="MS Mincho"/>
          <w:sz w:val="22"/>
          <w:szCs w:val="22"/>
        </w:rPr>
      </w:pPr>
    </w:p>
    <w:p w:rsidRDefault="0099197E" w:rsidP="0099197E" w:rsidR="0099197E" w:rsidRPr="00076661">
      <w:pPr>
        <w:spacing w:lineRule="auto" w:line="360"/>
        <w:jc w:val="both"/>
        <w:rPr>
          <w:rFonts w:eastAsia="MS Mincho"/>
          <w:sz w:val="22"/>
          <w:szCs w:val="22"/>
        </w:rPr>
      </w:pPr>
    </w:p>
    <w:p w:rsidRDefault="0099197E" w:rsidP="00B12A66" w:rsidR="0099197E" w:rsidRPr="00076661">
      <w:pPr>
        <w:numPr>
          <w:ilvl w:val="1"/>
          <w:numId w:val="2"/>
        </w:numPr>
        <w:spacing w:lineRule="auto" w:line="360"/>
        <w:contextualSpacing/>
        <w:jc w:val="both"/>
        <w:rPr>
          <w:sz w:val="22"/>
          <w:szCs w:val="22"/>
          <w:lang w:eastAsia="hr-HR"/>
        </w:rPr>
      </w:pPr>
      <w:r w:rsidRPr="00076661">
        <w:rPr>
          <w:b/>
          <w:bCs/>
          <w:sz w:val="22"/>
          <w:szCs w:val="22"/>
          <w:lang w:eastAsia="hr-HR"/>
        </w:rPr>
        <w:t xml:space="preserve">Uvjetne tražbine- </w:t>
      </w:r>
      <w:r w:rsidRPr="00076661">
        <w:rPr>
          <w:sz w:val="22"/>
          <w:szCs w:val="22"/>
          <w:lang w:eastAsia="hr-HR"/>
        </w:rPr>
        <w:t>u slučaju nastupa regresnog prava, predlaže se otpis regresne tražbine, umanjen za 70% i to nakon isteka počeka od 12 mjeseci u 36 jednakih mjesečnih anuiteta, bez kamata. Prva rata će se platiti 15-tog u mjesecu, nakon isteka 12 mjeseci počeka, računajući od dana nastupa regresnog prava.</w:t>
      </w:r>
    </w:p>
    <w:tbl>
      <w:tblPr>
        <w:tblW w:type="dxa" w:w="8660"/>
        <w:tblInd w:type="dxa" w:w="108"/>
        <w:tblLook w:val="04A0" w:noVBand="1" w:noHBand="0" w:lastColumn="0" w:firstColumn="1" w:lastRow="0" w:firstRow="1"/>
      </w:tblPr>
      <w:tblGrid>
        <w:gridCol w:w="681"/>
        <w:gridCol w:w="1748"/>
        <w:gridCol w:w="4794"/>
        <w:gridCol w:w="1437"/>
      </w:tblGrid>
      <w:tr w:rsidTr="0099197E" w:rsidR="0099197E" w:rsidRPr="00076661">
        <w:trPr>
          <w:trHeight w:val="720"/>
        </w:trPr>
        <w:tc>
          <w:tcPr>
            <w:tcW w:type="dxa" w:w="650"/>
            <w:tcBorders>
              <w:top w:space="0" w:sz="4" w:color="auto" w:val="single"/>
              <w:left w:space="0" w:sz="4" w:color="000000" w:val="single"/>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RBR</w:t>
            </w:r>
          </w:p>
        </w:tc>
        <w:tc>
          <w:tcPr>
            <w:tcW w:type="dxa" w:w="1749"/>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ind w:firstLineChars="100" w:firstLine="221"/>
              <w:rPr>
                <w:b/>
                <w:bCs/>
                <w:sz w:val="22"/>
                <w:szCs w:val="22"/>
              </w:rPr>
            </w:pPr>
            <w:r w:rsidRPr="00076661">
              <w:rPr>
                <w:b/>
                <w:bCs/>
                <w:sz w:val="22"/>
                <w:szCs w:val="22"/>
              </w:rPr>
              <w:t>OIB VJEROVNIKA</w:t>
            </w:r>
          </w:p>
        </w:tc>
        <w:tc>
          <w:tcPr>
            <w:tcW w:type="dxa" w:w="4824"/>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rPr>
                <w:b/>
                <w:bCs/>
                <w:sz w:val="22"/>
                <w:szCs w:val="22"/>
              </w:rPr>
            </w:pPr>
            <w:r w:rsidRPr="00076661">
              <w:rPr>
                <w:b/>
                <w:bCs/>
                <w:sz w:val="22"/>
                <w:szCs w:val="22"/>
              </w:rPr>
              <w:t>NAZIV VJEROVNIKA</w:t>
            </w:r>
          </w:p>
        </w:tc>
        <w:tc>
          <w:tcPr>
            <w:tcW w:type="dxa" w:w="1437"/>
            <w:tcBorders>
              <w:top w:space="0" w:sz="4" w:color="auto" w:val="single"/>
              <w:left w:val="nil"/>
              <w:bottom w:space="0" w:sz="4" w:color="auto" w:val="single"/>
              <w:right w:space="0" w:sz="4" w:color="auto" w:val="single"/>
            </w:tcBorders>
            <w:shd w:fill="C5D9F1" w:color="000000" w:val="clear"/>
            <w:hideMark/>
          </w:tcPr>
          <w:p w:rsidRDefault="0099197E" w:rsidP="0099197E" w:rsidR="0099197E" w:rsidRPr="00076661">
            <w:pPr>
              <w:jc w:val="center"/>
              <w:rPr>
                <w:b/>
                <w:bCs/>
                <w:sz w:val="22"/>
                <w:szCs w:val="22"/>
              </w:rPr>
            </w:pPr>
            <w:r w:rsidRPr="00076661">
              <w:rPr>
                <w:b/>
                <w:bCs/>
                <w:sz w:val="22"/>
                <w:szCs w:val="22"/>
              </w:rPr>
              <w:t>UTVRĐENI IZNOS TRAŽBINE</w:t>
            </w:r>
          </w:p>
        </w:tc>
      </w:tr>
      <w:tr w:rsidTr="0099197E" w:rsidR="0099197E" w:rsidRPr="00076661">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99197E" w:rsidP="0099197E" w:rsidR="0099197E" w:rsidRPr="00076661">
            <w:pPr>
              <w:jc w:val="center"/>
              <w:rPr>
                <w:color w:val="000000"/>
                <w:sz w:val="22"/>
                <w:szCs w:val="22"/>
              </w:rPr>
            </w:pPr>
            <w:r w:rsidRPr="00076661">
              <w:rPr>
                <w:color w:val="000000"/>
                <w:sz w:val="22"/>
                <w:szCs w:val="22"/>
              </w:rPr>
              <w:t>36</w:t>
            </w:r>
          </w:p>
        </w:tc>
        <w:tc>
          <w:tcPr>
            <w:tcW w:type="dxa" w:w="1749"/>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color w:val="000000"/>
                <w:sz w:val="22"/>
                <w:szCs w:val="22"/>
              </w:rPr>
            </w:pPr>
            <w:r w:rsidRPr="00076661">
              <w:rPr>
                <w:color w:val="000000"/>
                <w:sz w:val="22"/>
                <w:szCs w:val="22"/>
              </w:rPr>
              <w:t>93482955399</w:t>
            </w:r>
          </w:p>
        </w:tc>
        <w:tc>
          <w:tcPr>
            <w:tcW w:type="dxa" w:w="4824"/>
            <w:tcBorders>
              <w:top w:val="nil"/>
              <w:left w:val="nil"/>
              <w:bottom w:space="0" w:sz="4" w:color="auto" w:val="single"/>
              <w:right w:space="0" w:sz="4" w:color="auto" w:val="single"/>
            </w:tcBorders>
            <w:shd w:fill="auto" w:color="auto" w:val="clear"/>
            <w:vAlign w:val="center"/>
            <w:hideMark/>
          </w:tcPr>
          <w:p w:rsidRDefault="0099197E" w:rsidP="0099197E" w:rsidR="0099197E" w:rsidRPr="00076661">
            <w:pPr>
              <w:rPr>
                <w:sz w:val="22"/>
                <w:szCs w:val="22"/>
              </w:rPr>
            </w:pPr>
            <w:r w:rsidRPr="00076661">
              <w:rPr>
                <w:sz w:val="22"/>
                <w:szCs w:val="22"/>
              </w:rPr>
              <w:t>BILIĆ MIRJANA</w:t>
            </w:r>
          </w:p>
        </w:tc>
        <w:tc>
          <w:tcPr>
            <w:tcW w:type="dxa" w:w="1437"/>
            <w:tcBorders>
              <w:top w:val="nil"/>
              <w:left w:val="nil"/>
              <w:bottom w:space="0" w:sz="4" w:color="auto" w:val="single"/>
              <w:right w:space="0" w:sz="4" w:color="auto" w:val="single"/>
            </w:tcBorders>
            <w:shd w:fill="auto" w:color="auto" w:val="clear"/>
            <w:hideMark/>
          </w:tcPr>
          <w:p w:rsidRDefault="0099197E" w:rsidP="0099197E" w:rsidR="0099197E" w:rsidRPr="00076661">
            <w:pPr>
              <w:jc w:val="right"/>
              <w:rPr>
                <w:sz w:val="22"/>
                <w:szCs w:val="22"/>
              </w:rPr>
            </w:pPr>
            <w:r w:rsidRPr="00076661">
              <w:rPr>
                <w:sz w:val="22"/>
                <w:szCs w:val="22"/>
              </w:rPr>
              <w:t>1.612.344,87</w:t>
            </w:r>
          </w:p>
        </w:tc>
      </w:tr>
      <w:tr w:rsidTr="0099197E" w:rsidR="0099197E" w:rsidRPr="00076661">
        <w:trPr>
          <w:trHeight w:val="260"/>
        </w:trPr>
        <w:tc>
          <w:tcPr>
            <w:tcW w:type="dxa" w:w="650"/>
            <w:tcBorders>
              <w:top w:val="nil"/>
              <w:left w:space="0" w:sz="4" w:color="000000" w:val="single"/>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1749"/>
            <w:tcBorders>
              <w:top w:val="nil"/>
              <w:left w:val="nil"/>
              <w:bottom w:space="0" w:sz="4" w:color="auto" w:val="single"/>
              <w:right w:space="0" w:sz="4" w:color="auto" w:val="single"/>
            </w:tcBorders>
            <w:shd w:fill="C5D9F1" w:color="000000" w:val="clear"/>
            <w:hideMark/>
          </w:tcPr>
          <w:p w:rsidRDefault="0099197E" w:rsidP="0099197E" w:rsidR="0099197E" w:rsidRPr="00076661">
            <w:pPr>
              <w:rPr>
                <w:color w:val="000000"/>
                <w:sz w:val="22"/>
                <w:szCs w:val="22"/>
              </w:rPr>
            </w:pPr>
            <w:r w:rsidRPr="00076661">
              <w:rPr>
                <w:color w:val="000000"/>
                <w:sz w:val="22"/>
                <w:szCs w:val="22"/>
              </w:rPr>
              <w:t> </w:t>
            </w:r>
          </w:p>
        </w:tc>
        <w:tc>
          <w:tcPr>
            <w:tcW w:type="dxa" w:w="4824"/>
            <w:tcBorders>
              <w:top w:val="nil"/>
              <w:left w:val="nil"/>
              <w:bottom w:space="0" w:sz="4" w:color="auto" w:val="single"/>
              <w:right w:space="0" w:sz="4" w:color="auto" w:val="single"/>
            </w:tcBorders>
            <w:shd w:fill="C5D9F1" w:color="000000" w:val="clear"/>
            <w:hideMark/>
          </w:tcPr>
          <w:p w:rsidRDefault="0099197E" w:rsidP="0099197E" w:rsidR="0099197E" w:rsidRPr="00076661">
            <w:pPr>
              <w:rPr>
                <w:b/>
                <w:bCs/>
                <w:sz w:val="22"/>
                <w:szCs w:val="22"/>
              </w:rPr>
            </w:pPr>
            <w:r w:rsidRPr="00076661">
              <w:rPr>
                <w:b/>
                <w:bCs/>
                <w:sz w:val="22"/>
                <w:szCs w:val="22"/>
              </w:rPr>
              <w:t>UKUPNO</w:t>
            </w:r>
          </w:p>
        </w:tc>
        <w:tc>
          <w:tcPr>
            <w:tcW w:type="dxa" w:w="1437"/>
            <w:tcBorders>
              <w:top w:val="nil"/>
              <w:left w:val="nil"/>
              <w:bottom w:space="0" w:sz="4" w:color="auto" w:val="single"/>
              <w:right w:space="0" w:sz="4" w:color="auto" w:val="single"/>
            </w:tcBorders>
            <w:shd w:fill="C5D9F1" w:color="000000" w:val="clear"/>
            <w:hideMark/>
          </w:tcPr>
          <w:p w:rsidRDefault="0099197E" w:rsidP="0099197E" w:rsidR="0099197E" w:rsidRPr="00076661">
            <w:pPr>
              <w:jc w:val="right"/>
              <w:rPr>
                <w:b/>
                <w:bCs/>
                <w:sz w:val="22"/>
                <w:szCs w:val="22"/>
              </w:rPr>
            </w:pPr>
            <w:r w:rsidRPr="00076661">
              <w:rPr>
                <w:b/>
                <w:bCs/>
                <w:sz w:val="22"/>
                <w:szCs w:val="22"/>
              </w:rPr>
              <w:t>1.612.344,87</w:t>
            </w:r>
          </w:p>
        </w:tc>
      </w:tr>
    </w:tbl>
    <w:p w:rsidRDefault="0099197E" w:rsidP="0099197E" w:rsidR="0099197E" w:rsidRPr="00076661">
      <w:pPr>
        <w:spacing w:lineRule="exact" w:line="240" w:before="10"/>
        <w:rPr>
          <w:rFonts w:eastAsia="MS Mincho"/>
          <w:sz w:val="22"/>
          <w:szCs w:val="22"/>
        </w:rPr>
      </w:pPr>
    </w:p>
    <w:p w:rsidRDefault="0099197E" w:rsidP="0099197E" w:rsidR="0099197E" w:rsidRPr="00076661">
      <w:pPr>
        <w:spacing w:lineRule="exact" w:line="240" w:before="10"/>
        <w:rPr>
          <w:rFonts w:eastAsia="MS Mincho"/>
          <w:sz w:val="22"/>
          <w:szCs w:val="22"/>
        </w:rPr>
      </w:pPr>
      <w:r w:rsidRPr="00076661">
        <w:rPr>
          <w:rFonts w:eastAsia="MS Mincho"/>
          <w:sz w:val="22"/>
          <w:szCs w:val="22"/>
        </w:rPr>
        <w:t>Otplatni plan navodimo u nastavku:</w:t>
      </w:r>
    </w:p>
    <w:p w:rsidRDefault="0099197E" w:rsidP="0099197E" w:rsidR="0099197E">
      <w:pPr>
        <w:spacing w:lineRule="exact" w:line="200"/>
        <w:rPr>
          <w:rFonts w:eastAsia="MS Mincho"/>
          <w:sz w:val="22"/>
          <w:szCs w:val="22"/>
        </w:rPr>
      </w:pPr>
    </w:p>
    <w:p w:rsidRDefault="00BD07EE" w:rsidP="0099197E" w:rsidR="00BD07EE" w:rsidRPr="00076661">
      <w:pPr>
        <w:spacing w:lineRule="exact" w:line="200"/>
        <w:rPr>
          <w:rFonts w:eastAsia="MS Mincho"/>
          <w:sz w:val="22"/>
          <w:szCs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09"/>
        <w:gridCol w:w="1701"/>
        <w:gridCol w:w="1701"/>
      </w:tblGrid>
      <w:tr w:rsidTr="0099197E" w:rsidR="0099197E" w:rsidRPr="00076661">
        <w:trPr>
          <w:jc w:val="center"/>
        </w:trPr>
        <w:tc>
          <w:tcPr>
            <w:tcW w:type="dxa" w:w="5211"/>
            <w:gridSpan w:val="3"/>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lastRenderedPageBreak/>
              <w:t>Obveze prema: BILIĆ MIRJANA</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Rata</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Dospjeli iznos</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Preostali iznos</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1.570.428,86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1.528.355,67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1.486.124,70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1.443.735,37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1.401.187,08</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1.358.479,23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1.315.611,23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1.272,582,47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1.229.392,35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1.186.040,27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1.142.525,62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1.098.847,79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1.055.066,17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1.011.000,14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966.829,09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922.492,40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877.989,45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833.319,61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788.482,26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743.476,77</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698.302,51</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652.958,84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607.445,14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561.760,76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515.905,06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469.877,40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423.677,14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377.303,63</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330.756,22</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284.034,26</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237.137,09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190.064,05</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142.814,49</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95.387,74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47.962,30</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47.783,14</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tcPr>
          <w:p w:rsidRDefault="0099197E" w:rsidP="00B12A66" w:rsidR="0099197E" w:rsidRPr="00076661">
            <w:pPr>
              <w:numPr>
                <w:ilvl w:val="0"/>
                <w:numId w:val="11"/>
              </w:numPr>
              <w:contextualSpacing/>
              <w:rPr>
                <w:rFonts w:eastAsia="Calibri"/>
                <w:sz w:val="22"/>
                <w:szCs w:val="22"/>
              </w:rPr>
            </w:pP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47.962,33</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autoSpaceDE w:val="false"/>
              <w:autoSpaceDN w:val="false"/>
              <w:adjustRightInd w:val="false"/>
              <w:spacing w:afterAutospacing="true" w:after="100" w:beforeAutospacing="true" w:before="100"/>
              <w:rPr>
                <w:rFonts w:eastAsia="Calibri"/>
                <w:color w:val="000000"/>
                <w:sz w:val="22"/>
                <w:szCs w:val="22"/>
              </w:rPr>
            </w:pPr>
            <w:r w:rsidRPr="00076661">
              <w:rPr>
                <w:rFonts w:eastAsia="Calibri"/>
                <w:color w:val="000000"/>
                <w:sz w:val="22"/>
                <w:szCs w:val="22"/>
              </w:rPr>
              <w:t xml:space="preserve">              0,00</w:t>
            </w:r>
          </w:p>
        </w:tc>
      </w:tr>
      <w:tr w:rsidTr="0099197E" w:rsidR="0099197E" w:rsidRPr="00076661">
        <w:trPr>
          <w:jc w:val="center"/>
        </w:trPr>
        <w:tc>
          <w:tcPr>
            <w:tcW w:type="dxa" w:w="1809"/>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Ukupno</w:t>
            </w:r>
          </w:p>
        </w:tc>
        <w:tc>
          <w:tcPr>
            <w:tcW w:type="dxa" w:w="1701"/>
            <w:tcBorders>
              <w:top w:space="0" w:sz="4" w:color="000000" w:val="single"/>
              <w:left w:space="0" w:sz="4" w:color="000000" w:val="single"/>
              <w:bottom w:space="0" w:sz="4" w:color="000000" w:val="single"/>
              <w:right w:space="0" w:sz="4" w:color="000000" w:val="single"/>
            </w:tcBorders>
            <w:hideMark/>
          </w:tcPr>
          <w:p w:rsidRDefault="0099197E" w:rsidP="0099197E" w:rsidR="0099197E" w:rsidRPr="00076661">
            <w:pPr>
              <w:spacing w:afterAutospacing="true" w:after="100" w:beforeAutospacing="true" w:before="100"/>
              <w:rPr>
                <w:rFonts w:eastAsia="MS Mincho"/>
                <w:sz w:val="22"/>
                <w:szCs w:val="22"/>
              </w:rPr>
            </w:pPr>
            <w:r w:rsidRPr="00076661">
              <w:rPr>
                <w:rFonts w:eastAsia="MS Mincho"/>
                <w:sz w:val="22"/>
                <w:szCs w:val="22"/>
              </w:rPr>
              <w:t>1.612.344,87</w:t>
            </w:r>
          </w:p>
        </w:tc>
        <w:tc>
          <w:tcPr>
            <w:tcW w:type="dxa" w:w="1701"/>
            <w:tcBorders>
              <w:top w:space="0" w:sz="4" w:color="000000" w:val="single"/>
              <w:left w:space="0" w:sz="4" w:color="000000" w:val="single"/>
              <w:bottom w:space="0" w:sz="4" w:color="000000" w:val="single"/>
              <w:right w:space="0" w:sz="4" w:color="000000" w:val="single"/>
            </w:tcBorders>
          </w:tcPr>
          <w:p w:rsidRDefault="0099197E" w:rsidP="0099197E" w:rsidR="0099197E" w:rsidRPr="00076661">
            <w:pPr>
              <w:spacing w:afterAutospacing="true" w:after="100" w:beforeAutospacing="true" w:before="100"/>
              <w:rPr>
                <w:rFonts w:eastAsia="MS Mincho"/>
                <w:sz w:val="22"/>
                <w:szCs w:val="22"/>
              </w:rPr>
            </w:pPr>
          </w:p>
        </w:tc>
      </w:tr>
    </w:tbl>
    <w:p w:rsidRDefault="0099197E" w:rsidP="008F0332" w:rsidR="0099197E" w:rsidRPr="00076661">
      <w:pPr>
        <w:jc w:val="both"/>
        <w:rPr>
          <w:sz w:val="22"/>
          <w:szCs w:val="22"/>
        </w:rPr>
      </w:pPr>
    </w:p>
    <w:p w:rsidRDefault="0099197E" w:rsidP="0099197E" w:rsidR="0099197E" w:rsidRPr="00076661">
      <w:pPr>
        <w:jc w:val="both"/>
        <w:rPr>
          <w:sz w:val="22"/>
          <w:szCs w:val="22"/>
        </w:rPr>
      </w:pPr>
      <w:r w:rsidRPr="00076661">
        <w:rPr>
          <w:sz w:val="22"/>
          <w:szCs w:val="22"/>
        </w:rPr>
        <w:t xml:space="preserve">Sklapanjem ove predstečajne nagodbe dužnik preuzima obvezu prema vjerovniku namiriti iznos tražbine na način kako je to navedeno u predstečajnoj nagodbi. </w:t>
      </w:r>
    </w:p>
    <w:p w:rsidRDefault="0099197E" w:rsidP="0099197E" w:rsidR="0099197E" w:rsidRPr="00076661">
      <w:pPr>
        <w:jc w:val="both"/>
        <w:rPr>
          <w:sz w:val="22"/>
          <w:szCs w:val="22"/>
        </w:rPr>
      </w:pPr>
      <w:r w:rsidRPr="00076661">
        <w:rPr>
          <w:sz w:val="22"/>
          <w:szCs w:val="22"/>
        </w:rPr>
        <w:t xml:space="preserve"> </w:t>
      </w:r>
    </w:p>
    <w:p w:rsidRDefault="0099197E" w:rsidP="0099197E" w:rsidR="0099197E" w:rsidRPr="00076661">
      <w:pPr>
        <w:jc w:val="both"/>
        <w:rPr>
          <w:sz w:val="22"/>
          <w:szCs w:val="22"/>
        </w:rPr>
      </w:pPr>
      <w:r w:rsidRPr="00076661">
        <w:rPr>
          <w:sz w:val="22"/>
          <w:szCs w:val="22"/>
        </w:rPr>
        <w:t>Nazočni vjerovnici i dužnik suglasno izjavljuju kako su ovom nagodbom po svim osnovama razriješili međusobne odnose u ovoj pravnoj stvari, te da izvršenjem predstečajne nagodbe po svim tim osnovama više nemaju međusobnih tražbina.</w:t>
      </w:r>
    </w:p>
    <w:p w:rsidRDefault="0099197E" w:rsidP="0099197E" w:rsidR="0099197E" w:rsidRPr="00076661">
      <w:pPr>
        <w:jc w:val="both"/>
        <w:rPr>
          <w:sz w:val="22"/>
          <w:szCs w:val="22"/>
        </w:rPr>
      </w:pPr>
    </w:p>
    <w:p w:rsidRDefault="0099197E" w:rsidP="0099197E" w:rsidR="0099197E" w:rsidRPr="00076661">
      <w:pPr>
        <w:jc w:val="both"/>
        <w:rPr>
          <w:sz w:val="22"/>
          <w:szCs w:val="22"/>
        </w:rPr>
      </w:pPr>
      <w:r w:rsidRPr="00076661">
        <w:rPr>
          <w:sz w:val="22"/>
          <w:szCs w:val="22"/>
        </w:rPr>
        <w:t xml:space="preserve">Ova predstečajna nagodba sukladno članku 66. Zakona o financijskom poslovanju i predstečajnoj nagodbi ima snagu ovršne isprave za sve vjerovnike čije su tražbine utvrđene i razlučne vjerovnike ako su se odrekli </w:t>
      </w:r>
      <w:r w:rsidRPr="00076661">
        <w:rPr>
          <w:sz w:val="22"/>
          <w:szCs w:val="22"/>
        </w:rPr>
        <w:lastRenderedPageBreak/>
        <w:t>svoga prava na odvojeno namirenje, te se na temelju nje može radi ostvarenja dužne činidbe nakon dospjelosti obveze, neposredno provesti prisilna ovrha.</w:t>
      </w:r>
    </w:p>
    <w:p w:rsidRDefault="0099197E" w:rsidP="0099197E" w:rsidR="0099197E" w:rsidRPr="00076661">
      <w:pPr>
        <w:jc w:val="both"/>
        <w:rPr>
          <w:sz w:val="22"/>
          <w:szCs w:val="22"/>
        </w:rPr>
      </w:pPr>
    </w:p>
    <w:p w:rsidRDefault="0099197E" w:rsidP="0099197E" w:rsidR="0099197E" w:rsidRPr="00076661">
      <w:pPr>
        <w:jc w:val="both"/>
        <w:rPr>
          <w:sz w:val="22"/>
          <w:szCs w:val="22"/>
        </w:rPr>
      </w:pPr>
      <w:r w:rsidRPr="00076661">
        <w:rPr>
          <w:sz w:val="22"/>
          <w:szCs w:val="22"/>
        </w:rPr>
        <w:t>Ova predstečajna nagodba je zaključena kada je potpišu dužnik i vjerovnici koji čine potrebnu većinu iz čl.  63. Zakona o financijskom poslovanju i predstečajnoj nagodbi.</w:t>
      </w:r>
    </w:p>
    <w:p w:rsidRDefault="008F0332" w:rsidP="00831C80" w:rsidR="008F0332" w:rsidRPr="00076661">
      <w:pPr>
        <w:pStyle w:val="Bezproreda"/>
        <w:jc w:val="both"/>
        <w:rPr>
          <w:rFonts w:hAnsi="Times New Roman" w:ascii="Times New Roman"/>
          <w:lang w:val="hr-HR"/>
        </w:rPr>
      </w:pPr>
    </w:p>
    <w:p w:rsidRDefault="00D178EF" w:rsidP="00D178EF" w:rsidR="00D178EF" w:rsidRPr="00076661">
      <w:pPr>
        <w:jc w:val="center"/>
        <w:rPr>
          <w:b/>
          <w:sz w:val="22"/>
          <w:szCs w:val="22"/>
        </w:rPr>
      </w:pPr>
      <w:r w:rsidRPr="00076661">
        <w:rPr>
          <w:b/>
          <w:sz w:val="22"/>
          <w:szCs w:val="22"/>
        </w:rPr>
        <w:t>Obrazloženje</w:t>
      </w:r>
    </w:p>
    <w:p w:rsidRDefault="00D178EF" w:rsidP="00D178EF" w:rsidR="00D178EF" w:rsidRPr="00076661">
      <w:pPr>
        <w:jc w:val="both"/>
        <w:rPr>
          <w:sz w:val="22"/>
          <w:szCs w:val="22"/>
        </w:rPr>
      </w:pPr>
    </w:p>
    <w:p w:rsidRDefault="00D178EF" w:rsidP="00B12A66" w:rsidR="00831C80" w:rsidRPr="00076661">
      <w:pPr>
        <w:ind w:firstLine="720"/>
        <w:jc w:val="both"/>
        <w:rPr>
          <w:sz w:val="22"/>
          <w:szCs w:val="22"/>
        </w:rPr>
      </w:pPr>
      <w:r w:rsidRPr="00076661">
        <w:rPr>
          <w:sz w:val="22"/>
          <w:szCs w:val="22"/>
        </w:rPr>
        <w:t xml:space="preserve">Predlagatelj </w:t>
      </w:r>
      <w:r w:rsidR="0099197E" w:rsidRPr="00076661">
        <w:rPr>
          <w:sz w:val="22"/>
          <w:szCs w:val="22"/>
        </w:rPr>
        <w:t>dužnika  BILIĆ d.o.o., Korčula, Pelavin mir 36, OIB: 21249117022</w:t>
      </w:r>
      <w:r w:rsidR="00B12A66" w:rsidRPr="00076661">
        <w:rPr>
          <w:sz w:val="22"/>
          <w:szCs w:val="22"/>
          <w:lang w:eastAsia="hr-HR"/>
        </w:rPr>
        <w:t xml:space="preserve">, </w:t>
      </w:r>
      <w:r w:rsidRPr="00076661">
        <w:rPr>
          <w:sz w:val="22"/>
          <w:szCs w:val="22"/>
        </w:rPr>
        <w:t>dostavio je ovom sudu dana 1</w:t>
      </w:r>
      <w:r w:rsidR="003F10D5" w:rsidRPr="00076661">
        <w:rPr>
          <w:sz w:val="22"/>
          <w:szCs w:val="22"/>
        </w:rPr>
        <w:t>0. studenog</w:t>
      </w:r>
      <w:r w:rsidRPr="00076661">
        <w:rPr>
          <w:sz w:val="22"/>
          <w:szCs w:val="22"/>
        </w:rPr>
        <w:t xml:space="preserve">  201</w:t>
      </w:r>
      <w:r w:rsidR="00831C80" w:rsidRPr="00076661">
        <w:rPr>
          <w:sz w:val="22"/>
          <w:szCs w:val="22"/>
        </w:rPr>
        <w:t>5</w:t>
      </w:r>
      <w:r w:rsidRPr="00076661">
        <w:rPr>
          <w:sz w:val="22"/>
          <w:szCs w:val="22"/>
        </w:rPr>
        <w:t xml:space="preserve">. godine dokumentaciju predstečajne nagodbe s prijedlogom za sklapanje predstečajne nagodbe. </w:t>
      </w:r>
    </w:p>
    <w:p w:rsidRDefault="00D178EF" w:rsidP="00D178EF" w:rsidR="00D178EF" w:rsidRPr="00076661">
      <w:pPr>
        <w:jc w:val="both"/>
        <w:rPr>
          <w:sz w:val="22"/>
          <w:szCs w:val="22"/>
        </w:rPr>
      </w:pPr>
    </w:p>
    <w:p w:rsidRDefault="00D178EF" w:rsidP="00B12A66" w:rsidR="00D178EF" w:rsidRPr="00076661">
      <w:pPr>
        <w:ind w:firstLine="720"/>
        <w:jc w:val="both"/>
        <w:rPr>
          <w:sz w:val="22"/>
          <w:szCs w:val="22"/>
        </w:rPr>
      </w:pPr>
      <w:r w:rsidRPr="00076661">
        <w:rPr>
          <w:sz w:val="22"/>
          <w:szCs w:val="22"/>
        </w:rPr>
        <w:t xml:space="preserve">Ovršnim rješenjem FINA Regionalni centar </w:t>
      </w:r>
      <w:r w:rsidR="00011143" w:rsidRPr="00076661">
        <w:rPr>
          <w:sz w:val="22"/>
          <w:szCs w:val="22"/>
        </w:rPr>
        <w:t>Split</w:t>
      </w:r>
      <w:r w:rsidRPr="00076661">
        <w:rPr>
          <w:sz w:val="22"/>
          <w:szCs w:val="22"/>
        </w:rPr>
        <w:t xml:space="preserve"> Klasa U</w:t>
      </w:r>
      <w:r w:rsidR="00011143" w:rsidRPr="00076661">
        <w:rPr>
          <w:sz w:val="22"/>
          <w:szCs w:val="22"/>
        </w:rPr>
        <w:t>P-I/</w:t>
      </w:r>
      <w:r w:rsidR="00B12A66" w:rsidRPr="00076661">
        <w:rPr>
          <w:sz w:val="22"/>
          <w:szCs w:val="22"/>
        </w:rPr>
        <w:t xml:space="preserve">110/07/15-01/8324, Ur.br. 04-06-16-8324-48 </w:t>
      </w:r>
      <w:r w:rsidR="00C83616" w:rsidRPr="00076661">
        <w:rPr>
          <w:sz w:val="22"/>
          <w:szCs w:val="22"/>
        </w:rPr>
        <w:t>od  8. veljače 2016.g. (l.s. 183-184</w:t>
      </w:r>
      <w:r w:rsidR="00B12A66" w:rsidRPr="00076661">
        <w:rPr>
          <w:sz w:val="22"/>
          <w:szCs w:val="22"/>
        </w:rPr>
        <w:t xml:space="preserve">) </w:t>
      </w:r>
      <w:r w:rsidRPr="00076661">
        <w:rPr>
          <w:sz w:val="22"/>
          <w:szCs w:val="22"/>
        </w:rPr>
        <w:t>utvrđeno je da su za plan financijskog restrukturiranja glasovali vjerovnici čije tražbine prelaze dvije trećine vrijednosti svih utvrđenih tražbina, te da je postupak proveden u skladu s odredbama zakona.</w:t>
      </w:r>
    </w:p>
    <w:p w:rsidRDefault="00D178EF" w:rsidP="00D178EF" w:rsidR="00D178EF" w:rsidRPr="00076661">
      <w:pPr>
        <w:jc w:val="both"/>
        <w:rPr>
          <w:sz w:val="22"/>
          <w:szCs w:val="22"/>
        </w:rPr>
      </w:pPr>
    </w:p>
    <w:p w:rsidRDefault="00D178EF" w:rsidP="00D178EF" w:rsidR="00D178EF" w:rsidRPr="00076661">
      <w:pPr>
        <w:ind w:firstLine="720"/>
        <w:jc w:val="both"/>
        <w:rPr>
          <w:sz w:val="22"/>
          <w:szCs w:val="22"/>
        </w:rPr>
      </w:pPr>
      <w:r w:rsidRPr="00076661">
        <w:rPr>
          <w:sz w:val="22"/>
          <w:szCs w:val="22"/>
        </w:rPr>
        <w:t>Uvidom u dostavljeni spis, odnosno u zapisnik o ročištu za glasovanje i formatizirane obrasce provjereno je da je u postupku pred FINA-om svoj glas za dali  vjerovnici čije tražbine prelaze 2/3 vrijednosti svih utvrđenih tražbina, te je tako svoj glas dala potrebna većina iz čl. 63. Zakona o financijskom poslovanju i predstečajnoj nagodbi (NN 108/12 i 81/13, dalje u tekstu ZFPPSN), koji se u ovom postupku primjenjuje.</w:t>
      </w:r>
    </w:p>
    <w:p w:rsidRDefault="00D178EF" w:rsidP="00D178EF" w:rsidR="00D178EF" w:rsidRPr="00076661">
      <w:pPr>
        <w:jc w:val="both"/>
        <w:rPr>
          <w:sz w:val="22"/>
          <w:szCs w:val="22"/>
        </w:rPr>
      </w:pPr>
    </w:p>
    <w:p w:rsidRDefault="00D178EF" w:rsidP="00D178EF" w:rsidR="00D178EF" w:rsidRPr="00076661">
      <w:pPr>
        <w:ind w:firstLine="720"/>
        <w:jc w:val="both"/>
        <w:rPr>
          <w:sz w:val="22"/>
          <w:szCs w:val="22"/>
        </w:rPr>
      </w:pPr>
      <w:r w:rsidRPr="00076661">
        <w:rPr>
          <w:sz w:val="22"/>
          <w:szCs w:val="22"/>
        </w:rPr>
        <w:t xml:space="preserve">Na ročište za sklapanje predstečajne nagodbe pristupili su dužnik i </w:t>
      </w:r>
      <w:r w:rsidR="00C83616" w:rsidRPr="00076661">
        <w:rPr>
          <w:sz w:val="22"/>
          <w:szCs w:val="22"/>
        </w:rPr>
        <w:t>vjerovnici</w:t>
      </w:r>
      <w:r w:rsidRPr="00076661">
        <w:rPr>
          <w:sz w:val="22"/>
          <w:szCs w:val="22"/>
        </w:rPr>
        <w:t xml:space="preserve"> koji prema tablici s popisom vjerovnika imaju</w:t>
      </w:r>
      <w:r w:rsidR="00011143" w:rsidRPr="00076661">
        <w:rPr>
          <w:sz w:val="22"/>
          <w:szCs w:val="22"/>
        </w:rPr>
        <w:t xml:space="preserve"> pravo glasa (list spisa </w:t>
      </w:r>
      <w:r w:rsidR="00C83616" w:rsidRPr="00076661">
        <w:rPr>
          <w:sz w:val="22"/>
          <w:szCs w:val="22"/>
        </w:rPr>
        <w:t>185-186</w:t>
      </w:r>
      <w:r w:rsidRPr="00076661">
        <w:rPr>
          <w:sz w:val="22"/>
          <w:szCs w:val="22"/>
        </w:rPr>
        <w:t>) i koji je prihvatio plan financijskog restrukturiranja, a čije tražbine čine potrebnu većinu iz čl. 63. ZFPPSN, te su na ročištu dali svoj pristanak na sklapanje predstečajne nagodbe.</w:t>
      </w:r>
    </w:p>
    <w:p w:rsidRDefault="00D178EF" w:rsidP="00D178EF" w:rsidR="00D178EF" w:rsidRPr="00076661">
      <w:pPr>
        <w:jc w:val="both"/>
        <w:rPr>
          <w:sz w:val="22"/>
          <w:szCs w:val="22"/>
        </w:rPr>
      </w:pPr>
    </w:p>
    <w:p w:rsidRDefault="00D178EF" w:rsidP="00D178EF" w:rsidR="00D178EF" w:rsidRPr="00076661">
      <w:pPr>
        <w:ind w:firstLine="720"/>
        <w:jc w:val="both"/>
        <w:rPr>
          <w:sz w:val="22"/>
          <w:szCs w:val="22"/>
        </w:rPr>
      </w:pPr>
      <w:r w:rsidRPr="00076661">
        <w:rPr>
          <w:sz w:val="22"/>
          <w:szCs w:val="22"/>
        </w:rPr>
        <w:t>Budući su na ročištu za sklapanje predstečajne nagodbe svoj pristanak dali dužnik i vjerovnici koji prema tablici s popisom vj</w:t>
      </w:r>
      <w:r w:rsidR="00C83616" w:rsidRPr="00076661">
        <w:rPr>
          <w:sz w:val="22"/>
          <w:szCs w:val="22"/>
        </w:rPr>
        <w:t>erovnici koji imaju pravo glasa</w:t>
      </w:r>
      <w:r w:rsidRPr="00076661">
        <w:rPr>
          <w:sz w:val="22"/>
          <w:szCs w:val="22"/>
        </w:rPr>
        <w:t>, a čije tražbine čini potrebnu većinu iz članka 63. ZFPPSN, sud je utvrdio da su ispunjenje pretpostavke, te je odobrio sklapanje predstečajne nagodbe u sadržaju kako je to predloženo u ovom postupku, a na koji sadržaj nije bilo primjedbi ili prigovora na ročištu ili tijekom postupka pred sudom.</w:t>
      </w:r>
    </w:p>
    <w:p w:rsidRDefault="00D178EF" w:rsidP="00D178EF" w:rsidR="00D178EF" w:rsidRPr="00076661">
      <w:pPr>
        <w:jc w:val="both"/>
        <w:rPr>
          <w:sz w:val="22"/>
          <w:szCs w:val="22"/>
        </w:rPr>
      </w:pPr>
    </w:p>
    <w:p w:rsidRDefault="00D178EF" w:rsidP="00D178EF" w:rsidR="00D178EF" w:rsidRPr="00076661">
      <w:pPr>
        <w:ind w:firstLine="720"/>
        <w:jc w:val="both"/>
        <w:rPr>
          <w:sz w:val="22"/>
          <w:szCs w:val="22"/>
        </w:rPr>
      </w:pPr>
      <w:r w:rsidRPr="00076661">
        <w:rPr>
          <w:sz w:val="22"/>
          <w:szCs w:val="22"/>
        </w:rPr>
        <w:t>Zbog navedenog, na temelju spomenutih propisa, odlučeno je kao u izreci.</w:t>
      </w:r>
    </w:p>
    <w:p w:rsidRDefault="00D178EF" w:rsidP="00D178EF" w:rsidR="00D178EF" w:rsidRPr="00076661">
      <w:pPr>
        <w:jc w:val="both"/>
        <w:rPr>
          <w:sz w:val="22"/>
          <w:szCs w:val="22"/>
        </w:rPr>
      </w:pPr>
    </w:p>
    <w:p w:rsidRDefault="00D178EF" w:rsidP="00D178EF" w:rsidR="00D178EF" w:rsidRPr="00076661">
      <w:pPr>
        <w:jc w:val="center"/>
        <w:rPr>
          <w:b/>
          <w:sz w:val="22"/>
          <w:szCs w:val="22"/>
        </w:rPr>
      </w:pPr>
      <w:r w:rsidRPr="00076661">
        <w:rPr>
          <w:b/>
          <w:sz w:val="22"/>
          <w:szCs w:val="22"/>
        </w:rPr>
        <w:t xml:space="preserve">U Dubrovniku, </w:t>
      </w:r>
      <w:r w:rsidR="00BD07EE">
        <w:rPr>
          <w:b/>
          <w:sz w:val="22"/>
          <w:szCs w:val="22"/>
        </w:rPr>
        <w:t xml:space="preserve">8. svibnja </w:t>
      </w:r>
      <w:r w:rsidR="00FE6117" w:rsidRPr="00076661">
        <w:rPr>
          <w:b/>
          <w:sz w:val="22"/>
          <w:szCs w:val="22"/>
        </w:rPr>
        <w:t xml:space="preserve"> 2017.g.</w:t>
      </w:r>
    </w:p>
    <w:p w:rsidRDefault="00D178EF" w:rsidP="00D178EF" w:rsidR="00D178EF" w:rsidRPr="00076661">
      <w:pPr>
        <w:jc w:val="both"/>
        <w:rPr>
          <w:sz w:val="22"/>
          <w:szCs w:val="22"/>
        </w:rPr>
      </w:pPr>
    </w:p>
    <w:p w:rsidRDefault="00D178EF" w:rsidP="00D178EF" w:rsidR="00D178EF" w:rsidRPr="00076661">
      <w:pPr>
        <w:ind w:left="5760"/>
        <w:jc w:val="both"/>
        <w:rPr>
          <w:b/>
          <w:sz w:val="22"/>
          <w:szCs w:val="22"/>
        </w:rPr>
      </w:pPr>
      <w:r w:rsidRPr="00076661">
        <w:rPr>
          <w:b/>
          <w:sz w:val="22"/>
          <w:szCs w:val="22"/>
        </w:rPr>
        <w:t>Sudac:</w:t>
      </w:r>
    </w:p>
    <w:p w:rsidRDefault="00D178EF" w:rsidP="00D178EF" w:rsidR="00D178EF" w:rsidRPr="00076661">
      <w:pPr>
        <w:ind w:left="5760"/>
        <w:jc w:val="both"/>
        <w:rPr>
          <w:b/>
          <w:sz w:val="22"/>
          <w:szCs w:val="22"/>
        </w:rPr>
      </w:pPr>
    </w:p>
    <w:p w:rsidRDefault="00D178EF" w:rsidP="00B61B0F" w:rsidR="00BD07EE">
      <w:pPr>
        <w:ind w:left="5760"/>
        <w:jc w:val="both"/>
        <w:rPr>
          <w:b/>
          <w:sz w:val="22"/>
          <w:szCs w:val="22"/>
        </w:rPr>
      </w:pPr>
      <w:r w:rsidRPr="00076661">
        <w:rPr>
          <w:b/>
          <w:sz w:val="22"/>
          <w:szCs w:val="22"/>
        </w:rPr>
        <w:t>Diana Butigan Granić</w:t>
      </w:r>
    </w:p>
    <w:p w:rsidRDefault="00D178EF" w:rsidP="00D178EF" w:rsidR="00D178EF" w:rsidRPr="00076661">
      <w:pPr>
        <w:jc w:val="both"/>
        <w:rPr>
          <w:b/>
          <w:sz w:val="22"/>
          <w:szCs w:val="22"/>
        </w:rPr>
      </w:pPr>
      <w:r w:rsidRPr="00076661">
        <w:rPr>
          <w:b/>
          <w:sz w:val="22"/>
          <w:szCs w:val="22"/>
        </w:rPr>
        <w:t>POUKA O PRAVNOM LIJEKU:</w:t>
      </w:r>
    </w:p>
    <w:p w:rsidRDefault="00D178EF" w:rsidP="00D178EF" w:rsidR="00D178EF" w:rsidRPr="00076661">
      <w:pPr>
        <w:jc w:val="both"/>
        <w:rPr>
          <w:sz w:val="22"/>
          <w:szCs w:val="22"/>
        </w:rPr>
      </w:pPr>
      <w:r w:rsidRPr="00076661">
        <w:rPr>
          <w:sz w:val="22"/>
          <w:szCs w:val="22"/>
        </w:rPr>
        <w:t>Protiv ovog rješenja je dopuštena žalba. Žalba se izjavljuje Visokom trgovačkom sudu Republike Hrvatske u Zagrebu, putem ovog suda, u 3 istovjetna primjerka, u roku 8 dana od dana dostave rješenja, pozivom na gornji poslovni broj spisa.</w:t>
      </w:r>
    </w:p>
    <w:p w:rsidRDefault="00D178EF" w:rsidP="00D178EF" w:rsidR="00D178EF" w:rsidRPr="00076661">
      <w:pPr>
        <w:jc w:val="both"/>
        <w:rPr>
          <w:sz w:val="22"/>
          <w:szCs w:val="22"/>
        </w:rPr>
      </w:pPr>
    </w:p>
    <w:p w:rsidRDefault="00D178EF" w:rsidP="00D178EF" w:rsidR="00D178EF" w:rsidRPr="00076661">
      <w:pPr>
        <w:jc w:val="both"/>
        <w:rPr>
          <w:b/>
          <w:sz w:val="22"/>
          <w:szCs w:val="22"/>
        </w:rPr>
      </w:pPr>
      <w:r w:rsidRPr="00076661">
        <w:rPr>
          <w:b/>
          <w:sz w:val="22"/>
          <w:szCs w:val="22"/>
        </w:rPr>
        <w:t>DN-a:</w:t>
      </w:r>
    </w:p>
    <w:p w:rsidRDefault="00F83C55" w:rsidP="00D178EF" w:rsidR="00D178EF" w:rsidRPr="00076661">
      <w:pPr>
        <w:jc w:val="both"/>
        <w:rPr>
          <w:sz w:val="22"/>
          <w:szCs w:val="22"/>
        </w:rPr>
      </w:pPr>
      <w:r w:rsidRPr="00076661">
        <w:rPr>
          <w:sz w:val="22"/>
          <w:szCs w:val="22"/>
        </w:rPr>
        <w:t>- predlagatelju (dužniku)</w:t>
      </w:r>
    </w:p>
    <w:p w:rsidRDefault="00F83C55" w:rsidP="00D178EF" w:rsidR="00D178EF" w:rsidRPr="00076661">
      <w:pPr>
        <w:jc w:val="both"/>
        <w:rPr>
          <w:sz w:val="22"/>
          <w:szCs w:val="22"/>
        </w:rPr>
      </w:pPr>
      <w:r w:rsidRPr="00076661">
        <w:rPr>
          <w:sz w:val="22"/>
          <w:szCs w:val="22"/>
        </w:rPr>
        <w:t>- oglasna ploča</w:t>
      </w:r>
    </w:p>
    <w:p w:rsidRDefault="00D178EF" w:rsidP="00D178EF" w:rsidR="00D178EF" w:rsidRPr="00076661">
      <w:pPr>
        <w:jc w:val="both"/>
        <w:rPr>
          <w:sz w:val="22"/>
          <w:szCs w:val="22"/>
        </w:rPr>
      </w:pPr>
      <w:r w:rsidRPr="00076661">
        <w:rPr>
          <w:sz w:val="22"/>
          <w:szCs w:val="22"/>
        </w:rPr>
        <w:t xml:space="preserve">- FINA RC </w:t>
      </w:r>
      <w:r w:rsidR="00FE6117" w:rsidRPr="00076661">
        <w:rPr>
          <w:sz w:val="22"/>
          <w:szCs w:val="22"/>
        </w:rPr>
        <w:t>Zagreb</w:t>
      </w:r>
      <w:r w:rsidR="00F83C55" w:rsidRPr="00076661">
        <w:rPr>
          <w:sz w:val="22"/>
          <w:szCs w:val="22"/>
        </w:rPr>
        <w:t>, prije i nakon pravomoćnosti</w:t>
      </w:r>
    </w:p>
    <w:p w:rsidRDefault="00D178EF" w:rsidP="00BD07EE" w:rsidR="00974DD0" w:rsidRPr="00076661">
      <w:pPr>
        <w:jc w:val="both"/>
        <w:rPr>
          <w:sz w:val="22"/>
          <w:szCs w:val="22"/>
        </w:rPr>
      </w:pPr>
      <w:r w:rsidRPr="00076661">
        <w:rPr>
          <w:sz w:val="22"/>
          <w:szCs w:val="22"/>
        </w:rPr>
        <w:t>- sudsk</w:t>
      </w:r>
      <w:r w:rsidR="00F83C55" w:rsidRPr="00076661">
        <w:rPr>
          <w:sz w:val="22"/>
          <w:szCs w:val="22"/>
        </w:rPr>
        <w:t>i registar, nakon pravomoćnosti</w:t>
      </w:r>
    </w:p>
    <w:sectPr w:rsidSect="00CB5667" w:rsidR="00974DD0" w:rsidRPr="00076661">
      <w:headerReference w:type="default" r:id="rId12"/>
      <w:pgSz w:h="15840" w:w="12240"/>
      <w:pgMar w:gutter="0" w:footer="708" w:header="708" w:left="1418" w:bottom="1440" w:right="1183"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2618" w:rsidR="001F2618">
      <w:r>
        <w:separator/>
      </w:r>
    </w:p>
  </w:endnote>
  <w:endnote w:id="0" w:type="continuationSeparator">
    <w:p w:rsidRDefault="001F2618" w:rsidR="001F26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2618" w:rsidR="001F2618">
      <w:r>
        <w:separator/>
      </w:r>
    </w:p>
  </w:footnote>
  <w:footnote w:id="0" w:type="continuationSeparator">
    <w:p w:rsidRDefault="001F2618" w:rsidR="001F26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9389207"/>
      <w:docPartObj>
        <w:docPartGallery w:val="Page Numbers (Top of Page)"/>
        <w:docPartUnique/>
      </w:docPartObj>
    </w:sdtPr>
    <w:sdtEndPr/>
    <w:sdtContent>
      <w:p w:rsidRDefault="001F2618" w:rsidP="00D66E57" w:rsidR="001F2618">
        <w:pPr>
          <w:pStyle w:val="Zaglavlje"/>
          <w:ind w:firstLine="4248"/>
        </w:pPr>
        <w:r>
          <w:fldChar w:fldCharType="begin"/>
        </w:r>
        <w:r>
          <w:instrText>PAGE   \* MERGEFORMAT</w:instrText>
        </w:r>
        <w:r>
          <w:fldChar w:fldCharType="separate"/>
        </w:r>
        <w:r w:rsidR="0088346A">
          <w:rPr>
            <w:noProof/>
          </w:rPr>
          <w:t>41</w:t>
        </w:r>
        <w:r>
          <w:fldChar w:fldCharType="end"/>
        </w:r>
        <w:r>
          <w:t xml:space="preserve"> </w:t>
        </w:r>
        <w:r>
          <w:tab/>
          <w:t xml:space="preserve">                            Posl.br.7. Stpn-5/17</w:t>
        </w:r>
      </w:p>
    </w:sdtContent>
  </w:sdt>
  <w:p w:rsidRDefault="001F2618" w:rsidR="001F26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842E8164"/>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6535CF0"/>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09EE2F96"/>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0BE90BC1"/>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0F4923A0"/>
    <w:multiLevelType w:val="hybridMultilevel"/>
    <w:tmpl w:val="4314E2C6"/>
    <w:lvl w:tplc="4112D24C" w:ilvl="0">
      <w:start w:val="1"/>
      <w:numFmt w:val="bullet"/>
      <w:lvlText w:val="-"/>
      <w:lvlJc w:val="left"/>
      <w:pPr>
        <w:ind w:hanging="360" w:left="720"/>
      </w:pPr>
      <w:rPr>
        <w:rFonts w:cs="Calibri"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1137146B"/>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1D71409"/>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25B5303"/>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4523843"/>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1461097D"/>
    <w:multiLevelType w:val="hybridMultilevel"/>
    <w:tmpl w:val="73946F14"/>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1AD0EFE"/>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21F201E8"/>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254F0C2A"/>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2D611302"/>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304B691F"/>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32D0117F"/>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6">
    <w:nsid w:val="3A6C064D"/>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3EE63653"/>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8">
    <w:nsid w:val="414655DB"/>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9">
    <w:nsid w:val="433B7C0B"/>
    <w:multiLevelType w:val="hybridMultilevel"/>
    <w:tmpl w:val="FC96B68C"/>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0">
    <w:nsid w:val="44094D90"/>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47803E95"/>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483B3F50"/>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49712B85"/>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4">
    <w:nsid w:val="4A4D3476"/>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5">
    <w:nsid w:val="50A62B66"/>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6">
    <w:nsid w:val="53FE0604"/>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7">
    <w:nsid w:val="56AA0D2E"/>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8">
    <w:nsid w:val="578A236F"/>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9">
    <w:nsid w:val="68C63835"/>
    <w:multiLevelType w:val="hybridMultilevel"/>
    <w:tmpl w:val="73946F14"/>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A3F4573"/>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1">
    <w:nsid w:val="6B9F769F"/>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2">
    <w:nsid w:val="6C1D555C"/>
    <w:multiLevelType w:val="hybridMultilevel"/>
    <w:tmpl w:val="AC18AE9E"/>
    <w:lvl w:tplc="856E3F24" w:ilvl="0">
      <w:start w:val="7"/>
      <w:numFmt w:val="bullet"/>
      <w:lvlText w:val="-"/>
      <w:lvlJc w:val="left"/>
      <w:pPr>
        <w:ind w:hanging="360" w:left="720"/>
      </w:pPr>
      <w:rPr>
        <w:rFonts w:cs="Arial" w:eastAsia="Times New Roman" w:hAnsi="Verdana" w:ascii="Verdana" w:hint="default"/>
      </w:rPr>
    </w:lvl>
    <w:lvl w:tplc="04360003" w:ilvl="1">
      <w:start w:val="1"/>
      <w:numFmt w:val="bullet"/>
      <w:lvlText w:val="o"/>
      <w:lvlJc w:val="left"/>
      <w:pPr>
        <w:ind w:hanging="360" w:left="1440"/>
      </w:pPr>
      <w:rPr>
        <w:rFonts w:cs="Courier New" w:hAnsi="Courier New" w:ascii="Courier New" w:hint="default"/>
      </w:rPr>
    </w:lvl>
    <w:lvl w:tplc="04360005" w:ilvl="2">
      <w:start w:val="1"/>
      <w:numFmt w:val="decimal"/>
      <w:lvlText w:val="%3."/>
      <w:lvlJc w:val="left"/>
      <w:pPr>
        <w:tabs>
          <w:tab w:pos="2160" w:val="num"/>
        </w:tabs>
        <w:ind w:hanging="360" w:left="2160"/>
      </w:pPr>
    </w:lvl>
    <w:lvl w:tplc="04360001" w:ilvl="3">
      <w:start w:val="1"/>
      <w:numFmt w:val="decimal"/>
      <w:lvlText w:val="%4."/>
      <w:lvlJc w:val="left"/>
      <w:pPr>
        <w:tabs>
          <w:tab w:pos="2880" w:val="num"/>
        </w:tabs>
        <w:ind w:hanging="360" w:left="2880"/>
      </w:pPr>
    </w:lvl>
    <w:lvl w:tplc="04360003" w:ilvl="4">
      <w:start w:val="1"/>
      <w:numFmt w:val="decimal"/>
      <w:lvlText w:val="%5."/>
      <w:lvlJc w:val="left"/>
      <w:pPr>
        <w:tabs>
          <w:tab w:pos="3600" w:val="num"/>
        </w:tabs>
        <w:ind w:hanging="360" w:left="3600"/>
      </w:pPr>
    </w:lvl>
    <w:lvl w:tplc="04360005" w:ilvl="5">
      <w:start w:val="1"/>
      <w:numFmt w:val="decimal"/>
      <w:lvlText w:val="%6."/>
      <w:lvlJc w:val="left"/>
      <w:pPr>
        <w:tabs>
          <w:tab w:pos="4320" w:val="num"/>
        </w:tabs>
        <w:ind w:hanging="360" w:left="4320"/>
      </w:pPr>
    </w:lvl>
    <w:lvl w:tplc="04360001" w:ilvl="6">
      <w:start w:val="1"/>
      <w:numFmt w:val="decimal"/>
      <w:lvlText w:val="%7."/>
      <w:lvlJc w:val="left"/>
      <w:pPr>
        <w:tabs>
          <w:tab w:pos="5040" w:val="num"/>
        </w:tabs>
        <w:ind w:hanging="360" w:left="5040"/>
      </w:pPr>
    </w:lvl>
    <w:lvl w:tplc="04360003" w:ilvl="7">
      <w:start w:val="1"/>
      <w:numFmt w:val="decimal"/>
      <w:lvlText w:val="%8."/>
      <w:lvlJc w:val="left"/>
      <w:pPr>
        <w:tabs>
          <w:tab w:pos="5760" w:val="num"/>
        </w:tabs>
        <w:ind w:hanging="360" w:left="5760"/>
      </w:pPr>
    </w:lvl>
    <w:lvl w:tplc="04360005" w:ilvl="8">
      <w:start w:val="1"/>
      <w:numFmt w:val="decimal"/>
      <w:lvlText w:val="%9."/>
      <w:lvlJc w:val="left"/>
      <w:pPr>
        <w:tabs>
          <w:tab w:pos="6480" w:val="num"/>
        </w:tabs>
        <w:ind w:hanging="360" w:left="6480"/>
      </w:pPr>
    </w:lvl>
  </w:abstractNum>
  <w:abstractNum w:abstractNumId="33">
    <w:nsid w:val="6C960220"/>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4">
    <w:nsid w:val="6CFB18B6"/>
    <w:multiLevelType w:val="hybridMultilevel"/>
    <w:tmpl w:val="3932B75C"/>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5">
    <w:nsid w:val="70DC79AE"/>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6">
    <w:nsid w:val="735D7527"/>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7">
    <w:nsid w:val="7638182C"/>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8">
    <w:nsid w:val="76752BD6"/>
    <w:multiLevelType w:val="hybridMultilevel"/>
    <w:tmpl w:val="F5903FE6"/>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34"/>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13"/>
  </w:num>
  <w:num w:numId="9">
    <w:abstractNumId w:val="38"/>
  </w:num>
  <w:num w:numId="10">
    <w:abstractNumId w:val="33"/>
  </w:num>
  <w:num w:numId="11">
    <w:abstractNumId w:val="28"/>
  </w:num>
  <w:num w:numId="12">
    <w:abstractNumId w:val="12"/>
  </w:num>
  <w:num w:numId="13">
    <w:abstractNumId w:val="35"/>
  </w:num>
  <w:num w:numId="14">
    <w:abstractNumId w:val="7"/>
  </w:num>
  <w:num w:numId="15">
    <w:abstractNumId w:val="25"/>
  </w:num>
  <w:num w:numId="16">
    <w:abstractNumId w:val="37"/>
  </w:num>
  <w:num w:numId="17">
    <w:abstractNumId w:val="27"/>
  </w:num>
  <w:num w:numId="18">
    <w:abstractNumId w:val="22"/>
  </w:num>
  <w:num w:numId="19">
    <w:abstractNumId w:val="10"/>
  </w:num>
  <w:num w:numId="20">
    <w:abstractNumId w:val="15"/>
  </w:num>
  <w:num w:numId="21">
    <w:abstractNumId w:val="3"/>
  </w:num>
  <w:num w:numId="22">
    <w:abstractNumId w:val="30"/>
  </w:num>
  <w:num w:numId="23">
    <w:abstractNumId w:val="17"/>
  </w:num>
  <w:num w:numId="24">
    <w:abstractNumId w:val="6"/>
  </w:num>
  <w:num w:numId="25">
    <w:abstractNumId w:val="5"/>
  </w:num>
  <w:num w:numId="26">
    <w:abstractNumId w:val="20"/>
  </w:num>
  <w:num w:numId="27">
    <w:abstractNumId w:val="21"/>
  </w:num>
  <w:num w:numId="28">
    <w:abstractNumId w:val="14"/>
  </w:num>
  <w:num w:numId="29">
    <w:abstractNumId w:val="31"/>
  </w:num>
  <w:num w:numId="30">
    <w:abstractNumId w:val="23"/>
  </w:num>
  <w:num w:numId="31">
    <w:abstractNumId w:val="26"/>
  </w:num>
  <w:num w:numId="32">
    <w:abstractNumId w:val="1"/>
  </w:num>
  <w:num w:numId="33">
    <w:abstractNumId w:val="2"/>
  </w:num>
  <w:num w:numId="34">
    <w:abstractNumId w:val="18"/>
  </w:num>
  <w:num w:numId="35">
    <w:abstractNumId w:val="36"/>
  </w:num>
  <w:num w:numId="36">
    <w:abstractNumId w:val="24"/>
  </w:num>
  <w:num w:numId="37">
    <w:abstractNumId w:val="9"/>
  </w:num>
  <w:num w:numId="38">
    <w:abstractNumId w:val="29"/>
  </w:num>
  <w:num w:numId="39">
    <w:abstractNumId w:val="19"/>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8EF"/>
    <w:rsid w:val="00011143"/>
    <w:rsid w:val="00076661"/>
    <w:rsid w:val="001D6286"/>
    <w:rsid w:val="001F2618"/>
    <w:rsid w:val="0034783A"/>
    <w:rsid w:val="003F10D5"/>
    <w:rsid w:val="005329B2"/>
    <w:rsid w:val="00600C14"/>
    <w:rsid w:val="00614C85"/>
    <w:rsid w:val="00614E65"/>
    <w:rsid w:val="00725FC9"/>
    <w:rsid w:val="00803372"/>
    <w:rsid w:val="00831C80"/>
    <w:rsid w:val="0088346A"/>
    <w:rsid w:val="008F0332"/>
    <w:rsid w:val="00974DD0"/>
    <w:rsid w:val="0099197E"/>
    <w:rsid w:val="00B12A66"/>
    <w:rsid w:val="00B31561"/>
    <w:rsid w:val="00B61B0F"/>
    <w:rsid w:val="00BD07EE"/>
    <w:rsid w:val="00C83616"/>
    <w:rsid w:val="00CB5667"/>
    <w:rsid w:val="00D178EF"/>
    <w:rsid w:val="00D62121"/>
    <w:rsid w:val="00D66E57"/>
    <w:rsid w:val="00E563F4"/>
    <w:rsid w:val="00F83C55"/>
    <w:rsid w:val="00FE42C5"/>
    <w:rsid w:val="00FE61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8EF"/>
    <w:rPr>
      <w:rFonts w:cs="Times New Roman" w:eastAsia="Times New Roman" w:hAnsi="Times New Roman" w:ascii="Times New Roman"/>
      <w:sz w:val="24"/>
      <w:szCs w:val="24"/>
    </w:rPr>
  </w:style>
  <w:style w:styleId="Naslov1" w:type="paragraph">
    <w:name w:val="heading 1"/>
    <w:basedOn w:val="Normal"/>
    <w:link w:val="Naslov1Char"/>
    <w:uiPriority w:val="9"/>
    <w:qFormat/>
    <w:rsid w:val="0099197E"/>
    <w:pPr>
      <w:spacing w:lineRule="atLeast" w:line="360" w:afterAutospacing="true" w:after="100" w:beforeAutospacing="true" w:before="100"/>
      <w:outlineLvl w:val="0"/>
    </w:pPr>
    <w:rPr>
      <w:b/>
      <w:bCs/>
      <w:color w:val="666666"/>
      <w:kern w:val="36"/>
      <w:sz w:val="36"/>
      <w:szCs w:val="36"/>
      <w:lang w:val="en-US"/>
    </w:rPr>
  </w:style>
  <w:style w:styleId="Naslov2" w:type="paragraph">
    <w:name w:val="heading 2"/>
    <w:basedOn w:val="Normal"/>
    <w:next w:val="Normal"/>
    <w:link w:val="Naslov2Char"/>
    <w:uiPriority w:val="9"/>
    <w:semiHidden/>
    <w:unhideWhenUsed/>
    <w:qFormat/>
    <w:rsid w:val="0099197E"/>
    <w:pPr>
      <w:keepNext/>
      <w:tabs>
        <w:tab w:pos="1440" w:val="num"/>
      </w:tabs>
      <w:spacing w:after="60" w:before="240"/>
      <w:ind w:hanging="720" w:left="1440"/>
      <w:outlineLvl w:val="1"/>
    </w:pPr>
    <w:rPr>
      <w:rFonts w:hAnsi="Cambria" w:ascii="Cambria"/>
      <w:b/>
      <w:bCs/>
      <w:i/>
      <w:iCs/>
      <w:sz w:val="28"/>
      <w:szCs w:val="28"/>
      <w:lang w:val="en-US"/>
    </w:rPr>
  </w:style>
  <w:style w:styleId="Naslov3" w:type="paragraph">
    <w:name w:val="heading 3"/>
    <w:basedOn w:val="Normal"/>
    <w:next w:val="Normal"/>
    <w:link w:val="Naslov3Char"/>
    <w:uiPriority w:val="9"/>
    <w:semiHidden/>
    <w:unhideWhenUsed/>
    <w:qFormat/>
    <w:rsid w:val="0099197E"/>
    <w:pPr>
      <w:keepNext/>
      <w:tabs>
        <w:tab w:pos="2160" w:val="num"/>
      </w:tabs>
      <w:spacing w:after="60" w:before="240"/>
      <w:ind w:hanging="720" w:left="2160"/>
      <w:outlineLvl w:val="2"/>
    </w:pPr>
    <w:rPr>
      <w:rFonts w:hAnsi="Cambria" w:ascii="Cambria"/>
      <w:b/>
      <w:bCs/>
      <w:sz w:val="26"/>
      <w:szCs w:val="26"/>
      <w:lang w:val="en-US"/>
    </w:rPr>
  </w:style>
  <w:style w:styleId="Naslov4" w:type="paragraph">
    <w:name w:val="heading 4"/>
    <w:basedOn w:val="Normal"/>
    <w:next w:val="Normal"/>
    <w:link w:val="Naslov4Char"/>
    <w:uiPriority w:val="9"/>
    <w:qFormat/>
    <w:rsid w:val="0099197E"/>
    <w:pPr>
      <w:keepNext/>
      <w:spacing w:lineRule="auto" w:line="276" w:after="60" w:before="240"/>
      <w:outlineLvl w:val="3"/>
    </w:pPr>
    <w:rPr>
      <w:rFonts w:eastAsia="Calibri"/>
      <w:b/>
      <w:bCs/>
      <w:sz w:val="28"/>
      <w:szCs w:val="28"/>
      <w:lang w:val="en-US"/>
    </w:rPr>
  </w:style>
  <w:style w:styleId="Naslov5" w:type="paragraph">
    <w:name w:val="heading 5"/>
    <w:basedOn w:val="Normal"/>
    <w:next w:val="Normal"/>
    <w:link w:val="Naslov5Char"/>
    <w:uiPriority w:val="9"/>
    <w:semiHidden/>
    <w:unhideWhenUsed/>
    <w:qFormat/>
    <w:rsid w:val="0099197E"/>
    <w:pPr>
      <w:tabs>
        <w:tab w:pos="3600" w:val="num"/>
      </w:tabs>
      <w:spacing w:after="60" w:before="240"/>
      <w:ind w:hanging="720" w:left="3600"/>
      <w:outlineLvl w:val="4"/>
    </w:pPr>
    <w:rPr>
      <w:rFonts w:hAnsi="Calibri" w:ascii="Calibri"/>
      <w:b/>
      <w:bCs/>
      <w:i/>
      <w:iCs/>
      <w:sz w:val="26"/>
      <w:szCs w:val="26"/>
      <w:lang w:val="en-US"/>
    </w:rPr>
  </w:style>
  <w:style w:styleId="Naslov6" w:type="paragraph">
    <w:name w:val="heading 6"/>
    <w:basedOn w:val="Normal"/>
    <w:next w:val="Normal"/>
    <w:link w:val="Naslov6Char"/>
    <w:qFormat/>
    <w:rsid w:val="0099197E"/>
    <w:pPr>
      <w:tabs>
        <w:tab w:pos="4320" w:val="num"/>
      </w:tabs>
      <w:spacing w:after="60" w:before="240"/>
      <w:ind w:hanging="720" w:left="4320"/>
      <w:outlineLvl w:val="5"/>
    </w:pPr>
    <w:rPr>
      <w:b/>
      <w:bCs/>
      <w:sz w:val="22"/>
      <w:szCs w:val="22"/>
      <w:lang w:val="en-US"/>
    </w:rPr>
  </w:style>
  <w:style w:styleId="Naslov7" w:type="paragraph">
    <w:name w:val="heading 7"/>
    <w:basedOn w:val="Normal"/>
    <w:next w:val="Normal"/>
    <w:link w:val="Naslov7Char"/>
    <w:uiPriority w:val="9"/>
    <w:semiHidden/>
    <w:unhideWhenUsed/>
    <w:qFormat/>
    <w:rsid w:val="0099197E"/>
    <w:pPr>
      <w:tabs>
        <w:tab w:pos="5040" w:val="num"/>
      </w:tabs>
      <w:spacing w:after="60" w:before="240"/>
      <w:ind w:hanging="720" w:left="5040"/>
      <w:outlineLvl w:val="6"/>
    </w:pPr>
    <w:rPr>
      <w:rFonts w:hAnsi="Calibri" w:ascii="Calibri"/>
      <w:lang w:val="en-US"/>
    </w:rPr>
  </w:style>
  <w:style w:styleId="Naslov8" w:type="paragraph">
    <w:name w:val="heading 8"/>
    <w:basedOn w:val="Normal"/>
    <w:next w:val="Normal"/>
    <w:link w:val="Naslov8Char"/>
    <w:uiPriority w:val="9"/>
    <w:semiHidden/>
    <w:unhideWhenUsed/>
    <w:qFormat/>
    <w:rsid w:val="0099197E"/>
    <w:pPr>
      <w:tabs>
        <w:tab w:pos="5760" w:val="num"/>
      </w:tabs>
      <w:spacing w:after="60" w:before="240"/>
      <w:ind w:hanging="720" w:left="5760"/>
      <w:outlineLvl w:val="7"/>
    </w:pPr>
    <w:rPr>
      <w:rFonts w:hAnsi="Calibri" w:ascii="Calibri"/>
      <w:i/>
      <w:iCs/>
      <w:lang w:val="en-US"/>
    </w:rPr>
  </w:style>
  <w:style w:styleId="Naslov9" w:type="paragraph">
    <w:name w:val="heading 9"/>
    <w:basedOn w:val="Normal"/>
    <w:next w:val="Normal"/>
    <w:link w:val="Naslov9Char"/>
    <w:uiPriority w:val="9"/>
    <w:semiHidden/>
    <w:unhideWhenUsed/>
    <w:qFormat/>
    <w:rsid w:val="0099197E"/>
    <w:pPr>
      <w:tabs>
        <w:tab w:pos="6480" w:val="num"/>
      </w:tabs>
      <w:spacing w:after="60" w:before="240"/>
      <w:ind w:hanging="720" w:left="6480"/>
      <w:outlineLvl w:val="8"/>
    </w:pPr>
    <w:rPr>
      <w:rFonts w:hAnsi="Cambria" w:ascii="Cambria"/>
      <w:sz w:val="22"/>
      <w:szCs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8EF"/>
    <w:pPr>
      <w:tabs>
        <w:tab w:pos="4536" w:val="center"/>
        <w:tab w:pos="9072" w:val="right"/>
      </w:tabs>
    </w:pPr>
  </w:style>
  <w:style w:customStyle="true" w:styleId="ZaglavljeChar" w:type="character">
    <w:name w:val="Zaglavlje Char"/>
    <w:basedOn w:val="Zadanifontodlomka"/>
    <w:link w:val="Zaglavlje"/>
    <w:uiPriority w:val="99"/>
    <w:rsid w:val="00D178EF"/>
    <w:rPr>
      <w:rFonts w:cs="Times New Roman" w:eastAsia="Times New Roman" w:hAnsi="Times New Roman" w:ascii="Times New Roman"/>
      <w:sz w:val="24"/>
      <w:szCs w:val="24"/>
    </w:rPr>
  </w:style>
  <w:style w:styleId="Tekstbalonia" w:type="paragraph">
    <w:name w:val="Balloon Text"/>
    <w:basedOn w:val="Normal"/>
    <w:link w:val="TekstbaloniaChar"/>
    <w:uiPriority w:val="99"/>
    <w:unhideWhenUsed/>
    <w:rsid w:val="00D178EF"/>
    <w:rPr>
      <w:rFonts w:cs="Tahoma" w:hAnsi="Tahoma" w:ascii="Tahoma"/>
      <w:sz w:val="16"/>
      <w:szCs w:val="16"/>
    </w:rPr>
  </w:style>
  <w:style w:customStyle="true" w:styleId="TekstbaloniaChar" w:type="character">
    <w:name w:val="Tekst balončića Char"/>
    <w:basedOn w:val="Zadanifontodlomka"/>
    <w:link w:val="Tekstbalonia"/>
    <w:uiPriority w:val="99"/>
    <w:rsid w:val="00D178EF"/>
    <w:rPr>
      <w:rFonts w:cs="Tahoma" w:eastAsia="Times New Roman" w:hAnsi="Tahoma" w:ascii="Tahoma"/>
      <w:sz w:val="16"/>
      <w:szCs w:val="16"/>
    </w:rPr>
  </w:style>
  <w:style w:styleId="Podnoje" w:type="paragraph">
    <w:name w:val="footer"/>
    <w:basedOn w:val="Normal"/>
    <w:link w:val="PodnojeChar"/>
    <w:uiPriority w:val="99"/>
    <w:unhideWhenUsed/>
    <w:rsid w:val="00831C80"/>
    <w:pPr>
      <w:tabs>
        <w:tab w:pos="4536" w:val="center"/>
        <w:tab w:pos="9072" w:val="right"/>
      </w:tabs>
    </w:pPr>
  </w:style>
  <w:style w:customStyle="true" w:styleId="PodnojeChar" w:type="character">
    <w:name w:val="Podnožje Char"/>
    <w:basedOn w:val="Zadanifontodlomka"/>
    <w:link w:val="Podnoje"/>
    <w:uiPriority w:val="99"/>
    <w:rsid w:val="00831C80"/>
    <w:rPr>
      <w:rFonts w:cs="Times New Roman" w:eastAsia="Times New Roman" w:hAnsi="Times New Roman" w:ascii="Times New Roman"/>
      <w:sz w:val="24"/>
      <w:szCs w:val="24"/>
    </w:rPr>
  </w:style>
  <w:style w:styleId="Bezproreda" w:type="paragraph">
    <w:name w:val="No Spacing"/>
    <w:link w:val="BezproredaChar"/>
    <w:uiPriority w:val="1"/>
    <w:qFormat/>
    <w:rsid w:val="00831C80"/>
    <w:rPr>
      <w:rFonts w:cs="Times New Roman" w:eastAsia="Times New Roman" w:hAnsi="Calibri" w:ascii="Calibri"/>
      <w:lang w:val="en-US"/>
    </w:rPr>
  </w:style>
  <w:style w:customStyle="true" w:styleId="BezproredaChar" w:type="character">
    <w:name w:val="Bez proreda Char"/>
    <w:link w:val="Bezproreda"/>
    <w:uiPriority w:val="1"/>
    <w:locked/>
    <w:rsid w:val="00831C80"/>
    <w:rPr>
      <w:rFonts w:cs="Times New Roman" w:eastAsia="Times New Roman" w:hAnsi="Calibri" w:ascii="Calibri"/>
      <w:lang w:val="en-US"/>
    </w:rPr>
  </w:style>
  <w:style w:styleId="Hiperveza" w:type="character">
    <w:name w:val="Hyperlink"/>
    <w:basedOn w:val="Zadanifontodlomka"/>
    <w:uiPriority w:val="99"/>
    <w:rsid w:val="008F0332"/>
    <w:rPr>
      <w:rFonts w:cs="Times New Roman"/>
      <w:color w:val="0000FF"/>
      <w:u w:val="single"/>
    </w:rPr>
  </w:style>
  <w:style w:customStyle="true" w:styleId="OdlomakpopisaChar" w:type="character">
    <w:name w:val="Odlomak popisa Char"/>
    <w:basedOn w:val="Zadanifontodlomka"/>
    <w:link w:val="Odlomakpopisa"/>
    <w:uiPriority w:val="99"/>
    <w:locked/>
    <w:rsid w:val="008F0332"/>
    <w:rPr>
      <w:rFonts w:cs="Times New Roman"/>
    </w:rPr>
  </w:style>
  <w:style w:styleId="Odlomakpopisa" w:type="paragraph">
    <w:name w:val="List Paragraph"/>
    <w:basedOn w:val="Normal"/>
    <w:link w:val="OdlomakpopisaChar"/>
    <w:uiPriority w:val="34"/>
    <w:qFormat/>
    <w:rsid w:val="008F0332"/>
    <w:pPr>
      <w:spacing w:lineRule="auto" w:line="276" w:after="200"/>
      <w:ind w:left="720"/>
      <w:contextualSpacing/>
    </w:pPr>
    <w:rPr>
      <w:rFonts w:eastAsiaTheme="minorHAnsi" w:hAnsiTheme="minorHAnsi" w:asciiTheme="minorHAnsi"/>
      <w:sz w:val="22"/>
      <w:szCs w:val="22"/>
    </w:rPr>
  </w:style>
  <w:style w:customStyle="true" w:styleId="apple-converted-space" w:type="character">
    <w:name w:val="apple-converted-space"/>
    <w:basedOn w:val="Zadanifontodlomka"/>
    <w:uiPriority w:val="99"/>
    <w:rsid w:val="008F0332"/>
    <w:rPr>
      <w:rFonts w:cs="Times New Roman"/>
    </w:rPr>
  </w:style>
  <w:style w:customStyle="true" w:styleId="Naslov1Char" w:type="character">
    <w:name w:val="Naslov 1 Char"/>
    <w:basedOn w:val="Zadanifontodlomka"/>
    <w:link w:val="Naslov1"/>
    <w:uiPriority w:val="9"/>
    <w:rsid w:val="0099197E"/>
    <w:rPr>
      <w:rFonts w:cs="Times New Roman" w:eastAsia="Times New Roman" w:hAnsi="Times New Roman" w:ascii="Times New Roman"/>
      <w:b/>
      <w:bCs/>
      <w:color w:val="666666"/>
      <w:kern w:val="36"/>
      <w:sz w:val="36"/>
      <w:szCs w:val="36"/>
      <w:lang w:val="en-US"/>
    </w:rPr>
  </w:style>
  <w:style w:customStyle="true" w:styleId="Naslov2Char" w:type="character">
    <w:name w:val="Naslov 2 Char"/>
    <w:basedOn w:val="Zadanifontodlomka"/>
    <w:link w:val="Naslov2"/>
    <w:uiPriority w:val="9"/>
    <w:semiHidden/>
    <w:rsid w:val="0099197E"/>
    <w:rPr>
      <w:rFonts w:cs="Times New Roman" w:eastAsia="Times New Roman" w:hAnsi="Cambria" w:ascii="Cambria"/>
      <w:b/>
      <w:bCs/>
      <w:i/>
      <w:iCs/>
      <w:sz w:val="28"/>
      <w:szCs w:val="28"/>
      <w:lang w:val="en-US"/>
    </w:rPr>
  </w:style>
  <w:style w:customStyle="true" w:styleId="Naslov3Char" w:type="character">
    <w:name w:val="Naslov 3 Char"/>
    <w:basedOn w:val="Zadanifontodlomka"/>
    <w:link w:val="Naslov3"/>
    <w:uiPriority w:val="9"/>
    <w:semiHidden/>
    <w:rsid w:val="0099197E"/>
    <w:rPr>
      <w:rFonts w:cs="Times New Roman" w:eastAsia="Times New Roman" w:hAnsi="Cambria" w:ascii="Cambria"/>
      <w:b/>
      <w:bCs/>
      <w:sz w:val="26"/>
      <w:szCs w:val="26"/>
      <w:lang w:val="en-US"/>
    </w:rPr>
  </w:style>
  <w:style w:customStyle="true" w:styleId="Naslov4Char" w:type="character">
    <w:name w:val="Naslov 4 Char"/>
    <w:basedOn w:val="Zadanifontodlomka"/>
    <w:link w:val="Naslov4"/>
    <w:uiPriority w:val="9"/>
    <w:rsid w:val="0099197E"/>
    <w:rPr>
      <w:rFonts w:cs="Times New Roman" w:eastAsia="Calibri" w:hAnsi="Times New Roman" w:ascii="Times New Roman"/>
      <w:b/>
      <w:bCs/>
      <w:sz w:val="28"/>
      <w:szCs w:val="28"/>
      <w:lang w:val="en-US"/>
    </w:rPr>
  </w:style>
  <w:style w:customStyle="true" w:styleId="Naslov5Char" w:type="character">
    <w:name w:val="Naslov 5 Char"/>
    <w:basedOn w:val="Zadanifontodlomka"/>
    <w:link w:val="Naslov5"/>
    <w:uiPriority w:val="9"/>
    <w:semiHidden/>
    <w:rsid w:val="0099197E"/>
    <w:rPr>
      <w:rFonts w:cs="Times New Roman" w:eastAsia="Times New Roman" w:hAnsi="Calibri" w:ascii="Calibri"/>
      <w:b/>
      <w:bCs/>
      <w:i/>
      <w:iCs/>
      <w:sz w:val="26"/>
      <w:szCs w:val="26"/>
      <w:lang w:val="en-US"/>
    </w:rPr>
  </w:style>
  <w:style w:customStyle="true" w:styleId="Naslov6Char" w:type="character">
    <w:name w:val="Naslov 6 Char"/>
    <w:basedOn w:val="Zadanifontodlomka"/>
    <w:link w:val="Naslov6"/>
    <w:rsid w:val="0099197E"/>
    <w:rPr>
      <w:rFonts w:cs="Times New Roman" w:eastAsia="Times New Roman" w:hAnsi="Times New Roman" w:ascii="Times New Roman"/>
      <w:b/>
      <w:bCs/>
      <w:lang w:val="en-US"/>
    </w:rPr>
  </w:style>
  <w:style w:customStyle="true" w:styleId="Naslov7Char" w:type="character">
    <w:name w:val="Naslov 7 Char"/>
    <w:basedOn w:val="Zadanifontodlomka"/>
    <w:link w:val="Naslov7"/>
    <w:uiPriority w:val="9"/>
    <w:semiHidden/>
    <w:rsid w:val="0099197E"/>
    <w:rPr>
      <w:rFonts w:cs="Times New Roman" w:eastAsia="Times New Roman" w:hAnsi="Calibri" w:ascii="Calibri"/>
      <w:sz w:val="24"/>
      <w:szCs w:val="24"/>
      <w:lang w:val="en-US"/>
    </w:rPr>
  </w:style>
  <w:style w:customStyle="true" w:styleId="Naslov8Char" w:type="character">
    <w:name w:val="Naslov 8 Char"/>
    <w:basedOn w:val="Zadanifontodlomka"/>
    <w:link w:val="Naslov8"/>
    <w:uiPriority w:val="9"/>
    <w:semiHidden/>
    <w:rsid w:val="0099197E"/>
    <w:rPr>
      <w:rFonts w:cs="Times New Roman" w:eastAsia="Times New Roman" w:hAnsi="Calibri" w:ascii="Calibri"/>
      <w:i/>
      <w:iCs/>
      <w:sz w:val="24"/>
      <w:szCs w:val="24"/>
      <w:lang w:val="en-US"/>
    </w:rPr>
  </w:style>
  <w:style w:customStyle="true" w:styleId="Naslov9Char" w:type="character">
    <w:name w:val="Naslov 9 Char"/>
    <w:basedOn w:val="Zadanifontodlomka"/>
    <w:link w:val="Naslov9"/>
    <w:uiPriority w:val="9"/>
    <w:semiHidden/>
    <w:rsid w:val="0099197E"/>
    <w:rPr>
      <w:rFonts w:cs="Times New Roman" w:eastAsia="Times New Roman" w:hAnsi="Cambria" w:ascii="Cambria"/>
      <w:lang w:val="en-US"/>
    </w:rPr>
  </w:style>
  <w:style w:customStyle="true" w:styleId="Bezpopisa1" w:type="numbering">
    <w:name w:val="Bez popisa1"/>
    <w:next w:val="Bezpopisa"/>
    <w:uiPriority w:val="99"/>
    <w:semiHidden/>
    <w:unhideWhenUsed/>
    <w:rsid w:val="0099197E"/>
  </w:style>
  <w:style w:styleId="Reetkatablice" w:type="table">
    <w:name w:val="Table Grid"/>
    <w:basedOn w:val="Obinatablica"/>
    <w:rsid w:val="0099197E"/>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rojstranice" w:type="character">
    <w:name w:val="page number"/>
    <w:basedOn w:val="Zadanifontodlomka"/>
    <w:uiPriority w:val="99"/>
    <w:rsid w:val="0099197E"/>
  </w:style>
  <w:style w:customStyle="true" w:styleId="Zadanifontodlomka1" w:type="character">
    <w:name w:val="Zadani font odlomka1"/>
    <w:rsid w:val="0099197E"/>
  </w:style>
  <w:style w:customStyle="true" w:styleId="ListLabel1" w:type="character">
    <w:name w:val="ListLabel 1"/>
    <w:rsid w:val="0099197E"/>
    <w:rPr>
      <w:rFonts w:cs="Times New Roman" w:eastAsia="Times New Roman"/>
    </w:rPr>
  </w:style>
  <w:style w:customStyle="true" w:styleId="ListLabel2" w:type="character">
    <w:name w:val="ListLabel 2"/>
    <w:rsid w:val="0099197E"/>
    <w:rPr>
      <w:rFonts w:cs="Courier New"/>
    </w:rPr>
  </w:style>
  <w:style w:customStyle="true" w:styleId="Naslov10" w:type="paragraph">
    <w:name w:val="Naslov1"/>
    <w:basedOn w:val="Normal"/>
    <w:next w:val="Tijeloteksta"/>
    <w:rsid w:val="0099197E"/>
    <w:pPr>
      <w:keepNext/>
      <w:suppressAutoHyphens/>
      <w:spacing w:lineRule="auto" w:line="276" w:after="120" w:before="240"/>
    </w:pPr>
    <w:rPr>
      <w:rFonts w:cs="Tahoma" w:eastAsia="Arial Unicode MS" w:hAnsi="Arial" w:ascii="Arial"/>
      <w:kern w:val="1"/>
      <w:sz w:val="28"/>
      <w:szCs w:val="28"/>
      <w:lang w:eastAsia="ar-SA" w:val="en-US"/>
    </w:rPr>
  </w:style>
  <w:style w:styleId="Tijeloteksta" w:type="paragraph">
    <w:name w:val="Body Text"/>
    <w:basedOn w:val="Normal"/>
    <w:link w:val="TijelotekstaChar"/>
    <w:rsid w:val="0099197E"/>
    <w:pPr>
      <w:suppressAutoHyphens/>
      <w:spacing w:lineRule="auto" w:line="276" w:after="120"/>
    </w:pPr>
    <w:rPr>
      <w:rFonts w:eastAsia="Arial Unicode MS" w:hAnsi="Calibri" w:ascii="Calibri"/>
      <w:kern w:val="1"/>
      <w:sz w:val="22"/>
      <w:szCs w:val="22"/>
      <w:lang w:eastAsia="ar-SA" w:val="en-US"/>
    </w:rPr>
  </w:style>
  <w:style w:customStyle="true" w:styleId="TijelotekstaChar" w:type="character">
    <w:name w:val="Tijelo teksta Char"/>
    <w:basedOn w:val="Zadanifontodlomka"/>
    <w:link w:val="Tijeloteksta"/>
    <w:rsid w:val="0099197E"/>
    <w:rPr>
      <w:rFonts w:cs="Times New Roman" w:eastAsia="Arial Unicode MS" w:hAnsi="Calibri" w:ascii="Calibri"/>
      <w:kern w:val="1"/>
      <w:lang w:eastAsia="ar-SA" w:val="en-US"/>
    </w:rPr>
  </w:style>
  <w:style w:styleId="Naslov" w:type="paragraph">
    <w:name w:val="Title"/>
    <w:basedOn w:val="Naslov10"/>
    <w:next w:val="Podnaslov"/>
    <w:link w:val="NaslovChar"/>
    <w:qFormat/>
    <w:rsid w:val="0099197E"/>
  </w:style>
  <w:style w:customStyle="true" w:styleId="NaslovChar" w:type="character">
    <w:name w:val="Naslov Char"/>
    <w:basedOn w:val="Zadanifontodlomka"/>
    <w:link w:val="Naslov"/>
    <w:rsid w:val="0099197E"/>
    <w:rPr>
      <w:rFonts w:cs="Tahoma" w:eastAsia="Arial Unicode MS" w:hAnsi="Arial" w:ascii="Arial"/>
      <w:kern w:val="1"/>
      <w:sz w:val="28"/>
      <w:szCs w:val="28"/>
      <w:lang w:eastAsia="ar-SA" w:val="en-US"/>
    </w:rPr>
  </w:style>
  <w:style w:styleId="Podnaslov" w:type="paragraph">
    <w:name w:val="Subtitle"/>
    <w:basedOn w:val="Naslov10"/>
    <w:next w:val="Tijeloteksta"/>
    <w:link w:val="PodnaslovChar"/>
    <w:qFormat/>
    <w:rsid w:val="0099197E"/>
    <w:pPr>
      <w:jc w:val="center"/>
    </w:pPr>
    <w:rPr>
      <w:i/>
      <w:iCs/>
    </w:rPr>
  </w:style>
  <w:style w:customStyle="true" w:styleId="PodnaslovChar" w:type="character">
    <w:name w:val="Podnaslov Char"/>
    <w:basedOn w:val="Zadanifontodlomka"/>
    <w:link w:val="Podnaslov"/>
    <w:rsid w:val="0099197E"/>
    <w:rPr>
      <w:rFonts w:cs="Tahoma" w:eastAsia="Arial Unicode MS" w:hAnsi="Arial" w:ascii="Arial"/>
      <w:i/>
      <w:iCs/>
      <w:kern w:val="1"/>
      <w:sz w:val="28"/>
      <w:szCs w:val="28"/>
      <w:lang w:eastAsia="ar-SA" w:val="en-US"/>
    </w:rPr>
  </w:style>
  <w:style w:styleId="Popis" w:type="paragraph">
    <w:name w:val="List"/>
    <w:basedOn w:val="Tijeloteksta"/>
    <w:rsid w:val="0099197E"/>
    <w:rPr>
      <w:rFonts w:cs="Tahoma"/>
    </w:rPr>
  </w:style>
  <w:style w:customStyle="true" w:styleId="Opis" w:type="paragraph">
    <w:name w:val="Opis"/>
    <w:basedOn w:val="Normal"/>
    <w:rsid w:val="0099197E"/>
    <w:pPr>
      <w:suppressLineNumbers/>
      <w:suppressAutoHyphens/>
      <w:spacing w:lineRule="auto" w:line="276" w:after="120" w:before="120"/>
    </w:pPr>
    <w:rPr>
      <w:rFonts w:cs="Tahoma" w:eastAsia="Arial Unicode MS" w:hAnsi="Calibri" w:ascii="Calibri"/>
      <w:i/>
      <w:iCs/>
      <w:kern w:val="1"/>
      <w:lang w:eastAsia="ar-SA" w:val="en-US"/>
    </w:rPr>
  </w:style>
  <w:style w:customStyle="true" w:styleId="Indeks" w:type="paragraph">
    <w:name w:val="Indeks"/>
    <w:basedOn w:val="Normal"/>
    <w:rsid w:val="0099197E"/>
    <w:pPr>
      <w:suppressLineNumbers/>
      <w:suppressAutoHyphens/>
      <w:spacing w:lineRule="auto" w:line="276" w:after="200"/>
    </w:pPr>
    <w:rPr>
      <w:rFonts w:cs="Tahoma" w:eastAsia="Arial Unicode MS" w:hAnsi="Calibri" w:ascii="Calibri"/>
      <w:kern w:val="1"/>
      <w:sz w:val="22"/>
      <w:szCs w:val="22"/>
      <w:lang w:eastAsia="ar-SA" w:val="en-US"/>
    </w:rPr>
  </w:style>
  <w:style w:styleId="Naglaeno" w:type="character">
    <w:name w:val="Strong"/>
    <w:uiPriority w:val="22"/>
    <w:qFormat/>
    <w:rsid w:val="0099197E"/>
    <w:rPr>
      <w:b/>
      <w:bCs/>
    </w:rPr>
  </w:style>
  <w:style w:styleId="StandardWeb" w:type="paragraph">
    <w:name w:val="Normal (Web)"/>
    <w:basedOn w:val="Normal"/>
    <w:rsid w:val="0099197E"/>
    <w:pPr>
      <w:spacing w:afterAutospacing="true" w:after="100" w:beforeAutospacing="true" w:before="100"/>
    </w:pPr>
    <w:rPr>
      <w:lang w:eastAsia="hr-HR"/>
    </w:rPr>
  </w:style>
  <w:style w:customStyle="true" w:styleId="normal1" w:type="paragraph">
    <w:name w:val="normal1"/>
    <w:basedOn w:val="Normal"/>
    <w:rsid w:val="0099197E"/>
    <w:pPr>
      <w:spacing w:afterAutospacing="true" w:after="100" w:beforeAutospacing="true" w:before="100"/>
    </w:pPr>
    <w:rPr>
      <w:rFonts w:eastAsia="Calibri"/>
      <w:lang w:val="en-US"/>
    </w:rPr>
  </w:style>
  <w:style w:styleId="Referencakomentara" w:type="character">
    <w:name w:val="annotation reference"/>
    <w:uiPriority w:val="99"/>
    <w:unhideWhenUsed/>
    <w:rsid w:val="0099197E"/>
    <w:rPr>
      <w:sz w:val="16"/>
      <w:szCs w:val="16"/>
    </w:rPr>
  </w:style>
  <w:style w:styleId="Tekstkomentara" w:type="paragraph">
    <w:name w:val="annotation text"/>
    <w:basedOn w:val="Normal"/>
    <w:link w:val="TekstkomentaraChar"/>
    <w:uiPriority w:val="99"/>
    <w:unhideWhenUsed/>
    <w:rsid w:val="0099197E"/>
    <w:pPr>
      <w:spacing w:after="200"/>
    </w:pPr>
    <w:rPr>
      <w:rFonts w:eastAsia="Calibri" w:hAnsi="Calibri" w:ascii="Calibri"/>
      <w:sz w:val="20"/>
      <w:szCs w:val="20"/>
      <w:lang w:val="en-US"/>
    </w:rPr>
  </w:style>
  <w:style w:customStyle="true" w:styleId="TekstkomentaraChar" w:type="character">
    <w:name w:val="Tekst komentara Char"/>
    <w:basedOn w:val="Zadanifontodlomka"/>
    <w:link w:val="Tekstkomentara"/>
    <w:uiPriority w:val="99"/>
    <w:rsid w:val="0099197E"/>
    <w:rPr>
      <w:rFonts w:cs="Times New Roman" w:eastAsia="Calibri" w:hAnsi="Calibri" w:ascii="Calibri"/>
      <w:sz w:val="20"/>
      <w:szCs w:val="20"/>
      <w:lang w:val="en-US"/>
    </w:rPr>
  </w:style>
  <w:style w:styleId="Predmetkomentara" w:type="paragraph">
    <w:name w:val="annotation subject"/>
    <w:basedOn w:val="Tekstkomentara"/>
    <w:next w:val="Tekstkomentara"/>
    <w:link w:val="PredmetkomentaraChar"/>
    <w:uiPriority w:val="99"/>
    <w:unhideWhenUsed/>
    <w:rsid w:val="0099197E"/>
    <w:rPr>
      <w:b/>
      <w:bCs/>
    </w:rPr>
  </w:style>
  <w:style w:customStyle="true" w:styleId="PredmetkomentaraChar" w:type="character">
    <w:name w:val="Predmet komentara Char"/>
    <w:basedOn w:val="TekstkomentaraChar"/>
    <w:link w:val="Predmetkomentara"/>
    <w:uiPriority w:val="99"/>
    <w:rsid w:val="0099197E"/>
    <w:rPr>
      <w:rFonts w:cs="Times New Roman" w:eastAsia="Calibri" w:hAnsi="Calibri" w:ascii="Calibri"/>
      <w:b/>
      <w:bCs/>
      <w:sz w:val="20"/>
      <w:szCs w:val="20"/>
      <w:lang w:val="en-US"/>
    </w:rPr>
  </w:style>
  <w:style w:styleId="Revizija" w:type="paragraph">
    <w:name w:val="Revision"/>
    <w:hidden/>
    <w:uiPriority w:val="99"/>
    <w:semiHidden/>
    <w:rsid w:val="0099197E"/>
    <w:rPr>
      <w:rFonts w:cs="Times New Roman" w:eastAsia="Calibri" w:hAnsi="Calibri" w:ascii="Calibri"/>
      <w:lang w:val="en-US"/>
    </w:rPr>
  </w:style>
  <w:style w:styleId="Istaknuto" w:type="character">
    <w:name w:val="Emphasis"/>
    <w:uiPriority w:val="99"/>
    <w:qFormat/>
    <w:rsid w:val="0099197E"/>
    <w:rPr>
      <w:i/>
      <w:iCs/>
    </w:rPr>
  </w:style>
  <w:style w:customStyle="true" w:styleId="Bezpopisa11" w:type="numbering">
    <w:name w:val="Bez popisa11"/>
    <w:next w:val="Bezpopisa"/>
    <w:uiPriority w:val="99"/>
    <w:semiHidden/>
    <w:unhideWhenUsed/>
    <w:rsid w:val="0099197E"/>
  </w:style>
  <w:style w:customStyle="true" w:styleId="Srednjareetka1-Isticanje21" w:type="paragraph">
    <w:name w:val="Srednja rešetka 1 - Isticanje 21"/>
    <w:basedOn w:val="Normal"/>
    <w:uiPriority w:val="99"/>
    <w:qFormat/>
    <w:rsid w:val="0099197E"/>
    <w:pPr>
      <w:ind w:left="720"/>
      <w:contextualSpacing/>
    </w:pPr>
    <w:rPr>
      <w:rFonts w:eastAsia="MS Mincho" w:hAnsi="Cambria" w:ascii="Cambria"/>
      <w:lang w:val="en-US"/>
    </w:rPr>
  </w:style>
  <w:style w:styleId="Grafikeoznake2" w:type="paragraph">
    <w:name w:val="List Bullet 2"/>
    <w:basedOn w:val="Normal"/>
    <w:uiPriority w:val="99"/>
    <w:unhideWhenUsed/>
    <w:rsid w:val="0099197E"/>
    <w:pPr>
      <w:numPr>
        <w:numId w:val="1"/>
      </w:numPr>
      <w:contextualSpacing/>
    </w:pPr>
    <w:rPr>
      <w:lang w:eastAsia="hr-HR"/>
    </w:rPr>
  </w:style>
  <w:style w:customStyle="true" w:styleId="tabletextfield" w:type="character">
    <w:name w:val="table_text_field"/>
    <w:basedOn w:val="Zadanifontodlomka"/>
    <w:rsid w:val="0099197E"/>
  </w:style>
  <w:style w:customStyle="true" w:styleId="Srednjareetka21" w:type="paragraph">
    <w:name w:val="Srednja rešetka 21"/>
    <w:link w:val="MediumGrid2Char"/>
    <w:uiPriority w:val="1"/>
    <w:qFormat/>
    <w:rsid w:val="0099197E"/>
    <w:rPr>
      <w:rFonts w:cs="Times New Roman" w:eastAsia="MS Mincho" w:hAnsi="Cambria" w:ascii="Cambria"/>
      <w:lang w:eastAsia="hr-HR"/>
    </w:rPr>
  </w:style>
  <w:style w:customStyle="true" w:styleId="MediumGrid2Char" w:type="character">
    <w:name w:val="Medium Grid 2 Char"/>
    <w:link w:val="Srednjareetka21"/>
    <w:uiPriority w:val="1"/>
    <w:rsid w:val="0099197E"/>
    <w:rPr>
      <w:rFonts w:cs="Times New Roman" w:eastAsia="MS Mincho" w:hAnsi="Cambria" w:ascii="Cambria"/>
      <w:lang w:eastAsia="hr-HR"/>
    </w:rPr>
  </w:style>
  <w:style w:customStyle="true" w:styleId="Heading1Char" w:type="character">
    <w:name w:val="Heading 1 Char"/>
    <w:uiPriority w:val="9"/>
    <w:rsid w:val="0099197E"/>
    <w:rPr>
      <w:rFonts w:cs="Times New Roman" w:eastAsia="MS Gothic" w:hAnsi="Calibri" w:ascii="Calibri"/>
      <w:b/>
      <w:bCs/>
      <w:color w:val="345A8A"/>
      <w:sz w:val="32"/>
      <w:szCs w:val="32"/>
    </w:rPr>
  </w:style>
  <w:style w:styleId="Opisslike" w:type="paragraph">
    <w:name w:val="caption"/>
    <w:basedOn w:val="Normal"/>
    <w:next w:val="Normal"/>
    <w:qFormat/>
    <w:rsid w:val="0099197E"/>
    <w:rPr>
      <w:rFonts w:hAnsi="Arial" w:ascii="Arial"/>
      <w:b/>
      <w:sz w:val="22"/>
      <w:szCs w:val="20"/>
      <w:lang w:eastAsia="de-DE" w:val="en-GB"/>
    </w:rPr>
  </w:style>
  <w:style w:styleId="SlijeenaHiperveza" w:type="character">
    <w:name w:val="FollowedHyperlink"/>
    <w:uiPriority w:val="99"/>
    <w:unhideWhenUsed/>
    <w:rsid w:val="0099197E"/>
    <w:rPr>
      <w:color w:val="800080"/>
      <w:u w:val="single"/>
    </w:rPr>
  </w:style>
  <w:style w:customStyle="true" w:styleId="font5" w:type="paragraph">
    <w:name w:val="font5"/>
    <w:basedOn w:val="Normal"/>
    <w:rsid w:val="0099197E"/>
    <w:pPr>
      <w:spacing w:afterAutospacing="true" w:after="100" w:beforeAutospacing="true" w:before="100"/>
    </w:pPr>
    <w:rPr>
      <w:rFonts w:eastAsia="MS Mincho" w:hAnsi="Calibri" w:ascii="Calibri"/>
      <w:lang w:val="en-US"/>
    </w:rPr>
  </w:style>
  <w:style w:customStyle="true" w:styleId="xl63" w:type="paragraph">
    <w:name w:val="xl63"/>
    <w:basedOn w:val="Normal"/>
    <w:rsid w:val="0099197E"/>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pPr>
    <w:rPr>
      <w:rFonts w:eastAsia="MS Mincho" w:hAnsi="Times" w:ascii="Times"/>
      <w:sz w:val="20"/>
      <w:szCs w:val="20"/>
      <w:lang w:val="en-US"/>
    </w:rPr>
  </w:style>
  <w:style w:customStyle="true" w:styleId="xl64" w:type="paragraph">
    <w:name w:val="xl64"/>
    <w:basedOn w:val="Normal"/>
    <w:rsid w:val="0099197E"/>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pPr>
    <w:rPr>
      <w:rFonts w:eastAsia="MS Mincho" w:hAnsi="Times" w:ascii="Times"/>
      <w:sz w:val="20"/>
      <w:szCs w:val="20"/>
      <w:lang w:val="en-US"/>
    </w:rPr>
  </w:style>
  <w:style w:customStyle="true" w:styleId="xl65" w:type="paragraph">
    <w:name w:val="xl65"/>
    <w:basedOn w:val="Normal"/>
    <w:rsid w:val="0099197E"/>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pPr>
    <w:rPr>
      <w:rFonts w:eastAsia="MS Mincho" w:hAnsi="Times" w:ascii="Times"/>
      <w:sz w:val="20"/>
      <w:szCs w:val="20"/>
      <w:lang w:val="en-US"/>
    </w:rPr>
  </w:style>
  <w:style w:customStyle="true" w:styleId="xl67" w:type="paragraph">
    <w:name w:val="xl67"/>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pPr>
    <w:rPr>
      <w:rFonts w:eastAsia="MS Mincho" w:hAnsi="Times" w:ascii="Times"/>
      <w:sz w:val="20"/>
      <w:szCs w:val="20"/>
      <w:lang w:val="en-US"/>
    </w:rPr>
  </w:style>
  <w:style w:customStyle="true" w:styleId="xl68" w:type="paragraph">
    <w:name w:val="xl68"/>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textAlignment w:val="center"/>
    </w:pPr>
    <w:rPr>
      <w:rFonts w:eastAsia="MS Mincho" w:hAnsi="Times" w:ascii="Times"/>
      <w:sz w:val="20"/>
      <w:szCs w:val="20"/>
      <w:lang w:val="en-US"/>
    </w:rPr>
  </w:style>
  <w:style w:customStyle="true" w:styleId="xl70" w:type="paragraph">
    <w:name w:val="xl70"/>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textAlignment w:val="center"/>
    </w:pPr>
    <w:rPr>
      <w:rFonts w:eastAsia="MS Mincho" w:hAnsi="Times" w:ascii="Times"/>
      <w:sz w:val="20"/>
      <w:szCs w:val="20"/>
      <w:lang w:val="en-US"/>
    </w:rPr>
  </w:style>
  <w:style w:customStyle="true" w:styleId="xl71" w:type="paragraph">
    <w:name w:val="xl71"/>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99197E"/>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pPr>
    <w:rPr>
      <w:rFonts w:eastAsia="MS Mincho" w:hAnsi="Times" w:ascii="Times"/>
      <w:sz w:val="20"/>
      <w:szCs w:val="20"/>
      <w:lang w:val="en-US"/>
    </w:rPr>
  </w:style>
  <w:style w:customStyle="true" w:styleId="xl73" w:type="paragraph">
    <w:name w:val="xl73"/>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pPr>
    <w:rPr>
      <w:rFonts w:eastAsia="MS Mincho" w:hAnsi="Times" w:ascii="Times"/>
      <w:sz w:val="20"/>
      <w:szCs w:val="20"/>
      <w:lang w:val="en-US"/>
    </w:rPr>
  </w:style>
  <w:style w:customStyle="true" w:styleId="xl74" w:type="paragraph">
    <w:name w:val="xl74"/>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pPr>
    <w:rPr>
      <w:rFonts w:eastAsia="MS Mincho" w:hAnsi="Times" w:ascii="Times"/>
      <w:sz w:val="20"/>
      <w:szCs w:val="20"/>
      <w:lang w:val="en-US"/>
    </w:rPr>
  </w:style>
  <w:style w:customStyle="true" w:styleId="xl75" w:type="paragraph">
    <w:name w:val="xl75"/>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pPr>
    <w:rPr>
      <w:rFonts w:eastAsia="MS Mincho" w:hAnsi="Times" w:ascii="Times"/>
      <w:sz w:val="20"/>
      <w:szCs w:val="20"/>
      <w:lang w:val="en-US"/>
    </w:rPr>
  </w:style>
  <w:style w:customStyle="true" w:styleId="xl77" w:type="paragraph">
    <w:name w:val="xl77"/>
    <w:basedOn w:val="Normal"/>
    <w:rsid w:val="0099197E"/>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pPr>
    <w:rPr>
      <w:rFonts w:eastAsia="MS Mincho" w:hAnsi="Times" w:ascii="Times"/>
      <w:sz w:val="20"/>
      <w:szCs w:val="20"/>
      <w:lang w:val="en-US"/>
    </w:rPr>
  </w:style>
  <w:style w:customStyle="true" w:styleId="xl78" w:type="paragraph">
    <w:name w:val="xl78"/>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pPr>
    <w:rPr>
      <w:rFonts w:eastAsia="MS Mincho" w:hAnsi="Times" w:ascii="Times"/>
      <w:sz w:val="20"/>
      <w:szCs w:val="20"/>
      <w:lang w:val="en-US"/>
    </w:rPr>
  </w:style>
  <w:style w:customStyle="true" w:styleId="xl79" w:type="paragraph">
    <w:name w:val="xl79"/>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textAlignment w:val="center"/>
    </w:pPr>
    <w:rPr>
      <w:rFonts w:eastAsia="MS Mincho" w:hAnsi="Times" w:ascii="Times"/>
      <w:sz w:val="20"/>
      <w:szCs w:val="20"/>
      <w:lang w:val="en-US"/>
    </w:rPr>
  </w:style>
  <w:style w:customStyle="true" w:styleId="xl80" w:type="paragraph">
    <w:name w:val="xl80"/>
    <w:basedOn w:val="Normal"/>
    <w:rsid w:val="0099197E"/>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pPr>
    <w:rPr>
      <w:rFonts w:eastAsia="MS Mincho" w:hAnsi="Times" w:ascii="Times"/>
      <w:sz w:val="20"/>
      <w:szCs w:val="20"/>
      <w:lang w:val="en-US"/>
    </w:rPr>
  </w:style>
  <w:style w:customStyle="true" w:styleId="xl81" w:type="paragraph">
    <w:name w:val="xl81"/>
    <w:basedOn w:val="Normal"/>
    <w:rsid w:val="0099197E"/>
    <w:pPr>
      <w:pBdr>
        <w:top w:space="0" w:sz="4" w:color="C5D9F1" w:val="single"/>
        <w:left w:space="0" w:sz="4" w:color="C5D9F1" w:val="single"/>
        <w:bottom w:space="0" w:sz="4" w:color="C5D9F1" w:val="single"/>
        <w:right w:space="0" w:sz="4" w:color="C5D9F1" w:val="single"/>
      </w:pBdr>
      <w:spacing w:afterAutospacing="true" w:after="100" w:beforeAutospacing="true" w:before="100"/>
      <w:textAlignment w:val="center"/>
    </w:pPr>
    <w:rPr>
      <w:rFonts w:eastAsia="MS Mincho" w:hAnsi="Times" w:ascii="Times"/>
      <w:sz w:val="20"/>
      <w:szCs w:val="20"/>
      <w:lang w:val="en-US"/>
    </w:rPr>
  </w:style>
  <w:style w:customStyle="true" w:styleId="font6" w:type="paragraph">
    <w:name w:val="font6"/>
    <w:basedOn w:val="Normal"/>
    <w:rsid w:val="0099197E"/>
    <w:pPr>
      <w:spacing w:afterAutospacing="true" w:after="100" w:beforeAutospacing="true" w:before="100"/>
    </w:pPr>
    <w:rPr>
      <w:rFonts w:eastAsia="MS Mincho" w:hAnsi="Calibri" w:ascii="Calibri"/>
      <w:sz w:val="22"/>
      <w:szCs w:val="22"/>
      <w:lang w:val="en-US"/>
    </w:rPr>
  </w:style>
  <w:style w:customStyle="true" w:styleId="Obojanipopis-Isticanje11" w:type="paragraph">
    <w:name w:val="Obojani popis - Isticanje 11"/>
    <w:basedOn w:val="Normal"/>
    <w:link w:val="Obojanipopis-Isticanje1Char"/>
    <w:uiPriority w:val="99"/>
    <w:qFormat/>
    <w:rsid w:val="0099197E"/>
    <w:pPr>
      <w:ind w:left="720"/>
      <w:contextualSpacing/>
    </w:pPr>
    <w:rPr>
      <w:lang w:eastAsia="hr-HR"/>
    </w:rPr>
  </w:style>
  <w:style w:customStyle="true" w:styleId="Obojanipopis-Isticanje1Char" w:type="character">
    <w:name w:val="Obojani popis - Isticanje 1 Char"/>
    <w:link w:val="Obojanipopis-Isticanje11"/>
    <w:uiPriority w:val="99"/>
    <w:locked/>
    <w:rsid w:val="0099197E"/>
    <w:rPr>
      <w:rFonts w:cs="Times New Roman" w:eastAsia="Times New Roman" w:hAnsi="Times New Roman" w:ascii="Times New Roman"/>
      <w:sz w:val="24"/>
      <w:szCs w:val="24"/>
      <w:lang w:eastAsia="hr-HR"/>
    </w:rPr>
  </w:style>
  <w:style w:customStyle="true" w:styleId="ctitle" w:type="character">
    <w:name w:val="c_title"/>
    <w:rsid w:val="0099197E"/>
  </w:style>
  <w:style w:customStyle="true" w:styleId="Bezproreda1" w:type="paragraph">
    <w:name w:val="Bez proreda1"/>
    <w:uiPriority w:val="1"/>
    <w:qFormat/>
    <w:rsid w:val="0099197E"/>
    <w:rPr>
      <w:rFonts w:cs="Times New Roman" w:eastAsia="MS Mincho" w:hAnsi="Cambria" w:ascii="Cambria"/>
      <w:lang w:eastAsia="hr-HR"/>
    </w:rPr>
  </w:style>
  <w:style w:customStyle="true" w:styleId="Default" w:type="paragraph">
    <w:name w:val="Default"/>
    <w:rsid w:val="0099197E"/>
    <w:pPr>
      <w:autoSpaceDE w:val="false"/>
      <w:autoSpaceDN w:val="false"/>
      <w:adjustRightInd w:val="false"/>
    </w:pPr>
    <w:rPr>
      <w:rFonts w:cs="Arial" w:eastAsia="Calibri" w:hAnsi="Arial" w:ascii="Arial"/>
      <w:color w:val="000000"/>
      <w:sz w:val="24"/>
      <w:szCs w:val="24"/>
    </w:rPr>
  </w:style>
  <w:style w:customStyle="true" w:styleId="Reetkatablice1" w:type="table">
    <w:name w:val="Rešetka tablice1"/>
    <w:basedOn w:val="Obinatablica"/>
    <w:next w:val="Reetkatablice"/>
    <w:uiPriority w:val="59"/>
    <w:rsid w:val="0099197E"/>
    <w:rPr>
      <w:rFonts w:cs="Times New Roman" w:eastAsia="Calibri" w:hAnsi="Calibri" w:ascii="Calibri"/>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Bezpopisa2" w:type="numbering">
    <w:name w:val="Bez popisa2"/>
    <w:next w:val="Bezpopisa"/>
    <w:uiPriority w:val="99"/>
    <w:semiHidden/>
    <w:unhideWhenUsed/>
    <w:rsid w:val="0099197E"/>
  </w:style>
  <w:style w:customStyle="true" w:styleId="Reetkatablice2" w:type="table">
    <w:name w:val="Rešetka tablice2"/>
    <w:basedOn w:val="Obinatablica"/>
    <w:next w:val="Reetkatablice"/>
    <w:uiPriority w:val="59"/>
    <w:rsid w:val="0099197E"/>
    <w:rPr>
      <w:rFonts w:cs="Times New Roman" w:eastAsia="Calibri" w:hAnsi="Calibri" w:ascii="Calibri"/>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Tekstrezerviranogmjesta" w:type="character">
    <w:name w:val="Placeholder Text"/>
    <w:basedOn w:val="Zadanifontodlomka"/>
    <w:uiPriority w:val="99"/>
    <w:semiHidden/>
    <w:rsid w:val="0088346A"/>
    <w:rPr>
      <w:color w:val="808080"/>
      <w:bdr w:space="0" w:sz="0" w:color="auto" w:val="none"/>
      <w:shd w:fill="auto" w:color="auto" w:val="clear"/>
    </w:rPr>
  </w:style>
  <w:style w:customStyle="true" w:styleId="eSPISCCParagraphDefaultFont" w:type="character">
    <w:name w:val="eSPIS_CC_Paragraph Default Font"/>
    <w:basedOn w:val="Zadanifontodlomka"/>
    <w:rsid w:val="0088346A"/>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8346A"/>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8346A"/>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8346A"/>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8EF"/>
    <w:rPr>
      <w:rFonts w:ascii="Times New Roman" w:cs="Times New Roman" w:eastAsia="Times New Roman" w:hAnsi="Times New Roman"/>
      <w:sz w:val="24"/>
      <w:szCs w:val="24"/>
    </w:rPr>
  </w:style>
  <w:style w:styleId="Naslov1" w:type="paragraph">
    <w:name w:val="heading 1"/>
    <w:basedOn w:val="Normal"/>
    <w:link w:val="Naslov1Char"/>
    <w:uiPriority w:val="9"/>
    <w:qFormat/>
    <w:rsid w:val="0099197E"/>
    <w:pPr>
      <w:spacing w:after="100" w:afterAutospacing="1" w:before="100" w:beforeAutospacing="1" w:line="360" w:lineRule="atLeast"/>
      <w:outlineLvl w:val="0"/>
    </w:pPr>
    <w:rPr>
      <w:b/>
      <w:bCs/>
      <w:color w:val="666666"/>
      <w:kern w:val="36"/>
      <w:sz w:val="36"/>
      <w:szCs w:val="36"/>
      <w:lang w:val="en-US"/>
    </w:rPr>
  </w:style>
  <w:style w:styleId="Naslov2" w:type="paragraph">
    <w:name w:val="heading 2"/>
    <w:basedOn w:val="Normal"/>
    <w:next w:val="Normal"/>
    <w:link w:val="Naslov2Char"/>
    <w:uiPriority w:val="9"/>
    <w:semiHidden/>
    <w:unhideWhenUsed/>
    <w:qFormat/>
    <w:rsid w:val="0099197E"/>
    <w:pPr>
      <w:keepNext/>
      <w:tabs>
        <w:tab w:pos="1440" w:val="num"/>
      </w:tabs>
      <w:spacing w:after="60" w:before="240"/>
      <w:ind w:hanging="720" w:left="1440"/>
      <w:outlineLvl w:val="1"/>
    </w:pPr>
    <w:rPr>
      <w:rFonts w:ascii="Cambria" w:hAnsi="Cambria"/>
      <w:b/>
      <w:bCs/>
      <w:i/>
      <w:iCs/>
      <w:sz w:val="28"/>
      <w:szCs w:val="28"/>
      <w:lang w:val="en-US"/>
    </w:rPr>
  </w:style>
  <w:style w:styleId="Naslov3" w:type="paragraph">
    <w:name w:val="heading 3"/>
    <w:basedOn w:val="Normal"/>
    <w:next w:val="Normal"/>
    <w:link w:val="Naslov3Char"/>
    <w:uiPriority w:val="9"/>
    <w:semiHidden/>
    <w:unhideWhenUsed/>
    <w:qFormat/>
    <w:rsid w:val="0099197E"/>
    <w:pPr>
      <w:keepNext/>
      <w:tabs>
        <w:tab w:pos="2160" w:val="num"/>
      </w:tabs>
      <w:spacing w:after="60" w:before="240"/>
      <w:ind w:hanging="720" w:left="2160"/>
      <w:outlineLvl w:val="2"/>
    </w:pPr>
    <w:rPr>
      <w:rFonts w:ascii="Cambria" w:hAnsi="Cambria"/>
      <w:b/>
      <w:bCs/>
      <w:sz w:val="26"/>
      <w:szCs w:val="26"/>
      <w:lang w:val="en-US"/>
    </w:rPr>
  </w:style>
  <w:style w:styleId="Naslov4" w:type="paragraph">
    <w:name w:val="heading 4"/>
    <w:basedOn w:val="Normal"/>
    <w:next w:val="Normal"/>
    <w:link w:val="Naslov4Char"/>
    <w:uiPriority w:val="9"/>
    <w:qFormat/>
    <w:rsid w:val="0099197E"/>
    <w:pPr>
      <w:keepNext/>
      <w:spacing w:after="60" w:before="240" w:line="276" w:lineRule="auto"/>
      <w:outlineLvl w:val="3"/>
    </w:pPr>
    <w:rPr>
      <w:rFonts w:eastAsia="Calibri"/>
      <w:b/>
      <w:bCs/>
      <w:sz w:val="28"/>
      <w:szCs w:val="28"/>
      <w:lang w:val="en-US"/>
    </w:rPr>
  </w:style>
  <w:style w:styleId="Naslov5" w:type="paragraph">
    <w:name w:val="heading 5"/>
    <w:basedOn w:val="Normal"/>
    <w:next w:val="Normal"/>
    <w:link w:val="Naslov5Char"/>
    <w:uiPriority w:val="9"/>
    <w:semiHidden/>
    <w:unhideWhenUsed/>
    <w:qFormat/>
    <w:rsid w:val="0099197E"/>
    <w:pPr>
      <w:tabs>
        <w:tab w:pos="3600" w:val="num"/>
      </w:tabs>
      <w:spacing w:after="60" w:before="240"/>
      <w:ind w:hanging="720" w:left="3600"/>
      <w:outlineLvl w:val="4"/>
    </w:pPr>
    <w:rPr>
      <w:rFonts w:ascii="Calibri" w:hAnsi="Calibri"/>
      <w:b/>
      <w:bCs/>
      <w:i/>
      <w:iCs/>
      <w:sz w:val="26"/>
      <w:szCs w:val="26"/>
      <w:lang w:val="en-US"/>
    </w:rPr>
  </w:style>
  <w:style w:styleId="Naslov6" w:type="paragraph">
    <w:name w:val="heading 6"/>
    <w:basedOn w:val="Normal"/>
    <w:next w:val="Normal"/>
    <w:link w:val="Naslov6Char"/>
    <w:qFormat/>
    <w:rsid w:val="0099197E"/>
    <w:pPr>
      <w:tabs>
        <w:tab w:pos="4320" w:val="num"/>
      </w:tabs>
      <w:spacing w:after="60" w:before="240"/>
      <w:ind w:hanging="720" w:left="4320"/>
      <w:outlineLvl w:val="5"/>
    </w:pPr>
    <w:rPr>
      <w:b/>
      <w:bCs/>
      <w:sz w:val="22"/>
      <w:szCs w:val="22"/>
      <w:lang w:val="en-US"/>
    </w:rPr>
  </w:style>
  <w:style w:styleId="Naslov7" w:type="paragraph">
    <w:name w:val="heading 7"/>
    <w:basedOn w:val="Normal"/>
    <w:next w:val="Normal"/>
    <w:link w:val="Naslov7Char"/>
    <w:uiPriority w:val="9"/>
    <w:semiHidden/>
    <w:unhideWhenUsed/>
    <w:qFormat/>
    <w:rsid w:val="0099197E"/>
    <w:pPr>
      <w:tabs>
        <w:tab w:pos="5040" w:val="num"/>
      </w:tabs>
      <w:spacing w:after="60" w:before="240"/>
      <w:ind w:hanging="720" w:left="5040"/>
      <w:outlineLvl w:val="6"/>
    </w:pPr>
    <w:rPr>
      <w:rFonts w:ascii="Calibri" w:hAnsi="Calibri"/>
      <w:lang w:val="en-US"/>
    </w:rPr>
  </w:style>
  <w:style w:styleId="Naslov8" w:type="paragraph">
    <w:name w:val="heading 8"/>
    <w:basedOn w:val="Normal"/>
    <w:next w:val="Normal"/>
    <w:link w:val="Naslov8Char"/>
    <w:uiPriority w:val="9"/>
    <w:semiHidden/>
    <w:unhideWhenUsed/>
    <w:qFormat/>
    <w:rsid w:val="0099197E"/>
    <w:pPr>
      <w:tabs>
        <w:tab w:pos="5760" w:val="num"/>
      </w:tabs>
      <w:spacing w:after="60" w:before="240"/>
      <w:ind w:hanging="720" w:left="5760"/>
      <w:outlineLvl w:val="7"/>
    </w:pPr>
    <w:rPr>
      <w:rFonts w:ascii="Calibri" w:hAnsi="Calibri"/>
      <w:i/>
      <w:iCs/>
      <w:lang w:val="en-US"/>
    </w:rPr>
  </w:style>
  <w:style w:styleId="Naslov9" w:type="paragraph">
    <w:name w:val="heading 9"/>
    <w:basedOn w:val="Normal"/>
    <w:next w:val="Normal"/>
    <w:link w:val="Naslov9Char"/>
    <w:uiPriority w:val="9"/>
    <w:semiHidden/>
    <w:unhideWhenUsed/>
    <w:qFormat/>
    <w:rsid w:val="0099197E"/>
    <w:pPr>
      <w:tabs>
        <w:tab w:pos="6480" w:val="num"/>
      </w:tabs>
      <w:spacing w:after="60" w:before="240"/>
      <w:ind w:hanging="720" w:left="6480"/>
      <w:outlineLvl w:val="8"/>
    </w:pPr>
    <w:rPr>
      <w:rFonts w:ascii="Cambria" w:hAnsi="Cambria"/>
      <w:sz w:val="22"/>
      <w:szCs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8EF"/>
    <w:pPr>
      <w:tabs>
        <w:tab w:pos="4536" w:val="center"/>
        <w:tab w:pos="9072" w:val="right"/>
      </w:tabs>
    </w:pPr>
  </w:style>
  <w:style w:customStyle="1" w:styleId="ZaglavljeChar" w:type="character">
    <w:name w:val="Zaglavlje Char"/>
    <w:basedOn w:val="Zadanifontodlomka"/>
    <w:link w:val="Zaglavlje"/>
    <w:uiPriority w:val="99"/>
    <w:rsid w:val="00D178EF"/>
    <w:rPr>
      <w:rFonts w:ascii="Times New Roman" w:cs="Times New Roman" w:eastAsia="Times New Roman" w:hAnsi="Times New Roman"/>
      <w:sz w:val="24"/>
      <w:szCs w:val="24"/>
    </w:rPr>
  </w:style>
  <w:style w:styleId="Tekstbalonia" w:type="paragraph">
    <w:name w:val="Balloon Text"/>
    <w:basedOn w:val="Normal"/>
    <w:link w:val="TekstbaloniaChar"/>
    <w:uiPriority w:val="99"/>
    <w:unhideWhenUsed/>
    <w:rsid w:val="00D178EF"/>
    <w:rPr>
      <w:rFonts w:ascii="Tahoma" w:cs="Tahoma" w:hAnsi="Tahoma"/>
      <w:sz w:val="16"/>
      <w:szCs w:val="16"/>
    </w:rPr>
  </w:style>
  <w:style w:customStyle="1" w:styleId="TekstbaloniaChar" w:type="character">
    <w:name w:val="Tekst balončića Char"/>
    <w:basedOn w:val="Zadanifontodlomka"/>
    <w:link w:val="Tekstbalonia"/>
    <w:uiPriority w:val="99"/>
    <w:rsid w:val="00D178EF"/>
    <w:rPr>
      <w:rFonts w:ascii="Tahoma" w:cs="Tahoma" w:eastAsia="Times New Roman" w:hAnsi="Tahoma"/>
      <w:sz w:val="16"/>
      <w:szCs w:val="16"/>
    </w:rPr>
  </w:style>
  <w:style w:styleId="Podnoje" w:type="paragraph">
    <w:name w:val="footer"/>
    <w:basedOn w:val="Normal"/>
    <w:link w:val="PodnojeChar"/>
    <w:uiPriority w:val="99"/>
    <w:unhideWhenUsed/>
    <w:rsid w:val="00831C80"/>
    <w:pPr>
      <w:tabs>
        <w:tab w:pos="4536" w:val="center"/>
        <w:tab w:pos="9072" w:val="right"/>
      </w:tabs>
    </w:pPr>
  </w:style>
  <w:style w:customStyle="1" w:styleId="PodnojeChar" w:type="character">
    <w:name w:val="Podnožje Char"/>
    <w:basedOn w:val="Zadanifontodlomka"/>
    <w:link w:val="Podnoje"/>
    <w:uiPriority w:val="99"/>
    <w:rsid w:val="00831C80"/>
    <w:rPr>
      <w:rFonts w:ascii="Times New Roman" w:cs="Times New Roman" w:eastAsia="Times New Roman" w:hAnsi="Times New Roman"/>
      <w:sz w:val="24"/>
      <w:szCs w:val="24"/>
    </w:rPr>
  </w:style>
  <w:style w:styleId="Bezproreda" w:type="paragraph">
    <w:name w:val="No Spacing"/>
    <w:link w:val="BezproredaChar"/>
    <w:uiPriority w:val="1"/>
    <w:qFormat/>
    <w:rsid w:val="00831C80"/>
    <w:rPr>
      <w:rFonts w:ascii="Calibri" w:cs="Times New Roman" w:eastAsia="Times New Roman" w:hAnsi="Calibri"/>
      <w:lang w:val="en-US"/>
    </w:rPr>
  </w:style>
  <w:style w:customStyle="1" w:styleId="BezproredaChar" w:type="character">
    <w:name w:val="Bez proreda Char"/>
    <w:link w:val="Bezproreda"/>
    <w:uiPriority w:val="1"/>
    <w:locked/>
    <w:rsid w:val="00831C80"/>
    <w:rPr>
      <w:rFonts w:ascii="Calibri" w:cs="Times New Roman" w:eastAsia="Times New Roman" w:hAnsi="Calibri"/>
      <w:lang w:val="en-US"/>
    </w:rPr>
  </w:style>
  <w:style w:styleId="Hiperveza" w:type="character">
    <w:name w:val="Hyperlink"/>
    <w:basedOn w:val="Zadanifontodlomka"/>
    <w:uiPriority w:val="99"/>
    <w:rsid w:val="008F0332"/>
    <w:rPr>
      <w:rFonts w:cs="Times New Roman"/>
      <w:color w:val="0000FF"/>
      <w:u w:val="single"/>
    </w:rPr>
  </w:style>
  <w:style w:customStyle="1" w:styleId="OdlomakpopisaChar" w:type="character">
    <w:name w:val="Odlomak popisa Char"/>
    <w:basedOn w:val="Zadanifontodlomka"/>
    <w:link w:val="Odlomakpopisa"/>
    <w:uiPriority w:val="99"/>
    <w:locked/>
    <w:rsid w:val="008F0332"/>
    <w:rPr>
      <w:rFonts w:cs="Times New Roman"/>
    </w:rPr>
  </w:style>
  <w:style w:styleId="Odlomakpopisa" w:type="paragraph">
    <w:name w:val="List Paragraph"/>
    <w:basedOn w:val="Normal"/>
    <w:link w:val="OdlomakpopisaChar"/>
    <w:uiPriority w:val="34"/>
    <w:qFormat/>
    <w:rsid w:val="008F0332"/>
    <w:pPr>
      <w:spacing w:after="200" w:line="276" w:lineRule="auto"/>
      <w:ind w:left="720"/>
      <w:contextualSpacing/>
    </w:pPr>
    <w:rPr>
      <w:rFonts w:asciiTheme="minorHAnsi" w:eastAsiaTheme="minorHAnsi" w:hAnsiTheme="minorHAnsi"/>
      <w:sz w:val="22"/>
      <w:szCs w:val="22"/>
    </w:rPr>
  </w:style>
  <w:style w:customStyle="1" w:styleId="apple-converted-space" w:type="character">
    <w:name w:val="apple-converted-space"/>
    <w:basedOn w:val="Zadanifontodlomka"/>
    <w:uiPriority w:val="99"/>
    <w:rsid w:val="008F0332"/>
    <w:rPr>
      <w:rFonts w:cs="Times New Roman"/>
    </w:rPr>
  </w:style>
  <w:style w:customStyle="1" w:styleId="Naslov1Char" w:type="character">
    <w:name w:val="Naslov 1 Char"/>
    <w:basedOn w:val="Zadanifontodlomka"/>
    <w:link w:val="Naslov1"/>
    <w:uiPriority w:val="9"/>
    <w:rsid w:val="0099197E"/>
    <w:rPr>
      <w:rFonts w:ascii="Times New Roman" w:cs="Times New Roman" w:eastAsia="Times New Roman" w:hAnsi="Times New Roman"/>
      <w:b/>
      <w:bCs/>
      <w:color w:val="666666"/>
      <w:kern w:val="36"/>
      <w:sz w:val="36"/>
      <w:szCs w:val="36"/>
      <w:lang w:val="en-US"/>
    </w:rPr>
  </w:style>
  <w:style w:customStyle="1" w:styleId="Naslov2Char" w:type="character">
    <w:name w:val="Naslov 2 Char"/>
    <w:basedOn w:val="Zadanifontodlomka"/>
    <w:link w:val="Naslov2"/>
    <w:uiPriority w:val="9"/>
    <w:semiHidden/>
    <w:rsid w:val="0099197E"/>
    <w:rPr>
      <w:rFonts w:ascii="Cambria" w:cs="Times New Roman" w:eastAsia="Times New Roman" w:hAnsi="Cambria"/>
      <w:b/>
      <w:bCs/>
      <w:i/>
      <w:iCs/>
      <w:sz w:val="28"/>
      <w:szCs w:val="28"/>
      <w:lang w:val="en-US"/>
    </w:rPr>
  </w:style>
  <w:style w:customStyle="1" w:styleId="Naslov3Char" w:type="character">
    <w:name w:val="Naslov 3 Char"/>
    <w:basedOn w:val="Zadanifontodlomka"/>
    <w:link w:val="Naslov3"/>
    <w:uiPriority w:val="9"/>
    <w:semiHidden/>
    <w:rsid w:val="0099197E"/>
    <w:rPr>
      <w:rFonts w:ascii="Cambria" w:cs="Times New Roman" w:eastAsia="Times New Roman" w:hAnsi="Cambria"/>
      <w:b/>
      <w:bCs/>
      <w:sz w:val="26"/>
      <w:szCs w:val="26"/>
      <w:lang w:val="en-US"/>
    </w:rPr>
  </w:style>
  <w:style w:customStyle="1" w:styleId="Naslov4Char" w:type="character">
    <w:name w:val="Naslov 4 Char"/>
    <w:basedOn w:val="Zadanifontodlomka"/>
    <w:link w:val="Naslov4"/>
    <w:uiPriority w:val="9"/>
    <w:rsid w:val="0099197E"/>
    <w:rPr>
      <w:rFonts w:ascii="Times New Roman" w:cs="Times New Roman" w:eastAsia="Calibri" w:hAnsi="Times New Roman"/>
      <w:b/>
      <w:bCs/>
      <w:sz w:val="28"/>
      <w:szCs w:val="28"/>
      <w:lang w:val="en-US"/>
    </w:rPr>
  </w:style>
  <w:style w:customStyle="1" w:styleId="Naslov5Char" w:type="character">
    <w:name w:val="Naslov 5 Char"/>
    <w:basedOn w:val="Zadanifontodlomka"/>
    <w:link w:val="Naslov5"/>
    <w:uiPriority w:val="9"/>
    <w:semiHidden/>
    <w:rsid w:val="0099197E"/>
    <w:rPr>
      <w:rFonts w:ascii="Calibri" w:cs="Times New Roman" w:eastAsia="Times New Roman" w:hAnsi="Calibri"/>
      <w:b/>
      <w:bCs/>
      <w:i/>
      <w:iCs/>
      <w:sz w:val="26"/>
      <w:szCs w:val="26"/>
      <w:lang w:val="en-US"/>
    </w:rPr>
  </w:style>
  <w:style w:customStyle="1" w:styleId="Naslov6Char" w:type="character">
    <w:name w:val="Naslov 6 Char"/>
    <w:basedOn w:val="Zadanifontodlomka"/>
    <w:link w:val="Naslov6"/>
    <w:rsid w:val="0099197E"/>
    <w:rPr>
      <w:rFonts w:ascii="Times New Roman" w:cs="Times New Roman" w:eastAsia="Times New Roman" w:hAnsi="Times New Roman"/>
      <w:b/>
      <w:bCs/>
      <w:lang w:val="en-US"/>
    </w:rPr>
  </w:style>
  <w:style w:customStyle="1" w:styleId="Naslov7Char" w:type="character">
    <w:name w:val="Naslov 7 Char"/>
    <w:basedOn w:val="Zadanifontodlomka"/>
    <w:link w:val="Naslov7"/>
    <w:uiPriority w:val="9"/>
    <w:semiHidden/>
    <w:rsid w:val="0099197E"/>
    <w:rPr>
      <w:rFonts w:ascii="Calibri" w:cs="Times New Roman" w:eastAsia="Times New Roman" w:hAnsi="Calibri"/>
      <w:sz w:val="24"/>
      <w:szCs w:val="24"/>
      <w:lang w:val="en-US"/>
    </w:rPr>
  </w:style>
  <w:style w:customStyle="1" w:styleId="Naslov8Char" w:type="character">
    <w:name w:val="Naslov 8 Char"/>
    <w:basedOn w:val="Zadanifontodlomka"/>
    <w:link w:val="Naslov8"/>
    <w:uiPriority w:val="9"/>
    <w:semiHidden/>
    <w:rsid w:val="0099197E"/>
    <w:rPr>
      <w:rFonts w:ascii="Calibri" w:cs="Times New Roman" w:eastAsia="Times New Roman" w:hAnsi="Calibri"/>
      <w:i/>
      <w:iCs/>
      <w:sz w:val="24"/>
      <w:szCs w:val="24"/>
      <w:lang w:val="en-US"/>
    </w:rPr>
  </w:style>
  <w:style w:customStyle="1" w:styleId="Naslov9Char" w:type="character">
    <w:name w:val="Naslov 9 Char"/>
    <w:basedOn w:val="Zadanifontodlomka"/>
    <w:link w:val="Naslov9"/>
    <w:uiPriority w:val="9"/>
    <w:semiHidden/>
    <w:rsid w:val="0099197E"/>
    <w:rPr>
      <w:rFonts w:ascii="Cambria" w:cs="Times New Roman" w:eastAsia="Times New Roman" w:hAnsi="Cambria"/>
      <w:lang w:val="en-US"/>
    </w:rPr>
  </w:style>
  <w:style w:customStyle="1" w:styleId="Bezpopisa1" w:type="numbering">
    <w:name w:val="Bez popisa1"/>
    <w:next w:val="Bezpopisa"/>
    <w:uiPriority w:val="99"/>
    <w:semiHidden/>
    <w:unhideWhenUsed/>
    <w:rsid w:val="0099197E"/>
  </w:style>
  <w:style w:styleId="Reetkatablice" w:type="table">
    <w:name w:val="Table Grid"/>
    <w:basedOn w:val="Obinatablica"/>
    <w:rsid w:val="0099197E"/>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uiPriority w:val="99"/>
    <w:rsid w:val="0099197E"/>
  </w:style>
  <w:style w:customStyle="1" w:styleId="Zadanifontodlomka1" w:type="character">
    <w:name w:val="Zadani font odlomka1"/>
    <w:rsid w:val="0099197E"/>
  </w:style>
  <w:style w:customStyle="1" w:styleId="ListLabel1" w:type="character">
    <w:name w:val="ListLabel 1"/>
    <w:rsid w:val="0099197E"/>
    <w:rPr>
      <w:rFonts w:cs="Times New Roman" w:eastAsia="Times New Roman"/>
    </w:rPr>
  </w:style>
  <w:style w:customStyle="1" w:styleId="ListLabel2" w:type="character">
    <w:name w:val="ListLabel 2"/>
    <w:rsid w:val="0099197E"/>
    <w:rPr>
      <w:rFonts w:cs="Courier New"/>
    </w:rPr>
  </w:style>
  <w:style w:customStyle="1" w:styleId="Naslov10" w:type="paragraph">
    <w:name w:val="Naslov1"/>
    <w:basedOn w:val="Normal"/>
    <w:next w:val="Tijeloteksta"/>
    <w:rsid w:val="0099197E"/>
    <w:pPr>
      <w:keepNext/>
      <w:suppressAutoHyphens/>
      <w:spacing w:after="120" w:before="240" w:line="276" w:lineRule="auto"/>
    </w:pPr>
    <w:rPr>
      <w:rFonts w:ascii="Arial" w:cs="Tahoma" w:eastAsia="Arial Unicode MS" w:hAnsi="Arial"/>
      <w:kern w:val="1"/>
      <w:sz w:val="28"/>
      <w:szCs w:val="28"/>
      <w:lang w:eastAsia="ar-SA" w:val="en-US"/>
    </w:rPr>
  </w:style>
  <w:style w:styleId="Tijeloteksta" w:type="paragraph">
    <w:name w:val="Body Text"/>
    <w:basedOn w:val="Normal"/>
    <w:link w:val="TijelotekstaChar"/>
    <w:rsid w:val="0099197E"/>
    <w:pPr>
      <w:suppressAutoHyphens/>
      <w:spacing w:after="120" w:line="276" w:lineRule="auto"/>
    </w:pPr>
    <w:rPr>
      <w:rFonts w:ascii="Calibri" w:eastAsia="Arial Unicode MS" w:hAnsi="Calibri"/>
      <w:kern w:val="1"/>
      <w:sz w:val="22"/>
      <w:szCs w:val="22"/>
      <w:lang w:eastAsia="ar-SA" w:val="en-US"/>
    </w:rPr>
  </w:style>
  <w:style w:customStyle="1" w:styleId="TijelotekstaChar" w:type="character">
    <w:name w:val="Tijelo teksta Char"/>
    <w:basedOn w:val="Zadanifontodlomka"/>
    <w:link w:val="Tijeloteksta"/>
    <w:rsid w:val="0099197E"/>
    <w:rPr>
      <w:rFonts w:ascii="Calibri" w:cs="Times New Roman" w:eastAsia="Arial Unicode MS" w:hAnsi="Calibri"/>
      <w:kern w:val="1"/>
      <w:lang w:eastAsia="ar-SA" w:val="en-US"/>
    </w:rPr>
  </w:style>
  <w:style w:styleId="Naslov" w:type="paragraph">
    <w:name w:val="Title"/>
    <w:basedOn w:val="Naslov10"/>
    <w:next w:val="Podnaslov"/>
    <w:link w:val="NaslovChar"/>
    <w:qFormat/>
    <w:rsid w:val="0099197E"/>
  </w:style>
  <w:style w:customStyle="1" w:styleId="NaslovChar" w:type="character">
    <w:name w:val="Naslov Char"/>
    <w:basedOn w:val="Zadanifontodlomka"/>
    <w:link w:val="Naslov"/>
    <w:rsid w:val="0099197E"/>
    <w:rPr>
      <w:rFonts w:ascii="Arial" w:cs="Tahoma" w:eastAsia="Arial Unicode MS" w:hAnsi="Arial"/>
      <w:kern w:val="1"/>
      <w:sz w:val="28"/>
      <w:szCs w:val="28"/>
      <w:lang w:eastAsia="ar-SA" w:val="en-US"/>
    </w:rPr>
  </w:style>
  <w:style w:styleId="Podnaslov" w:type="paragraph">
    <w:name w:val="Subtitle"/>
    <w:basedOn w:val="Naslov10"/>
    <w:next w:val="Tijeloteksta"/>
    <w:link w:val="PodnaslovChar"/>
    <w:qFormat/>
    <w:rsid w:val="0099197E"/>
    <w:pPr>
      <w:jc w:val="center"/>
    </w:pPr>
    <w:rPr>
      <w:i/>
      <w:iCs/>
    </w:rPr>
  </w:style>
  <w:style w:customStyle="1" w:styleId="PodnaslovChar" w:type="character">
    <w:name w:val="Podnaslov Char"/>
    <w:basedOn w:val="Zadanifontodlomka"/>
    <w:link w:val="Podnaslov"/>
    <w:rsid w:val="0099197E"/>
    <w:rPr>
      <w:rFonts w:ascii="Arial" w:cs="Tahoma" w:eastAsia="Arial Unicode MS" w:hAnsi="Arial"/>
      <w:i/>
      <w:iCs/>
      <w:kern w:val="1"/>
      <w:sz w:val="28"/>
      <w:szCs w:val="28"/>
      <w:lang w:eastAsia="ar-SA" w:val="en-US"/>
    </w:rPr>
  </w:style>
  <w:style w:styleId="Popis" w:type="paragraph">
    <w:name w:val="List"/>
    <w:basedOn w:val="Tijeloteksta"/>
    <w:rsid w:val="0099197E"/>
    <w:rPr>
      <w:rFonts w:cs="Tahoma"/>
    </w:rPr>
  </w:style>
  <w:style w:customStyle="1" w:styleId="Opis" w:type="paragraph">
    <w:name w:val="Opis"/>
    <w:basedOn w:val="Normal"/>
    <w:rsid w:val="0099197E"/>
    <w:pPr>
      <w:suppressLineNumbers/>
      <w:suppressAutoHyphens/>
      <w:spacing w:after="120" w:before="120" w:line="276" w:lineRule="auto"/>
    </w:pPr>
    <w:rPr>
      <w:rFonts w:ascii="Calibri" w:cs="Tahoma" w:eastAsia="Arial Unicode MS" w:hAnsi="Calibri"/>
      <w:i/>
      <w:iCs/>
      <w:kern w:val="1"/>
      <w:lang w:eastAsia="ar-SA" w:val="en-US"/>
    </w:rPr>
  </w:style>
  <w:style w:customStyle="1" w:styleId="Indeks" w:type="paragraph">
    <w:name w:val="Indeks"/>
    <w:basedOn w:val="Normal"/>
    <w:rsid w:val="0099197E"/>
    <w:pPr>
      <w:suppressLineNumbers/>
      <w:suppressAutoHyphens/>
      <w:spacing w:after="200" w:line="276" w:lineRule="auto"/>
    </w:pPr>
    <w:rPr>
      <w:rFonts w:ascii="Calibri" w:cs="Tahoma" w:eastAsia="Arial Unicode MS" w:hAnsi="Calibri"/>
      <w:kern w:val="1"/>
      <w:sz w:val="22"/>
      <w:szCs w:val="22"/>
      <w:lang w:eastAsia="ar-SA" w:val="en-US"/>
    </w:rPr>
  </w:style>
  <w:style w:styleId="Naglaeno" w:type="character">
    <w:name w:val="Strong"/>
    <w:uiPriority w:val="22"/>
    <w:qFormat/>
    <w:rsid w:val="0099197E"/>
    <w:rPr>
      <w:b/>
      <w:bCs/>
    </w:rPr>
  </w:style>
  <w:style w:styleId="StandardWeb" w:type="paragraph">
    <w:name w:val="Normal (Web)"/>
    <w:basedOn w:val="Normal"/>
    <w:rsid w:val="0099197E"/>
    <w:pPr>
      <w:spacing w:after="100" w:afterAutospacing="1" w:before="100" w:beforeAutospacing="1"/>
    </w:pPr>
    <w:rPr>
      <w:lang w:eastAsia="hr-HR"/>
    </w:rPr>
  </w:style>
  <w:style w:customStyle="1" w:styleId="normal1" w:type="paragraph">
    <w:name w:val="normal1"/>
    <w:basedOn w:val="Normal"/>
    <w:rsid w:val="0099197E"/>
    <w:pPr>
      <w:spacing w:after="100" w:afterAutospacing="1" w:before="100" w:beforeAutospacing="1"/>
    </w:pPr>
    <w:rPr>
      <w:rFonts w:eastAsia="Calibri"/>
      <w:lang w:val="en-US"/>
    </w:rPr>
  </w:style>
  <w:style w:styleId="Referencakomentara" w:type="character">
    <w:name w:val="annotation reference"/>
    <w:uiPriority w:val="99"/>
    <w:unhideWhenUsed/>
    <w:rsid w:val="0099197E"/>
    <w:rPr>
      <w:sz w:val="16"/>
      <w:szCs w:val="16"/>
    </w:rPr>
  </w:style>
  <w:style w:styleId="Tekstkomentara" w:type="paragraph">
    <w:name w:val="annotation text"/>
    <w:basedOn w:val="Normal"/>
    <w:link w:val="TekstkomentaraChar"/>
    <w:uiPriority w:val="99"/>
    <w:unhideWhenUsed/>
    <w:rsid w:val="0099197E"/>
    <w:pPr>
      <w:spacing w:after="200"/>
    </w:pPr>
    <w:rPr>
      <w:rFonts w:ascii="Calibri" w:eastAsia="Calibri" w:hAnsi="Calibri"/>
      <w:sz w:val="20"/>
      <w:szCs w:val="20"/>
      <w:lang w:val="en-US"/>
    </w:rPr>
  </w:style>
  <w:style w:customStyle="1" w:styleId="TekstkomentaraChar" w:type="character">
    <w:name w:val="Tekst komentara Char"/>
    <w:basedOn w:val="Zadanifontodlomka"/>
    <w:link w:val="Tekstkomentara"/>
    <w:uiPriority w:val="99"/>
    <w:rsid w:val="0099197E"/>
    <w:rPr>
      <w:rFonts w:ascii="Calibri" w:cs="Times New Roman" w:eastAsia="Calibri" w:hAnsi="Calibri"/>
      <w:sz w:val="20"/>
      <w:szCs w:val="20"/>
      <w:lang w:val="en-US"/>
    </w:rPr>
  </w:style>
  <w:style w:styleId="Predmetkomentara" w:type="paragraph">
    <w:name w:val="annotation subject"/>
    <w:basedOn w:val="Tekstkomentara"/>
    <w:next w:val="Tekstkomentara"/>
    <w:link w:val="PredmetkomentaraChar"/>
    <w:uiPriority w:val="99"/>
    <w:unhideWhenUsed/>
    <w:rsid w:val="0099197E"/>
    <w:rPr>
      <w:b/>
      <w:bCs/>
    </w:rPr>
  </w:style>
  <w:style w:customStyle="1" w:styleId="PredmetkomentaraChar" w:type="character">
    <w:name w:val="Predmet komentara Char"/>
    <w:basedOn w:val="TekstkomentaraChar"/>
    <w:link w:val="Predmetkomentara"/>
    <w:uiPriority w:val="99"/>
    <w:rsid w:val="0099197E"/>
    <w:rPr>
      <w:rFonts w:ascii="Calibri" w:cs="Times New Roman" w:eastAsia="Calibri" w:hAnsi="Calibri"/>
      <w:b/>
      <w:bCs/>
      <w:sz w:val="20"/>
      <w:szCs w:val="20"/>
      <w:lang w:val="en-US"/>
    </w:rPr>
  </w:style>
  <w:style w:styleId="Revizija" w:type="paragraph">
    <w:name w:val="Revision"/>
    <w:hidden/>
    <w:uiPriority w:val="99"/>
    <w:semiHidden/>
    <w:rsid w:val="0099197E"/>
    <w:rPr>
      <w:rFonts w:ascii="Calibri" w:cs="Times New Roman" w:eastAsia="Calibri" w:hAnsi="Calibri"/>
      <w:lang w:val="en-US"/>
    </w:rPr>
  </w:style>
  <w:style w:styleId="Istaknuto" w:type="character">
    <w:name w:val="Emphasis"/>
    <w:uiPriority w:val="99"/>
    <w:qFormat/>
    <w:rsid w:val="0099197E"/>
    <w:rPr>
      <w:i/>
      <w:iCs/>
    </w:rPr>
  </w:style>
  <w:style w:customStyle="1" w:styleId="Bezpopisa11" w:type="numbering">
    <w:name w:val="Bez popisa11"/>
    <w:next w:val="Bezpopisa"/>
    <w:uiPriority w:val="99"/>
    <w:semiHidden/>
    <w:unhideWhenUsed/>
    <w:rsid w:val="0099197E"/>
  </w:style>
  <w:style w:customStyle="1" w:styleId="Srednjareetka1-Isticanje21" w:type="paragraph">
    <w:name w:val="Srednja rešetka 1 - Isticanje 21"/>
    <w:basedOn w:val="Normal"/>
    <w:uiPriority w:val="99"/>
    <w:qFormat/>
    <w:rsid w:val="0099197E"/>
    <w:pPr>
      <w:ind w:left="720"/>
      <w:contextualSpacing/>
    </w:pPr>
    <w:rPr>
      <w:rFonts w:ascii="Cambria" w:eastAsia="MS Mincho" w:hAnsi="Cambria"/>
      <w:lang w:val="en-US"/>
    </w:rPr>
  </w:style>
  <w:style w:styleId="Grafikeoznake2" w:type="paragraph">
    <w:name w:val="List Bullet 2"/>
    <w:basedOn w:val="Normal"/>
    <w:uiPriority w:val="99"/>
    <w:unhideWhenUsed/>
    <w:rsid w:val="0099197E"/>
    <w:pPr>
      <w:numPr>
        <w:numId w:val="1"/>
      </w:numPr>
      <w:contextualSpacing/>
    </w:pPr>
    <w:rPr>
      <w:lang w:eastAsia="hr-HR"/>
    </w:rPr>
  </w:style>
  <w:style w:customStyle="1" w:styleId="tabletextfield" w:type="character">
    <w:name w:val="table_text_field"/>
    <w:basedOn w:val="Zadanifontodlomka"/>
    <w:rsid w:val="0099197E"/>
  </w:style>
  <w:style w:customStyle="1" w:styleId="Srednjareetka21" w:type="paragraph">
    <w:name w:val="Srednja rešetka 21"/>
    <w:link w:val="MediumGrid2Char"/>
    <w:uiPriority w:val="1"/>
    <w:qFormat/>
    <w:rsid w:val="0099197E"/>
    <w:rPr>
      <w:rFonts w:ascii="Cambria" w:cs="Times New Roman" w:eastAsia="MS Mincho" w:hAnsi="Cambria"/>
      <w:lang w:eastAsia="hr-HR"/>
    </w:rPr>
  </w:style>
  <w:style w:customStyle="1" w:styleId="MediumGrid2Char" w:type="character">
    <w:name w:val="Medium Grid 2 Char"/>
    <w:link w:val="Srednjareetka21"/>
    <w:uiPriority w:val="1"/>
    <w:rsid w:val="0099197E"/>
    <w:rPr>
      <w:rFonts w:ascii="Cambria" w:cs="Times New Roman" w:eastAsia="MS Mincho" w:hAnsi="Cambria"/>
      <w:lang w:eastAsia="hr-HR"/>
    </w:rPr>
  </w:style>
  <w:style w:customStyle="1" w:styleId="Heading1Char" w:type="character">
    <w:name w:val="Heading 1 Char"/>
    <w:uiPriority w:val="9"/>
    <w:rsid w:val="0099197E"/>
    <w:rPr>
      <w:rFonts w:ascii="Calibri" w:cs="Times New Roman" w:eastAsia="MS Gothic" w:hAnsi="Calibri"/>
      <w:b/>
      <w:bCs/>
      <w:color w:val="345A8A"/>
      <w:sz w:val="32"/>
      <w:szCs w:val="32"/>
    </w:rPr>
  </w:style>
  <w:style w:styleId="Opisslike" w:type="paragraph">
    <w:name w:val="caption"/>
    <w:basedOn w:val="Normal"/>
    <w:next w:val="Normal"/>
    <w:qFormat/>
    <w:rsid w:val="0099197E"/>
    <w:rPr>
      <w:rFonts w:ascii="Arial" w:hAnsi="Arial"/>
      <w:b/>
      <w:sz w:val="22"/>
      <w:szCs w:val="20"/>
      <w:lang w:eastAsia="de-DE" w:val="en-GB"/>
    </w:rPr>
  </w:style>
  <w:style w:styleId="SlijeenaHiperveza" w:type="character">
    <w:name w:val="FollowedHyperlink"/>
    <w:uiPriority w:val="99"/>
    <w:unhideWhenUsed/>
    <w:rsid w:val="0099197E"/>
    <w:rPr>
      <w:color w:val="800080"/>
      <w:u w:val="single"/>
    </w:rPr>
  </w:style>
  <w:style w:customStyle="1" w:styleId="font5" w:type="paragraph">
    <w:name w:val="font5"/>
    <w:basedOn w:val="Normal"/>
    <w:rsid w:val="0099197E"/>
    <w:pPr>
      <w:spacing w:after="100" w:afterAutospacing="1" w:before="100" w:beforeAutospacing="1"/>
    </w:pPr>
    <w:rPr>
      <w:rFonts w:ascii="Calibri" w:eastAsia="MS Mincho" w:hAnsi="Calibri"/>
      <w:lang w:val="en-US"/>
    </w:rPr>
  </w:style>
  <w:style w:customStyle="1" w:styleId="xl63" w:type="paragraph">
    <w:name w:val="xl63"/>
    <w:basedOn w:val="Normal"/>
    <w:rsid w:val="0099197E"/>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pPr>
    <w:rPr>
      <w:rFonts w:ascii="Times" w:eastAsia="MS Mincho" w:hAnsi="Times"/>
      <w:sz w:val="20"/>
      <w:szCs w:val="20"/>
      <w:lang w:val="en-US"/>
    </w:rPr>
  </w:style>
  <w:style w:customStyle="1" w:styleId="xl64" w:type="paragraph">
    <w:name w:val="xl64"/>
    <w:basedOn w:val="Normal"/>
    <w:rsid w:val="0099197E"/>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pPr>
    <w:rPr>
      <w:rFonts w:ascii="Times" w:eastAsia="MS Mincho" w:hAnsi="Times"/>
      <w:sz w:val="20"/>
      <w:szCs w:val="20"/>
      <w:lang w:val="en-US"/>
    </w:rPr>
  </w:style>
  <w:style w:customStyle="1" w:styleId="xl65" w:type="paragraph">
    <w:name w:val="xl65"/>
    <w:basedOn w:val="Normal"/>
    <w:rsid w:val="0099197E"/>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pPr>
    <w:rPr>
      <w:rFonts w:ascii="Times" w:eastAsia="MS Mincho" w:hAnsi="Times"/>
      <w:sz w:val="20"/>
      <w:szCs w:val="20"/>
      <w:lang w:val="en-US"/>
    </w:rPr>
  </w:style>
  <w:style w:customStyle="1" w:styleId="xl67" w:type="paragraph">
    <w:name w:val="xl67"/>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pPr>
    <w:rPr>
      <w:rFonts w:ascii="Times" w:eastAsia="MS Mincho" w:hAnsi="Times"/>
      <w:sz w:val="20"/>
      <w:szCs w:val="20"/>
      <w:lang w:val="en-US"/>
    </w:rPr>
  </w:style>
  <w:style w:customStyle="1" w:styleId="xl68" w:type="paragraph">
    <w:name w:val="xl68"/>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textAlignment w:val="center"/>
    </w:pPr>
    <w:rPr>
      <w:rFonts w:ascii="Times" w:eastAsia="MS Mincho" w:hAnsi="Times"/>
      <w:sz w:val="20"/>
      <w:szCs w:val="20"/>
      <w:lang w:val="en-US"/>
    </w:rPr>
  </w:style>
  <w:style w:customStyle="1" w:styleId="xl70" w:type="paragraph">
    <w:name w:val="xl70"/>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textAlignment w:val="center"/>
    </w:pPr>
    <w:rPr>
      <w:rFonts w:ascii="Times" w:eastAsia="MS Mincho" w:hAnsi="Times"/>
      <w:sz w:val="20"/>
      <w:szCs w:val="20"/>
      <w:lang w:val="en-US"/>
    </w:rPr>
  </w:style>
  <w:style w:customStyle="1" w:styleId="xl71" w:type="paragraph">
    <w:name w:val="xl71"/>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99197E"/>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pPr>
    <w:rPr>
      <w:rFonts w:ascii="Times" w:eastAsia="MS Mincho" w:hAnsi="Times"/>
      <w:sz w:val="20"/>
      <w:szCs w:val="20"/>
      <w:lang w:val="en-US"/>
    </w:rPr>
  </w:style>
  <w:style w:customStyle="1" w:styleId="xl73" w:type="paragraph">
    <w:name w:val="xl73"/>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pPr>
    <w:rPr>
      <w:rFonts w:ascii="Times" w:eastAsia="MS Mincho" w:hAnsi="Times"/>
      <w:sz w:val="20"/>
      <w:szCs w:val="20"/>
      <w:lang w:val="en-US"/>
    </w:rPr>
  </w:style>
  <w:style w:customStyle="1" w:styleId="xl74" w:type="paragraph">
    <w:name w:val="xl74"/>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pPr>
    <w:rPr>
      <w:rFonts w:ascii="Times" w:eastAsia="MS Mincho" w:hAnsi="Times"/>
      <w:sz w:val="20"/>
      <w:szCs w:val="20"/>
      <w:lang w:val="en-US"/>
    </w:rPr>
  </w:style>
  <w:style w:customStyle="1" w:styleId="xl75" w:type="paragraph">
    <w:name w:val="xl75"/>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pPr>
    <w:rPr>
      <w:rFonts w:ascii="Times" w:eastAsia="MS Mincho" w:hAnsi="Times"/>
      <w:sz w:val="20"/>
      <w:szCs w:val="20"/>
      <w:lang w:val="en-US"/>
    </w:rPr>
  </w:style>
  <w:style w:customStyle="1" w:styleId="xl77" w:type="paragraph">
    <w:name w:val="xl77"/>
    <w:basedOn w:val="Normal"/>
    <w:rsid w:val="0099197E"/>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pPr>
    <w:rPr>
      <w:rFonts w:ascii="Times" w:eastAsia="MS Mincho" w:hAnsi="Times"/>
      <w:sz w:val="20"/>
      <w:szCs w:val="20"/>
      <w:lang w:val="en-US"/>
    </w:rPr>
  </w:style>
  <w:style w:customStyle="1" w:styleId="xl78" w:type="paragraph">
    <w:name w:val="xl78"/>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pPr>
    <w:rPr>
      <w:rFonts w:ascii="Times" w:eastAsia="MS Mincho" w:hAnsi="Times"/>
      <w:sz w:val="20"/>
      <w:szCs w:val="20"/>
      <w:lang w:val="en-US"/>
    </w:rPr>
  </w:style>
  <w:style w:customStyle="1" w:styleId="xl79" w:type="paragraph">
    <w:name w:val="xl79"/>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textAlignment w:val="center"/>
    </w:pPr>
    <w:rPr>
      <w:rFonts w:ascii="Times" w:eastAsia="MS Mincho" w:hAnsi="Times"/>
      <w:sz w:val="20"/>
      <w:szCs w:val="20"/>
      <w:lang w:val="en-US"/>
    </w:rPr>
  </w:style>
  <w:style w:customStyle="1" w:styleId="xl80" w:type="paragraph">
    <w:name w:val="xl80"/>
    <w:basedOn w:val="Normal"/>
    <w:rsid w:val="0099197E"/>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pPr>
    <w:rPr>
      <w:rFonts w:ascii="Times" w:eastAsia="MS Mincho" w:hAnsi="Times"/>
      <w:sz w:val="20"/>
      <w:szCs w:val="20"/>
      <w:lang w:val="en-US"/>
    </w:rPr>
  </w:style>
  <w:style w:customStyle="1" w:styleId="xl81" w:type="paragraph">
    <w:name w:val="xl81"/>
    <w:basedOn w:val="Normal"/>
    <w:rsid w:val="0099197E"/>
    <w:pPr>
      <w:pBdr>
        <w:top w:color="C5D9F1" w:space="0" w:sz="4" w:val="single"/>
        <w:left w:color="C5D9F1" w:space="0" w:sz="4" w:val="single"/>
        <w:bottom w:color="C5D9F1" w:space="0" w:sz="4" w:val="single"/>
        <w:right w:color="C5D9F1" w:space="0" w:sz="4" w:val="single"/>
      </w:pBdr>
      <w:spacing w:after="100" w:afterAutospacing="1" w:before="100" w:beforeAutospacing="1"/>
      <w:textAlignment w:val="center"/>
    </w:pPr>
    <w:rPr>
      <w:rFonts w:ascii="Times" w:eastAsia="MS Mincho" w:hAnsi="Times"/>
      <w:sz w:val="20"/>
      <w:szCs w:val="20"/>
      <w:lang w:val="en-US"/>
    </w:rPr>
  </w:style>
  <w:style w:customStyle="1" w:styleId="font6" w:type="paragraph">
    <w:name w:val="font6"/>
    <w:basedOn w:val="Normal"/>
    <w:rsid w:val="0099197E"/>
    <w:pPr>
      <w:spacing w:after="100" w:afterAutospacing="1" w:before="100" w:beforeAutospacing="1"/>
    </w:pPr>
    <w:rPr>
      <w:rFonts w:ascii="Calibri" w:eastAsia="MS Mincho" w:hAnsi="Calibri"/>
      <w:sz w:val="22"/>
      <w:szCs w:val="22"/>
      <w:lang w:val="en-US"/>
    </w:rPr>
  </w:style>
  <w:style w:customStyle="1" w:styleId="Obojanipopis-Isticanje11" w:type="paragraph">
    <w:name w:val="Obojani popis - Isticanje 11"/>
    <w:basedOn w:val="Normal"/>
    <w:link w:val="Obojanipopis-Isticanje1Char"/>
    <w:uiPriority w:val="99"/>
    <w:qFormat/>
    <w:rsid w:val="0099197E"/>
    <w:pPr>
      <w:ind w:left="720"/>
      <w:contextualSpacing/>
    </w:pPr>
    <w:rPr>
      <w:lang w:eastAsia="hr-HR"/>
    </w:rPr>
  </w:style>
  <w:style w:customStyle="1" w:styleId="Obojanipopis-Isticanje1Char" w:type="character">
    <w:name w:val="Obojani popis - Isticanje 1 Char"/>
    <w:link w:val="Obojanipopis-Isticanje11"/>
    <w:uiPriority w:val="99"/>
    <w:locked/>
    <w:rsid w:val="0099197E"/>
    <w:rPr>
      <w:rFonts w:ascii="Times New Roman" w:cs="Times New Roman" w:eastAsia="Times New Roman" w:hAnsi="Times New Roman"/>
      <w:sz w:val="24"/>
      <w:szCs w:val="24"/>
      <w:lang w:eastAsia="hr-HR"/>
    </w:rPr>
  </w:style>
  <w:style w:customStyle="1" w:styleId="ctitle" w:type="character">
    <w:name w:val="c_title"/>
    <w:rsid w:val="0099197E"/>
  </w:style>
  <w:style w:customStyle="1" w:styleId="Bezproreda1" w:type="paragraph">
    <w:name w:val="Bez proreda1"/>
    <w:uiPriority w:val="1"/>
    <w:qFormat/>
    <w:rsid w:val="0099197E"/>
    <w:rPr>
      <w:rFonts w:ascii="Cambria" w:cs="Times New Roman" w:eastAsia="MS Mincho" w:hAnsi="Cambria"/>
      <w:lang w:eastAsia="hr-HR"/>
    </w:rPr>
  </w:style>
  <w:style w:customStyle="1" w:styleId="Default" w:type="paragraph">
    <w:name w:val="Default"/>
    <w:rsid w:val="0099197E"/>
    <w:pPr>
      <w:autoSpaceDE w:val="0"/>
      <w:autoSpaceDN w:val="0"/>
      <w:adjustRightInd w:val="0"/>
    </w:pPr>
    <w:rPr>
      <w:rFonts w:ascii="Arial" w:cs="Arial" w:eastAsia="Calibri" w:hAnsi="Arial"/>
      <w:color w:val="000000"/>
      <w:sz w:val="24"/>
      <w:szCs w:val="24"/>
    </w:rPr>
  </w:style>
  <w:style w:customStyle="1" w:styleId="Reetkatablice1" w:type="table">
    <w:name w:val="Rešetka tablice1"/>
    <w:basedOn w:val="Obinatablica"/>
    <w:next w:val="Reetkatablice"/>
    <w:uiPriority w:val="59"/>
    <w:rsid w:val="0099197E"/>
    <w:rPr>
      <w:rFonts w:ascii="Calibri" w:cs="Times New Roman" w:eastAsia="Calibri" w:hAnsi="Calibri"/>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Bezpopisa2" w:type="numbering">
    <w:name w:val="Bez popisa2"/>
    <w:next w:val="Bezpopisa"/>
    <w:uiPriority w:val="99"/>
    <w:semiHidden/>
    <w:unhideWhenUsed/>
    <w:rsid w:val="0099197E"/>
  </w:style>
  <w:style w:customStyle="1" w:styleId="Reetkatablice2" w:type="table">
    <w:name w:val="Rešetka tablice2"/>
    <w:basedOn w:val="Obinatablica"/>
    <w:next w:val="Reetkatablice"/>
    <w:uiPriority w:val="59"/>
    <w:rsid w:val="0099197E"/>
    <w:rPr>
      <w:rFonts w:ascii="Calibri" w:cs="Times New Roman" w:eastAsia="Calibri" w:hAnsi="Calibri"/>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Tekstrezerviranogmjesta" w:type="character">
    <w:name w:val="Placeholder Text"/>
    <w:basedOn w:val="Zadanifontodlomka"/>
    <w:uiPriority w:val="99"/>
    <w:semiHidden/>
    <w:rsid w:val="0088346A"/>
    <w:rPr>
      <w:color w:val="808080"/>
      <w:bdr w:color="auto" w:space="0" w:sz="0" w:val="none"/>
      <w:shd w:color="auto" w:fill="auto" w:val="clear"/>
    </w:rPr>
  </w:style>
  <w:style w:customStyle="1" w:styleId="eSPISCCParagraphDefaultFont" w:type="character">
    <w:name w:val="eSPIS_CC_Paragraph Default Font"/>
    <w:basedOn w:val="Zadanifontodlomka"/>
    <w:rsid w:val="0088346A"/>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8346A"/>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8346A"/>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8346A"/>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Stpn-5/2017</izvorni_sadrzaj>
    <derivirana_varijabla naziv="DomainObject.Predmet.OznakaBroj_1">Stpn-5/2017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BILIĆ d.o.o. za trgovinu, prijevoz i gradnju</izvorni_sadrzaj>
    <derivirana_varijabla naziv="DomainObject.Predmet.StrankaFormated_1">  BILIĆ d.o.o. za trgovinu, prijevoz i gradnju</derivirana_varijabla>
  </DomainObject.Predmet.StrankaFormated>
  <DomainObject.Predmet.StrankaFormatedOIB>
    <izvorni_sadrzaj>  BILIĆ d.o.o. za trgovinu, prijevoz i gradnju, OIB 21249117022</izvorni_sadrzaj>
    <derivirana_varijabla naziv="DomainObject.Predmet.StrankaFormatedOIB_1">  BILIĆ d.o.o. za trgovinu, prijevoz i gradnju, OIB 21249117022</derivirana_varijabla>
  </DomainObject.Predmet.StrankaFormatedOIB>
  <DomainObject.Predmet.StrankaFormatedWithAdress>
    <izvorni_sadrzaj> BILIĆ d.o.o. za trgovinu, prijevoz i gradnju, Pelavin Mir 36, 20260 Korčula</izvorni_sadrzaj>
    <derivirana_varijabla naziv="DomainObject.Predmet.StrankaFormatedWithAdress_1"> BILIĆ d.o.o. za trgovinu, prijevoz i gradnju, Pelavin Mir 36, 20260 Korčula</derivirana_varijabla>
  </DomainObject.Predmet.StrankaFormatedWithAdress>
  <DomainObject.Predmet.StrankaFormatedWithAdressOIB>
    <izvorni_sadrzaj> BILIĆ d.o.o. za trgovinu, prijevoz i gradnju, OIB 21249117022, Pelavin Mir 36, 20260 Korčula</izvorni_sadrzaj>
    <derivirana_varijabla naziv="DomainObject.Predmet.StrankaFormatedWithAdressOIB_1"> BILIĆ d.o.o. za trgovinu, prijevoz i gradnju, OIB 21249117022, Pelavin Mir 36, 20260 Korčula</derivirana_varijabla>
  </DomainObject.Predmet.StrankaFormatedWithAdressOIB>
  <DomainObject.Predmet.StrankaWithAdress>
    <izvorni_sadrzaj>BILIĆ d.o.o. za trgovinu, prijevoz i gradnju Pelavin Mir 36,20260 Korčula</izvorni_sadrzaj>
    <derivirana_varijabla naziv="DomainObject.Predmet.StrankaWithAdress_1">BILIĆ d.o.o. za trgovinu, prijevoz i gradnju Pelavin Mir 36,20260 Korčula</derivirana_varijabla>
  </DomainObject.Predmet.StrankaWithAdress>
  <DomainObject.Predmet.StrankaWithAdressOIB>
    <izvorni_sadrzaj>BILIĆ d.o.o. za trgovinu, prijevoz i gradnju, OIB 21249117022, Pelavin Mir 36,20260 Korčula</izvorni_sadrzaj>
    <derivirana_varijabla naziv="DomainObject.Predmet.StrankaWithAdressOIB_1">BILIĆ d.o.o. za trgovinu, prijevoz i gradnju, OIB 21249117022, Pelavin Mir 36,20260 Korčula</derivirana_varijabla>
  </DomainObject.Predmet.StrankaWithAdressOIB>
  <DomainObject.Predmet.StrankaNazivFormated>
    <izvorni_sadrzaj>BILIĆ d.o.o. za trgovinu, prijevoz i gradnju</izvorni_sadrzaj>
    <derivirana_varijabla naziv="DomainObject.Predmet.StrankaNazivFormated_1">BILIĆ d.o.o. za trgovinu, prijevoz i gradnju</derivirana_varijabla>
  </DomainObject.Predmet.StrankaNazivFormated>
  <DomainObject.Predmet.StrankaNazivFormatedOIB>
    <izvorni_sadrzaj>BILIĆ d.o.o. za trgovinu, prijevoz i gradnju, OIB 21249117022</izvorni_sadrzaj>
    <derivirana_varijabla naziv="DomainObject.Predmet.StrankaNazivFormatedOIB_1">BILIĆ d.o.o. za trgovinu, prijevoz i gradnju, OIB 21249117022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6127689.00</izvorni_sadrzaj>
    <derivirana_varijabla naziv="DomainObject.Predmet.TrenutnaVrijednost_1">6127689.00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BILIĆ d.o.o. za trgovinu, prijevoz i gradnju</item>
    </izvorni_sadrzaj>
    <derivirana_varijabla naziv="DomainObject.Predmet.StrankaListFormated_1">
      <item>BILIĆ d.o.o. za trgovinu, prijevoz i gradnju</item>
    </derivirana_varijabla>
  </DomainObject.Predmet.StrankaListFormated>
  <DomainObject.Predmet.StrankaListFormatedOIB>
    <izvorni_sadrzaj>
      <item>BILIĆ d.o.o. za trgovinu, prijevoz i gradnju, OIB 21249117022</item>
    </izvorni_sadrzaj>
    <derivirana_varijabla naziv="DomainObject.Predmet.StrankaListFormatedOIB_1">
      <item>BILIĆ d.o.o. za trgovinu, prijevoz i gradnju, OIB 21249117022</item>
    </derivirana_varijabla>
  </DomainObject.Predmet.StrankaListFormatedOIB>
  <DomainObject.Predmet.StrankaListFormatedWithAdress>
    <izvorni_sadrzaj>
      <item>BILIĆ d.o.o. za trgovinu, prijevoz i gradnju, Pelavin Mir 36, 20260 Korčula</item>
    </izvorni_sadrzaj>
    <derivirana_varijabla naziv="DomainObject.Predmet.StrankaListFormatedWithAdress_1">
      <item>BILIĆ d.o.o. za trgovinu, prijevoz i gradnju, Pelavin Mir 36, 20260 Korčula</item>
    </derivirana_varijabla>
  </DomainObject.Predmet.StrankaListFormatedWithAdress>
  <DomainObject.Predmet.StrankaListFormatedWithAdressOIB>
    <izvorni_sadrzaj>
      <item>BILIĆ d.o.o. za trgovinu, prijevoz i gradnju, OIB 21249117022, Pelavin Mir 36, 20260 Korčula</item>
    </izvorni_sadrzaj>
    <derivirana_varijabla naziv="DomainObject.Predmet.StrankaListFormatedWithAdressOIB_1">
      <item>BILIĆ d.o.o. za trgovinu, prijevoz i gradnju, OIB 21249117022, Pelavin Mir 36, 20260 Korčula</item>
    </derivirana_varijabla>
  </DomainObject.Predmet.StrankaListFormatedWithAdressOIB>
  <DomainObject.Predmet.StrankaListNazivFormated>
    <izvorni_sadrzaj>
      <item>BILIĆ d.o.o. za trgovinu, prijevoz i gradnju</item>
    </izvorni_sadrzaj>
    <derivirana_varijabla naziv="DomainObject.Predmet.StrankaListNazivFormated_1">
      <item>BILIĆ d.o.o. za trgovinu, prijevoz i gradnju</item>
    </derivirana_varijabla>
  </DomainObject.Predmet.StrankaListNazivFormated>
  <DomainObject.Predmet.StrankaListNazivFormatedOIB>
    <izvorni_sadrzaj>
      <item>BILIĆ d.o.o. za trgovinu, prijevoz i gradnju, OIB 21249117022</item>
    </izvorni_sadrzaj>
    <derivirana_varijabla naziv="DomainObject.Predmet.StrankaListNazivFormatedOIB_1">
      <item>BILIĆ d.o.o. za trgovinu, prijevoz i gradnju, OIB 21249117022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 RC Zagreb, Nagodbeno vijeće HR01</item>
      <item>Mateo Bilić</item>
      <item>Mirjana Bilić</item>
      <item>Duje Čulić</item>
      <item>Irena Hrstić</item>
    </izvorni_sadrzaj>
    <derivirana_varijabla naziv="DomainObject.Predmet.OstaliListFormated_1">
      <item>FINA, RC Zagreb, Nagodbeno vijeće HR01</item>
      <item>Mateo Bilić</item>
      <item>Mirjana Bilić</item>
      <item>Duje Čulić</item>
      <item>Irena Hrstić</item>
    </derivirana_varijabla>
  </DomainObject.Predmet.OstaliListFormated>
  <DomainObject.Predmet.OstaliListFormatedOIB>
    <izvorni_sadrzaj>
      <item>FINA, RC Zagreb, Nagodbeno vijeće HR01, OIB 85821130368</item>
      <item>Mateo Bilić</item>
      <item>Mirjana Bilić</item>
      <item>Duje Čulić</item>
      <item>Irena Hrstić</item>
    </izvorni_sadrzaj>
    <derivirana_varijabla naziv="DomainObject.Predmet.OstaliListFormatedOIB_1">
      <item>FINA, RC Zagreb, Nagodbeno vijeće HR01, OIB 85821130368</item>
      <item>Mateo Bilić</item>
      <item>Mirjana Bilić</item>
      <item>Duje Čulić</item>
      <item>Irena Hrstić</item>
    </derivirana_varijabla>
  </DomainObject.Predmet.OstaliListFormatedOIB>
  <DomainObject.Predmet.OstaliListFormatedWithAdress>
    <izvorni_sadrzaj>
      <item>FINA, RC Zagreb, Nagodbeno vijeće HR01, Koturaška 43, 10000 Zagreb</item>
      <item>Mateo Bilić</item>
      <item>Mirjana Bilić</item>
      <item>Duje Čulić</item>
      <item>Irena Hrstić</item>
    </izvorni_sadrzaj>
    <derivirana_varijabla naziv="DomainObject.Predmet.OstaliListFormatedWithAdress_1">
      <item>FINA, RC Zagreb, Nagodbeno vijeće HR01, Koturaška 43, 10000 Zagreb</item>
      <item>Mateo Bilić</item>
      <item>Mirjana Bilić</item>
      <item>Duje Čulić</item>
      <item>Irena Hrstić</item>
    </derivirana_varijabla>
  </DomainObject.Predmet.OstaliListFormatedWithAdress>
  <DomainObject.Predmet.OstaliListFormatedWithAdressOIB>
    <izvorni_sadrzaj>
      <item>FINA, RC Zagreb, Nagodbeno vijeće HR01, OIB 85821130368, Koturaška 43, 10000 Zagreb</item>
      <item>Mateo Bilić</item>
      <item>Mirjana Bilić</item>
      <item>Duje Čulić</item>
      <item>Irena Hrstić</item>
    </izvorni_sadrzaj>
    <derivirana_varijabla naziv="DomainObject.Predmet.OstaliListFormatedWithAdressOIB_1">
      <item>FINA, RC Zagreb, Nagodbeno vijeće HR01, OIB 85821130368, Koturaška 43, 10000 Zagreb</item>
      <item>Mateo Bilić</item>
      <item>Mirjana Bilić</item>
      <item>Duje Čulić</item>
      <item>Irena Hrstić</item>
    </derivirana_varijabla>
  </DomainObject.Predmet.OstaliListFormatedWithAdressOIB>
  <DomainObject.Predmet.OstaliListNazivFormated>
    <izvorni_sadrzaj>
      <item>FINA, RC Zagreb, Nagodbeno vijeće HR01</item>
      <item>Mateo Bilić</item>
      <item>Mirjana Bilić</item>
      <item>Duje Čulić</item>
      <item>Irena Hrstić</item>
    </izvorni_sadrzaj>
    <derivirana_varijabla naziv="DomainObject.Predmet.OstaliListNazivFormated_1">
      <item>FINA, RC Zagreb, Nagodbeno vijeće HR01</item>
      <item>Mateo Bilić</item>
      <item>Mirjana Bilić</item>
      <item>Duje Čulić</item>
      <item>Irena Hrstić</item>
    </derivirana_varijabla>
  </DomainObject.Predmet.OstaliListNazivFormated>
  <DomainObject.Predmet.OstaliListNazivFormatedOIB>
    <izvorni_sadrzaj>
      <item>FINA, RC Zagreb, Nagodbeno vijeće HR01, OIB 85821130368</item>
      <item>Mateo Bilić</item>
      <item>Mirjana Bilić</item>
      <item>Duje Čulić</item>
      <item>Irena Hrstić</item>
    </izvorni_sadrzaj>
    <derivirana_varijabla naziv="DomainObject.Predmet.OstaliListNazivFormatedOIB_1">
      <item>FINA, RC Zagreb, Nagodbeno vijeće HR01, OIB 85821130368</item>
      <item>Mateo Bilić</item>
      <item>Mirjana Bilić</item>
      <item>Duje Čulić</item>
      <item>Irena Hrstić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BILIĆ d.o.o. za trgovinu, prijevoz i gradnju</izvorni_sadrzaj>
    <derivirana_varijabla naziv="DomainObject.Predmet.StrankaIDrugi_1">BILIĆ d.o.o. za trgovinu, prijevoz i gradnju</derivirana_varijabla>
  </DomainObject.Predmet.StrankaIDrugi>
  <DomainObject.Predmet.ProtustrankaIDrugi>
    <izvorni_sadrzaj/>
    <derivirana_varijabla naziv="DomainObject.Predmet.ProtustrankaIDrugi_1"/>
  </DomainObject.Predmet.ProtustrankaIDrugi>
  <DomainObject.Predmet.StrankaIDrugiAdressOIB>
    <izvorni_sadrzaj>BILIĆ d.o.o. za trgovinu, prijevoz i gradnju, OIB 21249117022, Pelavin Mir 36, 20260 Korčula</izvorni_sadrzaj>
    <derivirana_varijabla naziv="DomainObject.Predmet.StrankaIDrugiAdressOIB_1">BILIĆ d.o.o. za trgovinu, prijevoz i gradnju, OIB 21249117022, Pelavin Mir 36, 20260 Korčula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BILIĆ d.o.o. za trgovinu, prijevoz i gradnju</item>
      <item>FINA, RC Zagreb, Nagodbeno vijeće HR01</item>
      <item>Mateo Bilić</item>
      <item>Mirjana Bilić</item>
      <item>Duje Čulić</item>
      <item>Irena Hrstić</item>
    </izvorni_sadrzaj>
    <derivirana_varijabla naziv="DomainObject.Predmet.SudioniciListNaziv_1">
      <item>BILIĆ d.o.o. za trgovinu, prijevoz i gradnju</item>
      <item>FINA, RC Zagreb, Nagodbeno vijeće HR01</item>
      <item>Mateo Bilić</item>
      <item>Mirjana Bilić</item>
      <item>Duje Čulić</item>
      <item>Irena Hrstić</item>
    </derivirana_varijabla>
  </DomainObject.Predmet.SudioniciListNaziv>
  <DomainObject.Predmet.SudioniciListAdressOIB>
    <izvorni_sadrzaj>
      <item>BILIĆ d.o.o. za trgovinu, prijevoz i gradnju, OIB 21249117022, Pelavin Mir 36,20260 Korčula</item>
      <item>FINA, RC Zagreb, Nagodbeno vijeće HR01, OIB 85821130368, Koturaška 43,10000 Zagreb</item>
      <item>Mateo Bilić</item>
      <item>Mirjana Bilić</item>
      <item>Duje Čulić</item>
      <item>Irena Hrstić</item>
    </izvorni_sadrzaj>
    <derivirana_varijabla naziv="DomainObject.Predmet.SudioniciListAdressOIB_1">
      <item>BILIĆ d.o.o. za trgovinu, prijevoz i gradnju, OIB 21249117022, Pelavin Mir 36,20260 Korčula</item>
      <item>FINA, RC Zagreb, Nagodbeno vijeće HR01, OIB 85821130368, Koturaška 43,10000 Zagreb</item>
      <item>Mateo Bilić</item>
      <item>Mirjana Bilić</item>
      <item>Duje Čulić</item>
      <item>Irena Hrstić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21249117022</item>
      <item>, OIB 85821130368</item>
      <item>, OIB null</item>
      <item>, OIB null</item>
      <item>, OIB null</item>
      <item>, OIB null</item>
    </izvorni_sadrzaj>
    <derivirana_varijabla naziv="DomainObject.Predmet.SudioniciListNazivOIB_1">
      <item>, OIB 21249117022</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41</properties:Pages>
  <properties:Words>7690</properties:Words>
  <properties:Characters>44050</properties:Characters>
  <properties:Lines>5307</properties:Lines>
  <properties:Paragraphs>4948</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2017-05-05T10:32:00Z</dcterms:created>
  <dc:creator>Mara Marčinko</dc:creator>
  <cp:lastModifiedBy>Mara Marčinko</cp:lastModifiedBy>
  <cp:lastPrinted>2017-05-09T12:53:00Z</cp:lastPrinted>
  <dcterms:modified xmlns:xsi="http://www.w3.org/2001/XMLSchema-instance" xsi:type="dcterms:W3CDTF">2017-05-09T12:57:00Z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41</vt:i4>
  </prop:property>
</prop:Properties>
</file>